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0D85C" w14:textId="0C959C71" w:rsidR="00584963" w:rsidRDefault="000933A6">
      <w:pPr>
        <w:pStyle w:val="Header"/>
        <w:tabs>
          <w:tab w:val="right" w:pos="9639"/>
        </w:tabs>
        <w:jc w:val="both"/>
        <w:rPr>
          <w:bCs/>
          <w:sz w:val="24"/>
          <w:szCs w:val="24"/>
          <w:lang w:val="en-US"/>
        </w:rPr>
      </w:pPr>
      <w:bookmarkStart w:id="0" w:name="_Hlk37418177"/>
      <w:r>
        <w:rPr>
          <w:bCs/>
          <w:sz w:val="24"/>
          <w:szCs w:val="24"/>
          <w:lang w:val="en-US"/>
        </w:rPr>
        <w:t>3GPP TSG RAN WG1 #11</w:t>
      </w:r>
      <w:r w:rsidR="00D5569D">
        <w:rPr>
          <w:bCs/>
          <w:sz w:val="24"/>
          <w:szCs w:val="24"/>
          <w:lang w:val="en-US"/>
        </w:rPr>
        <w:t>3</w:t>
      </w:r>
      <w:r>
        <w:rPr>
          <w:bCs/>
          <w:sz w:val="24"/>
          <w:szCs w:val="24"/>
          <w:lang w:val="en-US"/>
        </w:rPr>
        <w:tab/>
      </w:r>
      <w:r w:rsidR="00CC50D0" w:rsidRPr="00CC50D0">
        <w:rPr>
          <w:bCs/>
          <w:sz w:val="24"/>
          <w:szCs w:val="24"/>
        </w:rPr>
        <w:t>R1-2305980</w:t>
      </w:r>
    </w:p>
    <w:p w14:paraId="6A191D5B" w14:textId="5AAC3B0C" w:rsidR="00584963" w:rsidRDefault="00D5569D">
      <w:pPr>
        <w:pStyle w:val="Header"/>
        <w:jc w:val="both"/>
        <w:rPr>
          <w:bCs/>
          <w:sz w:val="24"/>
          <w:szCs w:val="24"/>
          <w:lang w:val="en-US"/>
        </w:rPr>
      </w:pPr>
      <w:r>
        <w:rPr>
          <w:bCs/>
          <w:sz w:val="24"/>
          <w:szCs w:val="24"/>
          <w:lang w:val="en-US"/>
        </w:rPr>
        <w:t xml:space="preserve">Incheon, </w:t>
      </w:r>
      <w:r w:rsidR="00D846C4">
        <w:rPr>
          <w:bCs/>
          <w:sz w:val="24"/>
          <w:szCs w:val="24"/>
          <w:lang w:val="en-US"/>
        </w:rPr>
        <w:t xml:space="preserve">South </w:t>
      </w:r>
      <w:r>
        <w:rPr>
          <w:bCs/>
          <w:sz w:val="24"/>
          <w:szCs w:val="24"/>
          <w:lang w:val="en-US"/>
        </w:rPr>
        <w:t>Korea</w:t>
      </w:r>
      <w:r w:rsidR="000933A6">
        <w:rPr>
          <w:bCs/>
          <w:sz w:val="24"/>
          <w:szCs w:val="24"/>
          <w:lang w:val="en-US"/>
        </w:rPr>
        <w:t xml:space="preserve">, </w:t>
      </w:r>
      <w:r>
        <w:rPr>
          <w:bCs/>
          <w:sz w:val="24"/>
          <w:szCs w:val="24"/>
          <w:lang w:val="en-US"/>
        </w:rPr>
        <w:t>May</w:t>
      </w:r>
      <w:r w:rsidR="000933A6">
        <w:rPr>
          <w:bCs/>
          <w:sz w:val="24"/>
          <w:szCs w:val="24"/>
          <w:lang w:val="en-US"/>
        </w:rPr>
        <w:t xml:space="preserve"> </w:t>
      </w:r>
      <w:r>
        <w:rPr>
          <w:bCs/>
          <w:sz w:val="24"/>
          <w:szCs w:val="24"/>
          <w:lang w:val="en-US"/>
        </w:rPr>
        <w:t>22</w:t>
      </w:r>
      <w:r w:rsidR="000933A6">
        <w:rPr>
          <w:bCs/>
          <w:sz w:val="24"/>
          <w:szCs w:val="24"/>
          <w:lang w:val="en-US"/>
        </w:rPr>
        <w:t xml:space="preserve"> – 26, 2023</w:t>
      </w:r>
    </w:p>
    <w:bookmarkEnd w:id="0"/>
    <w:p w14:paraId="60882764" w14:textId="77777777" w:rsidR="00584963" w:rsidRDefault="00584963">
      <w:pPr>
        <w:pStyle w:val="Header"/>
        <w:jc w:val="both"/>
        <w:rPr>
          <w:bCs/>
          <w:sz w:val="24"/>
          <w:lang w:val="en-US" w:eastAsia="ja-JP"/>
        </w:rPr>
      </w:pPr>
    </w:p>
    <w:p w14:paraId="625C006B" w14:textId="77777777" w:rsidR="00584963" w:rsidRDefault="000933A6">
      <w:pPr>
        <w:pStyle w:val="CRCoverPage"/>
        <w:jc w:val="both"/>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Pr>
          <w:rFonts w:cs="Arial"/>
          <w:b/>
          <w:bCs/>
          <w:sz w:val="24"/>
          <w:szCs w:val="24"/>
          <w:lang w:val="en-US"/>
        </w:rPr>
        <w:t>9.12.2</w:t>
      </w:r>
    </w:p>
    <w:p w14:paraId="7E88E195" w14:textId="77777777" w:rsidR="00584963" w:rsidRDefault="000933A6">
      <w:pPr>
        <w:tabs>
          <w:tab w:val="left" w:pos="1985"/>
        </w:tabs>
        <w:spacing w:after="120"/>
        <w:ind w:left="1985" w:hanging="1985"/>
        <w:jc w:val="both"/>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t>Moderator (</w:t>
      </w:r>
      <w:r>
        <w:rPr>
          <w:rFonts w:ascii="Arial" w:hAnsi="Arial" w:cs="Arial"/>
          <w:b/>
          <w:bCs/>
          <w:sz w:val="24"/>
          <w:szCs w:val="24"/>
          <w:lang w:val="en-US"/>
        </w:rPr>
        <w:t>Nokia)</w:t>
      </w:r>
    </w:p>
    <w:p w14:paraId="644313BA" w14:textId="5B41E7EE" w:rsidR="00584963" w:rsidRDefault="000933A6">
      <w:pPr>
        <w:ind w:left="1985" w:hanging="1985"/>
        <w:jc w:val="both"/>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lang w:val="en-US"/>
        </w:rPr>
        <w:tab/>
      </w:r>
      <w:r w:rsidR="00CC50D0">
        <w:rPr>
          <w:rFonts w:ascii="Arial" w:hAnsi="Arial" w:cs="Arial"/>
          <w:b/>
          <w:bCs/>
          <w:sz w:val="24"/>
          <w:lang w:val="en-US"/>
        </w:rPr>
        <w:t xml:space="preserve">Final </w:t>
      </w:r>
      <w:r w:rsidR="00EA0FB1" w:rsidRPr="00EA0FB1">
        <w:rPr>
          <w:rFonts w:ascii="Arial" w:hAnsi="Arial" w:cs="Arial"/>
          <w:b/>
          <w:bCs/>
          <w:sz w:val="24"/>
          <w:lang w:val="en-US"/>
        </w:rPr>
        <w:t>FL summary</w:t>
      </w:r>
      <w:r w:rsidR="00CC50D0">
        <w:rPr>
          <w:rFonts w:ascii="Arial" w:hAnsi="Arial" w:cs="Arial"/>
          <w:b/>
          <w:bCs/>
          <w:sz w:val="24"/>
          <w:lang w:val="en-US"/>
        </w:rPr>
        <w:t xml:space="preserve"> </w:t>
      </w:r>
      <w:r w:rsidR="00EA0FB1" w:rsidRPr="00EA0FB1">
        <w:rPr>
          <w:rFonts w:ascii="Arial" w:hAnsi="Arial" w:cs="Arial"/>
          <w:b/>
          <w:bCs/>
          <w:sz w:val="24"/>
          <w:lang w:val="en-US"/>
        </w:rPr>
        <w:t>of power domain enhancements (AI 9.12.2)</w:t>
      </w:r>
    </w:p>
    <w:p w14:paraId="7C58B77C" w14:textId="77777777" w:rsidR="00584963" w:rsidRDefault="000933A6">
      <w:pPr>
        <w:jc w:val="both"/>
        <w:rPr>
          <w:rFonts w:ascii="Arial" w:hAnsi="Arial" w:cs="Arial"/>
          <w:b/>
          <w:bCs/>
          <w:sz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lang w:val="en-US"/>
        </w:rPr>
        <w:tab/>
      </w:r>
      <w:r>
        <w:rPr>
          <w:rFonts w:ascii="Arial" w:hAnsi="Arial" w:cs="Arial"/>
          <w:b/>
          <w:bCs/>
          <w:sz w:val="24"/>
          <w:szCs w:val="24"/>
          <w:lang w:val="en-US"/>
        </w:rPr>
        <w:t>Discussion and Decision</w:t>
      </w:r>
    </w:p>
    <w:p w14:paraId="728405FB" w14:textId="77777777" w:rsidR="00584963" w:rsidRDefault="000933A6">
      <w:pPr>
        <w:pStyle w:val="Heading1"/>
        <w:numPr>
          <w:ilvl w:val="0"/>
          <w:numId w:val="4"/>
        </w:numPr>
        <w:jc w:val="both"/>
        <w:rPr>
          <w:lang w:val="en-US"/>
        </w:rPr>
      </w:pPr>
      <w:r>
        <w:rPr>
          <w:lang w:val="en-US"/>
        </w:rPr>
        <w:t>Introduction</w:t>
      </w:r>
    </w:p>
    <w:p w14:paraId="4DE66ACA" w14:textId="77777777" w:rsidR="00584963" w:rsidRDefault="000933A6">
      <w:pPr>
        <w:jc w:val="both"/>
        <w:rPr>
          <w:sz w:val="22"/>
          <w:lang w:val="en-US" w:eastAsia="zh-CN"/>
        </w:rPr>
      </w:pPr>
      <w:r>
        <w:rPr>
          <w:sz w:val="22"/>
          <w:lang w:val="en-US" w:eastAsia="zh-CN"/>
        </w:rPr>
        <w:t>Power domain enhancements was included as one of the enhancements to be studied and specified in the NR coverage enhancement work item approved (revised) in RAN1#96 [1]:</w:t>
      </w:r>
    </w:p>
    <w:p w14:paraId="1B9BA3EC" w14:textId="77777777" w:rsidR="00584963" w:rsidRDefault="000933A6">
      <w:pPr>
        <w:numPr>
          <w:ilvl w:val="0"/>
          <w:numId w:val="5"/>
        </w:numPr>
        <w:spacing w:before="120" w:after="120" w:line="276" w:lineRule="auto"/>
        <w:ind w:hanging="357"/>
        <w:jc w:val="both"/>
        <w:rPr>
          <w:rFonts w:eastAsia="SimSun"/>
          <w:i/>
          <w:iCs/>
          <w:lang w:val="en-US" w:eastAsia="zh-CN"/>
        </w:rPr>
      </w:pPr>
      <w:r>
        <w:rPr>
          <w:rFonts w:eastAsia="SimSun"/>
          <w:i/>
          <w:iCs/>
          <w:lang w:val="en-US" w:eastAsia="zh-CN"/>
        </w:rPr>
        <w:t xml:space="preserve">Study and if </w:t>
      </w:r>
      <w:proofErr w:type="gramStart"/>
      <w:r>
        <w:rPr>
          <w:rFonts w:eastAsia="SimSun"/>
          <w:i/>
          <w:iCs/>
          <w:lang w:val="en-US" w:eastAsia="zh-CN"/>
        </w:rPr>
        <w:t>necessary</w:t>
      </w:r>
      <w:proofErr w:type="gramEnd"/>
      <w:r>
        <w:rPr>
          <w:rFonts w:eastAsia="SimSun"/>
          <w:i/>
          <w:iCs/>
          <w:lang w:val="en-US" w:eastAsia="zh-CN"/>
        </w:rPr>
        <w:t xml:space="preserve"> specify following power domain enhancements</w:t>
      </w:r>
    </w:p>
    <w:p w14:paraId="3CEC54B9" w14:textId="77777777" w:rsidR="00584963" w:rsidRDefault="000933A6">
      <w:pPr>
        <w:numPr>
          <w:ilvl w:val="1"/>
          <w:numId w:val="5"/>
        </w:numPr>
        <w:spacing w:before="120" w:after="120" w:line="276" w:lineRule="auto"/>
        <w:jc w:val="both"/>
        <w:rPr>
          <w:i/>
          <w:iCs/>
          <w:lang w:val="en-US"/>
        </w:rPr>
      </w:pPr>
      <w:r>
        <w:rPr>
          <w:i/>
          <w:iCs/>
          <w:lang w:val="en-US"/>
        </w:rPr>
        <w:t xml:space="preserve">Enhancements to realize </w:t>
      </w:r>
      <w:r>
        <w:rPr>
          <w:rFonts w:eastAsia="SimSun"/>
          <w:i/>
          <w:iCs/>
          <w:lang w:val="en-US" w:eastAsia="zh-CN"/>
        </w:rPr>
        <w:t>i</w:t>
      </w:r>
      <w:r>
        <w:rPr>
          <w:i/>
          <w:iCs/>
          <w:lang w:val="en-US"/>
        </w:rPr>
        <w:t xml:space="preserve">ncreasing UE power high limit for CA and DC based on Rel-17 RAN4 work on “Increasing UE power high limit for CA and DC”, </w:t>
      </w:r>
      <w:r>
        <w:rPr>
          <w:rFonts w:eastAsia="SimSun"/>
          <w:i/>
          <w:iCs/>
          <w:lang w:val="en-US" w:eastAsia="zh-CN"/>
        </w:rPr>
        <w:t xml:space="preserve">in compliance with </w:t>
      </w:r>
      <w:r>
        <w:rPr>
          <w:i/>
          <w:iCs/>
          <w:lang w:val="en-US"/>
        </w:rPr>
        <w:t>relevant regulations (RAN4, RAN1)</w:t>
      </w:r>
    </w:p>
    <w:p w14:paraId="517B1BB1" w14:textId="77777777" w:rsidR="00584963" w:rsidRDefault="000933A6">
      <w:pPr>
        <w:numPr>
          <w:ilvl w:val="1"/>
          <w:numId w:val="5"/>
        </w:numPr>
        <w:spacing w:before="120" w:after="120" w:line="276" w:lineRule="auto"/>
        <w:jc w:val="both"/>
        <w:rPr>
          <w:i/>
          <w:iCs/>
          <w:lang w:val="en-US"/>
        </w:rPr>
      </w:pPr>
      <w:r>
        <w:rPr>
          <w:i/>
          <w:iCs/>
          <w:lang w:val="en-US"/>
        </w:rPr>
        <w:t xml:space="preserve">Enhancements to reduce MPR/PAR, including </w:t>
      </w:r>
      <w:r>
        <w:rPr>
          <w:rFonts w:eastAsia="SimSun"/>
          <w:i/>
          <w:iCs/>
          <w:lang w:val="en-US" w:eastAsia="zh-CN"/>
        </w:rPr>
        <w:t xml:space="preserve">frequency domain </w:t>
      </w:r>
      <w:r>
        <w:rPr>
          <w:i/>
          <w:iCs/>
          <w:lang w:val="en-US"/>
        </w:rPr>
        <w:t>spectrum shaping with and without spectrum extension for DFT-S-OFDM and tone reservation (RAN4, RAN1)</w:t>
      </w:r>
    </w:p>
    <w:p w14:paraId="7AE23102" w14:textId="77777777" w:rsidR="00584963" w:rsidRDefault="00584963">
      <w:pPr>
        <w:overflowPunct w:val="0"/>
        <w:autoSpaceDE w:val="0"/>
        <w:autoSpaceDN w:val="0"/>
        <w:adjustRightInd w:val="0"/>
        <w:spacing w:after="240" w:line="276" w:lineRule="auto"/>
        <w:contextualSpacing/>
        <w:jc w:val="both"/>
        <w:textAlignment w:val="baseline"/>
        <w:rPr>
          <w:i/>
          <w:sz w:val="21"/>
          <w:szCs w:val="21"/>
          <w:lang w:val="en-US"/>
        </w:rPr>
      </w:pPr>
    </w:p>
    <w:p w14:paraId="527F2684" w14:textId="393A39DE" w:rsidR="00584963" w:rsidRDefault="000933A6">
      <w:pPr>
        <w:spacing w:before="240"/>
        <w:jc w:val="both"/>
        <w:rPr>
          <w:sz w:val="22"/>
          <w:lang w:val="en-US" w:eastAsia="zh-CN"/>
        </w:rPr>
      </w:pPr>
      <w:r>
        <w:rPr>
          <w:sz w:val="22"/>
          <w:lang w:val="en-US" w:eastAsia="zh-CN"/>
        </w:rPr>
        <w:t>Section 2 summarizes the key aspects of enhancements for increasing UE power high limit for CA and DC, while Section 3 summarizes the key aspects of enhancements for reducing MPR/PAR. The summaries in these two sections are based on companies’ contributions submitted under AI 9.12.2 to RAN1 #11</w:t>
      </w:r>
      <w:r w:rsidR="00D5569D">
        <w:rPr>
          <w:sz w:val="22"/>
          <w:lang w:val="en-US" w:eastAsia="zh-CN"/>
        </w:rPr>
        <w:t>3</w:t>
      </w:r>
      <w:r>
        <w:rPr>
          <w:sz w:val="22"/>
          <w:lang w:val="en-US" w:eastAsia="zh-CN"/>
        </w:rPr>
        <w:t xml:space="preserve"> [2]-[2</w:t>
      </w:r>
      <w:r w:rsidR="006B47A2">
        <w:rPr>
          <w:sz w:val="22"/>
          <w:lang w:val="en-US" w:eastAsia="zh-CN"/>
        </w:rPr>
        <w:t>6</w:t>
      </w:r>
      <w:r>
        <w:rPr>
          <w:sz w:val="22"/>
          <w:lang w:val="en-US" w:eastAsia="zh-CN"/>
        </w:rPr>
        <w:t>].</w:t>
      </w:r>
    </w:p>
    <w:p w14:paraId="72F57B7A" w14:textId="77777777" w:rsidR="00584963" w:rsidRDefault="000933A6">
      <w:pPr>
        <w:spacing w:before="240"/>
        <w:jc w:val="both"/>
        <w:rPr>
          <w:sz w:val="22"/>
          <w:lang w:val="en-US" w:eastAsia="zh-CN"/>
        </w:rPr>
      </w:pPr>
      <w:r>
        <w:rPr>
          <w:sz w:val="22"/>
          <w:lang w:val="en-US" w:eastAsia="zh-CN"/>
        </w:rPr>
        <w:t>All related proposals from different contributions, organized per aspect, are listed in Appendix A, for reference.</w:t>
      </w:r>
    </w:p>
    <w:p w14:paraId="4E8EFC3E" w14:textId="77777777" w:rsidR="00584963" w:rsidRDefault="000933A6">
      <w:pPr>
        <w:spacing w:before="240"/>
        <w:jc w:val="both"/>
        <w:rPr>
          <w:sz w:val="22"/>
          <w:lang w:val="en-US" w:eastAsia="zh-CN"/>
        </w:rPr>
      </w:pPr>
      <w:r>
        <w:rPr>
          <w:sz w:val="22"/>
          <w:lang w:val="en-US" w:eastAsia="zh-CN"/>
        </w:rPr>
        <w:t>Previous Rel-18 agreements are summarized in Appendix B.</w:t>
      </w:r>
    </w:p>
    <w:p w14:paraId="5E6FB95A" w14:textId="77777777" w:rsidR="00584963" w:rsidRDefault="000933A6">
      <w:pPr>
        <w:pStyle w:val="Heading1"/>
        <w:numPr>
          <w:ilvl w:val="0"/>
          <w:numId w:val="4"/>
        </w:numPr>
        <w:rPr>
          <w:lang w:val="en-US"/>
        </w:rPr>
      </w:pPr>
      <w:r>
        <w:rPr>
          <w:lang w:val="en-US"/>
        </w:rPr>
        <w:t>Summary of contributions on enhancements for increasing UE power high limit for CA and DC</w:t>
      </w:r>
    </w:p>
    <w:p w14:paraId="7F26A1EF" w14:textId="77777777" w:rsidR="00584963" w:rsidRDefault="000933A6">
      <w:pPr>
        <w:jc w:val="both"/>
        <w:rPr>
          <w:sz w:val="22"/>
          <w:lang w:val="en-US"/>
        </w:rPr>
      </w:pPr>
      <w:r>
        <w:rPr>
          <w:sz w:val="22"/>
          <w:lang w:val="en-US"/>
        </w:rPr>
        <w:t>Contributions submitted under AI 9.12.2 discussed several aspects of</w:t>
      </w:r>
      <w:r>
        <w:rPr>
          <w:lang w:val="en-US"/>
        </w:rPr>
        <w:t xml:space="preserve"> </w:t>
      </w:r>
      <w:r>
        <w:rPr>
          <w:sz w:val="22"/>
          <w:lang w:val="en-US"/>
        </w:rPr>
        <w:t>enhancements for increasing UE power high limit for CA and DC. A systematic categorization will be used in this document to summarize the content of all contributions. This is done according to both the number of submitted proposals on the different aspects and on the relevance the latter have for designing the feature, from FL’s perspective. Concerning the second criterion, its rationale is given by the natural relationship of consequentiality which exists between different aspects. In the remainder of the document, aspects are thus categorized as follows:</w:t>
      </w:r>
    </w:p>
    <w:p w14:paraId="081F51C7" w14:textId="77777777" w:rsidR="00584963" w:rsidRDefault="000933A6">
      <w:pPr>
        <w:pStyle w:val="ListParagraph"/>
        <w:numPr>
          <w:ilvl w:val="0"/>
          <w:numId w:val="6"/>
        </w:numPr>
        <w:jc w:val="both"/>
        <w:rPr>
          <w:b/>
          <w:bCs/>
          <w:sz w:val="22"/>
          <w:u w:val="single"/>
          <w:lang w:val="en-US"/>
        </w:rPr>
      </w:pPr>
      <w:r>
        <w:rPr>
          <w:b/>
          <w:bCs/>
          <w:sz w:val="22"/>
          <w:u w:val="single"/>
          <w:lang w:val="en-US"/>
        </w:rPr>
        <w:t>High priority aspects</w:t>
      </w:r>
    </w:p>
    <w:p w14:paraId="370089C6" w14:textId="77777777" w:rsidR="00584963" w:rsidRDefault="000933A6">
      <w:pPr>
        <w:pStyle w:val="ListParagraph"/>
        <w:numPr>
          <w:ilvl w:val="1"/>
          <w:numId w:val="6"/>
        </w:numPr>
        <w:jc w:val="both"/>
        <w:rPr>
          <w:sz w:val="22"/>
          <w:lang w:val="en-US"/>
        </w:rPr>
      </w:pPr>
      <w:bookmarkStart w:id="1" w:name="_Hlk115708822"/>
      <w:r>
        <w:rPr>
          <w:sz w:val="22"/>
          <w:lang w:val="en-US"/>
        </w:rPr>
        <w:t>Enhanced signaling aspects</w:t>
      </w:r>
    </w:p>
    <w:bookmarkEnd w:id="1"/>
    <w:p w14:paraId="2AB24DC4"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155E3411" w14:textId="77777777" w:rsidR="00584963" w:rsidRDefault="000933A6">
      <w:pPr>
        <w:pStyle w:val="ListParagraph"/>
        <w:numPr>
          <w:ilvl w:val="1"/>
          <w:numId w:val="6"/>
        </w:numPr>
        <w:jc w:val="both"/>
        <w:rPr>
          <w:sz w:val="22"/>
          <w:lang w:val="en-US"/>
        </w:rPr>
      </w:pPr>
      <w:r>
        <w:rPr>
          <w:sz w:val="22"/>
          <w:lang w:val="en-US"/>
        </w:rPr>
        <w:t>NA</w:t>
      </w:r>
    </w:p>
    <w:p w14:paraId="5A003E2D"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565E218F" w14:textId="77777777" w:rsidR="00584963" w:rsidRDefault="000933A6">
      <w:pPr>
        <w:pStyle w:val="ListParagraph"/>
        <w:numPr>
          <w:ilvl w:val="1"/>
          <w:numId w:val="6"/>
        </w:numPr>
        <w:jc w:val="both"/>
        <w:rPr>
          <w:sz w:val="22"/>
          <w:lang w:val="en-US"/>
        </w:rPr>
      </w:pPr>
      <w:r>
        <w:rPr>
          <w:sz w:val="22"/>
          <w:lang w:val="en-US"/>
        </w:rPr>
        <w:t>NA</w:t>
      </w:r>
    </w:p>
    <w:p w14:paraId="743A4349" w14:textId="39512BA7" w:rsidR="00584963" w:rsidRDefault="000933A6">
      <w:pPr>
        <w:jc w:val="both"/>
        <w:rPr>
          <w:sz w:val="22"/>
          <w:lang w:val="en-US"/>
        </w:rPr>
      </w:pPr>
      <w:r>
        <w:rPr>
          <w:sz w:val="22"/>
          <w:lang w:val="en-US"/>
        </w:rPr>
        <w:t>The categorization above will determine the initial priority order for the discussions to be held for AI 9.12.2.  In this context, sections 2.1 and 2.2 will focus on discussions which will (2.1) and may (2.2) be discussed during RAN1 #11</w:t>
      </w:r>
      <w:r w:rsidR="00255824">
        <w:rPr>
          <w:sz w:val="22"/>
          <w:lang w:val="en-US"/>
        </w:rPr>
        <w:t>3</w:t>
      </w:r>
      <w:r>
        <w:rPr>
          <w:sz w:val="22"/>
          <w:lang w:val="en-US"/>
        </w:rPr>
        <w:t xml:space="preserve">. Section 2.3 will collect all other aspects. </w:t>
      </w:r>
    </w:p>
    <w:p w14:paraId="7A344DA3"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79646" w:themeColor="accent6"/>
          <w:sz w:val="22"/>
          <w:szCs w:val="22"/>
          <w:lang w:val="en-US"/>
        </w:rPr>
        <w:t>[AVAILABLE]</w:t>
      </w:r>
      <w:r>
        <w:rPr>
          <w:color w:val="000000" w:themeColor="text1"/>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3936BD0" w14:textId="77777777" w:rsidR="00584963" w:rsidRDefault="00584963">
      <w:pPr>
        <w:jc w:val="both"/>
        <w:rPr>
          <w:sz w:val="22"/>
          <w:lang w:val="en-US"/>
        </w:rPr>
      </w:pPr>
    </w:p>
    <w:p w14:paraId="099BDF4F" w14:textId="2A945A31" w:rsidR="00584963" w:rsidRDefault="00CC50D0">
      <w:pPr>
        <w:pStyle w:val="Heading2"/>
        <w:numPr>
          <w:ilvl w:val="1"/>
          <w:numId w:val="4"/>
        </w:numPr>
        <w:jc w:val="both"/>
        <w:rPr>
          <w:lang w:val="en-US"/>
        </w:rPr>
      </w:pPr>
      <w:r>
        <w:rPr>
          <w:color w:val="FF0000"/>
          <w:lang w:val="en-US" w:eastAsia="zh-CN"/>
        </w:rPr>
        <w:t xml:space="preserve">[CLOSED] </w:t>
      </w:r>
      <w:r w:rsidR="000933A6">
        <w:rPr>
          <w:lang w:val="en-US"/>
        </w:rPr>
        <w:t>High priority aspects</w:t>
      </w:r>
    </w:p>
    <w:p w14:paraId="3BD29DE2" w14:textId="51FAE23B" w:rsidR="00584963" w:rsidRDefault="00255824">
      <w:pPr>
        <w:jc w:val="both"/>
        <w:rPr>
          <w:sz w:val="22"/>
          <w:lang w:val="en-US"/>
        </w:rPr>
      </w:pPr>
      <w:r>
        <w:rPr>
          <w:sz w:val="22"/>
          <w:lang w:val="en-US"/>
        </w:rPr>
        <w:t>One</w:t>
      </w:r>
      <w:r w:rsidR="000933A6">
        <w:rPr>
          <w:sz w:val="22"/>
          <w:lang w:val="en-US"/>
        </w:rPr>
        <w:t xml:space="preserve"> high priority aspect is identified at the beginning of the meeting: </w:t>
      </w:r>
    </w:p>
    <w:p w14:paraId="0548DBD4" w14:textId="77777777" w:rsidR="00584963" w:rsidRDefault="000933A6">
      <w:pPr>
        <w:pStyle w:val="ListParagraph"/>
        <w:numPr>
          <w:ilvl w:val="0"/>
          <w:numId w:val="7"/>
        </w:numPr>
        <w:jc w:val="both"/>
        <w:rPr>
          <w:sz w:val="22"/>
          <w:lang w:val="en-US"/>
        </w:rPr>
      </w:pPr>
      <w:r>
        <w:rPr>
          <w:sz w:val="22"/>
          <w:lang w:val="en-US"/>
        </w:rPr>
        <w:t>Enhanced signaling aspects</w:t>
      </w:r>
    </w:p>
    <w:p w14:paraId="7DAC0EFD" w14:textId="204A941E" w:rsidR="0088296D" w:rsidRPr="00255824" w:rsidRDefault="000933A6" w:rsidP="0088296D">
      <w:pPr>
        <w:jc w:val="both"/>
        <w:rPr>
          <w:sz w:val="22"/>
          <w:lang w:val="en-US"/>
        </w:rPr>
      </w:pPr>
      <w:r>
        <w:rPr>
          <w:sz w:val="22"/>
          <w:lang w:val="en-US"/>
        </w:rPr>
        <w:t xml:space="preserve">Several companies have discussed about such aspects in the submitted contributions. Summary, discussion, and proposals on these aspects are provided in the following sub-sections. Sub-section numbers follow the list above, for simplicity. </w:t>
      </w:r>
    </w:p>
    <w:p w14:paraId="243EF608" w14:textId="77777777" w:rsidR="0088296D" w:rsidRDefault="0088296D">
      <w:pPr>
        <w:jc w:val="both"/>
        <w:rPr>
          <w:sz w:val="22"/>
          <w:szCs w:val="22"/>
          <w:lang w:val="en-US"/>
        </w:rPr>
      </w:pPr>
    </w:p>
    <w:p w14:paraId="0FC60A3C" w14:textId="4E45ABD8" w:rsidR="00584963" w:rsidRDefault="00CC50D0">
      <w:pPr>
        <w:pStyle w:val="Heading3"/>
        <w:numPr>
          <w:ilvl w:val="2"/>
          <w:numId w:val="4"/>
        </w:numPr>
        <w:jc w:val="both"/>
        <w:rPr>
          <w:lang w:val="en-US"/>
        </w:rPr>
      </w:pPr>
      <w:r>
        <w:rPr>
          <w:color w:val="FF0000"/>
          <w:lang w:val="en-US" w:eastAsia="zh-CN"/>
        </w:rPr>
        <w:t xml:space="preserve">[CLOSED] </w:t>
      </w:r>
      <w:r w:rsidR="000933A6">
        <w:rPr>
          <w:lang w:val="en-US"/>
        </w:rPr>
        <w:t xml:space="preserve">Enhanced signaling aspects </w:t>
      </w:r>
    </w:p>
    <w:p w14:paraId="3B83511A" w14:textId="77777777" w:rsidR="00584963" w:rsidRDefault="000933A6">
      <w:pPr>
        <w:spacing w:before="120" w:after="120"/>
        <w:jc w:val="both"/>
        <w:rPr>
          <w:sz w:val="22"/>
          <w:szCs w:val="22"/>
          <w:lang w:val="en-US"/>
        </w:rPr>
      </w:pPr>
      <w:r>
        <w:rPr>
          <w:sz w:val="22"/>
          <w:szCs w:val="22"/>
          <w:lang w:val="en-US"/>
        </w:rPr>
        <w:t xml:space="preserve">Several companies discussed and proposed directions for studying enhanced signaling mechanisms to improve </w:t>
      </w:r>
      <w:bookmarkStart w:id="2" w:name="_Hlk118816927"/>
      <w:r>
        <w:rPr>
          <w:sz w:val="22"/>
          <w:szCs w:val="22"/>
          <w:lang w:val="en-US"/>
        </w:rPr>
        <w:t xml:space="preserve">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w:t>
      </w:r>
      <w:bookmarkEnd w:id="2"/>
      <w:r>
        <w:rPr>
          <w:sz w:val="22"/>
          <w:szCs w:val="22"/>
          <w:lang w:val="en-US"/>
        </w:rPr>
        <w:t xml:space="preserve">. </w:t>
      </w:r>
    </w:p>
    <w:p w14:paraId="37CB19DA" w14:textId="77777777" w:rsidR="00584963" w:rsidRDefault="000933A6">
      <w:pPr>
        <w:spacing w:before="120" w:after="120" w:line="276" w:lineRule="auto"/>
        <w:jc w:val="both"/>
        <w:rPr>
          <w:sz w:val="22"/>
          <w:szCs w:val="22"/>
          <w:lang w:val="en-US"/>
        </w:rPr>
      </w:pPr>
      <w:r>
        <w:rPr>
          <w:sz w:val="22"/>
          <w:szCs w:val="22"/>
          <w:lang w:val="en-US"/>
        </w:rPr>
        <w:t>The following proposals have been made:</w:t>
      </w:r>
    </w:p>
    <w:p w14:paraId="05AB9E02" w14:textId="77777777" w:rsidR="00584963" w:rsidRPr="00181F48" w:rsidRDefault="000933A6">
      <w:pPr>
        <w:spacing w:before="120" w:after="120" w:line="276" w:lineRule="auto"/>
        <w:jc w:val="both"/>
        <w:rPr>
          <w:b/>
          <w:sz w:val="24"/>
          <w:szCs w:val="24"/>
          <w:u w:val="single"/>
          <w:lang w:val="en-US"/>
        </w:rPr>
      </w:pPr>
      <w:r w:rsidRPr="00181F48">
        <w:rPr>
          <w:b/>
          <w:sz w:val="24"/>
          <w:szCs w:val="24"/>
          <w:u w:val="single"/>
          <w:lang w:val="en-US"/>
        </w:rPr>
        <w:t>Overall</w:t>
      </w:r>
    </w:p>
    <w:p w14:paraId="5BCE409C" w14:textId="799D6449" w:rsidR="00585B0D" w:rsidRPr="000F17DA" w:rsidRDefault="00585B0D" w:rsidP="00B05E0A">
      <w:pPr>
        <w:pStyle w:val="ListParagraph"/>
        <w:numPr>
          <w:ilvl w:val="0"/>
          <w:numId w:val="67"/>
        </w:numPr>
        <w:spacing w:before="120" w:after="120"/>
        <w:jc w:val="both"/>
        <w:rPr>
          <w:rFonts w:eastAsia="Times New Roman"/>
          <w:sz w:val="22"/>
          <w:szCs w:val="22"/>
          <w:lang w:eastAsia="en-GB"/>
        </w:rPr>
      </w:pPr>
      <w:r w:rsidRPr="000F17DA">
        <w:rPr>
          <w:rFonts w:eastAsia="Times New Roman"/>
          <w:sz w:val="22"/>
          <w:szCs w:val="22"/>
          <w:lang w:eastAsia="en-GB"/>
        </w:rPr>
        <w:t>One company (NTT Docomo [</w:t>
      </w:r>
      <w:r w:rsidR="000F17DA" w:rsidRPr="000F17DA">
        <w:rPr>
          <w:rFonts w:eastAsia="Times New Roman"/>
          <w:sz w:val="22"/>
          <w:szCs w:val="22"/>
          <w:lang w:eastAsia="en-GB"/>
        </w:rPr>
        <w:t>18</w:t>
      </w:r>
      <w:r w:rsidRPr="000F17DA">
        <w:rPr>
          <w:rFonts w:eastAsia="Times New Roman"/>
          <w:sz w:val="22"/>
          <w:szCs w:val="22"/>
          <w:lang w:eastAsia="en-GB"/>
        </w:rPr>
        <w:t>]) proposes studying a method for UE to report the exact availability of higher transmit power for inter-band CA/EN-DC UL transmission</w:t>
      </w:r>
    </w:p>
    <w:p w14:paraId="00BB8AC3" w14:textId="544A13BB" w:rsidR="00585B0D" w:rsidRPr="000F17DA" w:rsidRDefault="00585B0D" w:rsidP="00B05E0A">
      <w:pPr>
        <w:pStyle w:val="0Maintext"/>
        <w:numPr>
          <w:ilvl w:val="0"/>
          <w:numId w:val="67"/>
        </w:numPr>
        <w:spacing w:before="120" w:after="120" w:afterAutospacing="0" w:line="240" w:lineRule="auto"/>
        <w:rPr>
          <w:rFonts w:eastAsia="SimSun"/>
          <w:sz w:val="22"/>
          <w:szCs w:val="22"/>
        </w:rPr>
      </w:pPr>
      <w:r w:rsidRPr="000F17DA">
        <w:rPr>
          <w:rFonts w:eastAsia="Times New Roman"/>
          <w:sz w:val="22"/>
          <w:szCs w:val="22"/>
          <w:lang w:eastAsia="en-GB"/>
        </w:rPr>
        <w:t>One company (Xiaomi [</w:t>
      </w:r>
      <w:r w:rsidR="000F17DA" w:rsidRPr="000F17DA">
        <w:rPr>
          <w:rFonts w:eastAsia="Times New Roman"/>
          <w:sz w:val="22"/>
          <w:szCs w:val="22"/>
          <w:lang w:eastAsia="en-GB"/>
        </w:rPr>
        <w:t>21</w:t>
      </w:r>
      <w:r w:rsidRPr="000F17DA">
        <w:rPr>
          <w:rFonts w:eastAsia="Times New Roman"/>
          <w:sz w:val="22"/>
          <w:szCs w:val="22"/>
          <w:lang w:eastAsia="en-GB"/>
        </w:rPr>
        <w:t>]) proposes s</w:t>
      </w:r>
      <w:r w:rsidRPr="000F17DA">
        <w:rPr>
          <w:rFonts w:eastAsia="SimSun"/>
          <w:sz w:val="22"/>
          <w:szCs w:val="22"/>
        </w:rPr>
        <w:t xml:space="preserve">upporting at least enhance the PHR reporting to provide additional assistance information to achieve better understanding between UE and </w:t>
      </w:r>
      <w:proofErr w:type="spellStart"/>
      <w:r w:rsidRPr="000F17DA">
        <w:rPr>
          <w:rFonts w:eastAsia="SimSun"/>
          <w:sz w:val="22"/>
          <w:szCs w:val="22"/>
        </w:rPr>
        <w:t>gNB</w:t>
      </w:r>
      <w:proofErr w:type="spellEnd"/>
      <w:r w:rsidRPr="000F17DA">
        <w:rPr>
          <w:rFonts w:eastAsia="SimSun"/>
          <w:sz w:val="22"/>
          <w:szCs w:val="22"/>
        </w:rPr>
        <w:t xml:space="preserve"> to realise the </w:t>
      </w:r>
      <w:proofErr w:type="gramStart"/>
      <w:r w:rsidRPr="000F17DA">
        <w:rPr>
          <w:rFonts w:eastAsia="SimSun"/>
          <w:sz w:val="22"/>
          <w:szCs w:val="22"/>
        </w:rPr>
        <w:t>high power</w:t>
      </w:r>
      <w:proofErr w:type="gramEnd"/>
      <w:r w:rsidRPr="000F17DA">
        <w:rPr>
          <w:rFonts w:eastAsia="SimSun"/>
          <w:sz w:val="22"/>
          <w:szCs w:val="22"/>
        </w:rPr>
        <w:t xml:space="preserve"> limit for CA/DC.</w:t>
      </w:r>
    </w:p>
    <w:p w14:paraId="2FFE90CA" w14:textId="0742FD0C" w:rsidR="00585B0D" w:rsidRPr="000F17DA" w:rsidRDefault="00585B0D" w:rsidP="00B05E0A">
      <w:pPr>
        <w:pStyle w:val="ListParagraph"/>
        <w:numPr>
          <w:ilvl w:val="0"/>
          <w:numId w:val="67"/>
        </w:numPr>
        <w:jc w:val="both"/>
        <w:rPr>
          <w:sz w:val="22"/>
          <w:szCs w:val="22"/>
          <w:lang w:eastAsia="zh-CN"/>
        </w:rPr>
      </w:pPr>
      <w:r w:rsidRPr="000F17DA">
        <w:rPr>
          <w:sz w:val="22"/>
          <w:szCs w:val="22"/>
          <w:lang w:eastAsia="zh-CN"/>
        </w:rPr>
        <w:t>One company (LGE [</w:t>
      </w:r>
      <w:r w:rsidR="000F17DA" w:rsidRPr="000F17DA">
        <w:rPr>
          <w:sz w:val="22"/>
          <w:szCs w:val="22"/>
          <w:lang w:eastAsia="zh-CN"/>
        </w:rPr>
        <w:t>26</w:t>
      </w:r>
      <w:r w:rsidRPr="000F17DA">
        <w:rPr>
          <w:sz w:val="22"/>
          <w:szCs w:val="22"/>
          <w:lang w:eastAsia="zh-CN"/>
        </w:rPr>
        <w:t xml:space="preserve">]) proposes that, given limited available time, RAN1 to discuss quantities in C1 and C2 which are at least in line with possible solutions under RAN2 to enhanced PHR framework helping </w:t>
      </w:r>
      <w:proofErr w:type="spellStart"/>
      <w:r w:rsidRPr="000F17DA">
        <w:rPr>
          <w:sz w:val="22"/>
          <w:szCs w:val="22"/>
          <w:lang w:eastAsia="zh-CN"/>
        </w:rPr>
        <w:t>gNB</w:t>
      </w:r>
      <w:proofErr w:type="spellEnd"/>
      <w:r w:rsidRPr="000F17DA">
        <w:rPr>
          <w:sz w:val="22"/>
          <w:szCs w:val="22"/>
          <w:lang w:eastAsia="zh-CN"/>
        </w:rPr>
        <w:t xml:space="preserve"> </w:t>
      </w:r>
      <w:proofErr w:type="gramStart"/>
      <w:r w:rsidRPr="000F17DA">
        <w:rPr>
          <w:sz w:val="22"/>
          <w:szCs w:val="22"/>
          <w:lang w:eastAsia="zh-CN"/>
        </w:rPr>
        <w:t>increase</w:t>
      </w:r>
      <w:proofErr w:type="gramEnd"/>
      <w:r w:rsidRPr="000F17DA">
        <w:rPr>
          <w:sz w:val="22"/>
          <w:szCs w:val="22"/>
          <w:lang w:eastAsia="zh-CN"/>
        </w:rPr>
        <w:t xml:space="preserve"> awareness of UE’s Tx power for UE power higher limit for CA and DC.</w:t>
      </w:r>
    </w:p>
    <w:p w14:paraId="54056FBF" w14:textId="77777777" w:rsidR="00585B0D" w:rsidRPr="000F17DA" w:rsidRDefault="00585B0D" w:rsidP="00B05E0A">
      <w:pPr>
        <w:pStyle w:val="ListParagraph"/>
        <w:numPr>
          <w:ilvl w:val="1"/>
          <w:numId w:val="67"/>
        </w:numPr>
        <w:jc w:val="both"/>
        <w:rPr>
          <w:sz w:val="22"/>
          <w:szCs w:val="22"/>
          <w:lang w:eastAsia="zh-CN"/>
        </w:rPr>
      </w:pPr>
      <w:r w:rsidRPr="000F17DA">
        <w:rPr>
          <w:sz w:val="22"/>
          <w:szCs w:val="22"/>
          <w:lang w:eastAsia="zh-CN"/>
        </w:rPr>
        <w:t>Note: C1 and C2 in LG’s proposal are:</w:t>
      </w:r>
    </w:p>
    <w:tbl>
      <w:tblPr>
        <w:tblStyle w:val="TableGrid"/>
        <w:tblW w:w="0" w:type="auto"/>
        <w:tblInd w:w="1413" w:type="dxa"/>
        <w:tblLook w:val="04A0" w:firstRow="1" w:lastRow="0" w:firstColumn="1" w:lastColumn="0" w:noHBand="0" w:noVBand="1"/>
      </w:tblPr>
      <w:tblGrid>
        <w:gridCol w:w="1743"/>
        <w:gridCol w:w="6473"/>
      </w:tblGrid>
      <w:tr w:rsidR="00585B0D" w:rsidRPr="000F17DA" w14:paraId="283E2122" w14:textId="77777777" w:rsidTr="000F17DA">
        <w:tc>
          <w:tcPr>
            <w:tcW w:w="330" w:type="dxa"/>
            <w:shd w:val="clear" w:color="auto" w:fill="EEECE1" w:themeFill="background2"/>
          </w:tcPr>
          <w:p w14:paraId="6F9CCE79"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Category</w:t>
            </w:r>
          </w:p>
        </w:tc>
        <w:tc>
          <w:tcPr>
            <w:tcW w:w="7851" w:type="dxa"/>
            <w:shd w:val="clear" w:color="auto" w:fill="EEECE1" w:themeFill="background2"/>
          </w:tcPr>
          <w:p w14:paraId="6DA9DAD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Quantities</w:t>
            </w:r>
          </w:p>
        </w:tc>
      </w:tr>
      <w:tr w:rsidR="00585B0D" w:rsidRPr="000F17DA" w14:paraId="5F06E226" w14:textId="77777777" w:rsidTr="000F17DA">
        <w:tc>
          <w:tcPr>
            <w:tcW w:w="330" w:type="dxa"/>
          </w:tcPr>
          <w:p w14:paraId="7289EEE3"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C1</w:t>
            </w:r>
          </w:p>
        </w:tc>
        <w:tc>
          <w:tcPr>
            <w:tcW w:w="7851" w:type="dxa"/>
          </w:tcPr>
          <w:p w14:paraId="309E7CFE"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sz w:val="22"/>
                <w:szCs w:val="22"/>
                <w:lang w:eastAsia="zh-CN"/>
              </w:rPr>
              <w:t>∆</w:t>
            </w:r>
            <w:proofErr w:type="spellStart"/>
            <w:r w:rsidRPr="000F17DA">
              <w:rPr>
                <w:sz w:val="22"/>
                <w:szCs w:val="22"/>
                <w:lang w:eastAsia="zh-CN"/>
              </w:rPr>
              <w:t>P</w:t>
            </w:r>
            <w:r w:rsidRPr="000F17DA">
              <w:rPr>
                <w:sz w:val="22"/>
                <w:szCs w:val="22"/>
                <w:vertAlign w:val="subscript"/>
                <w:lang w:eastAsia="zh-CN"/>
              </w:rPr>
              <w:t>PowerClass</w:t>
            </w:r>
            <w:proofErr w:type="spellEnd"/>
            <w:r w:rsidRPr="000F17DA">
              <w:rPr>
                <w:sz w:val="22"/>
                <w:szCs w:val="22"/>
                <w:lang w:eastAsia="zh-CN"/>
              </w:rPr>
              <w:t xml:space="preserve"> </w:t>
            </w:r>
          </w:p>
          <w:p w14:paraId="4B2DDFEF"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sz w:val="22"/>
                <w:szCs w:val="22"/>
                <w:lang w:eastAsia="zh-CN"/>
              </w:rPr>
              <w:t>Power class</w:t>
            </w:r>
          </w:p>
          <w:p w14:paraId="39F4AE7D"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 xml:space="preserve">P-MPR </w:t>
            </w:r>
          </w:p>
          <w:p w14:paraId="7AD6C301"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Start and length of evaluation period for power class fallback</w:t>
            </w:r>
          </w:p>
          <w:p w14:paraId="1C03F626"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Sustainable duty cycle to prevent a fallback</w:t>
            </w:r>
          </w:p>
        </w:tc>
      </w:tr>
      <w:tr w:rsidR="00585B0D" w:rsidRPr="000F17DA" w14:paraId="65465081" w14:textId="77777777" w:rsidTr="000F17DA">
        <w:tc>
          <w:tcPr>
            <w:tcW w:w="330" w:type="dxa"/>
          </w:tcPr>
          <w:p w14:paraId="261EBD8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C2</w:t>
            </w:r>
          </w:p>
        </w:tc>
        <w:tc>
          <w:tcPr>
            <w:tcW w:w="7851" w:type="dxa"/>
          </w:tcPr>
          <w:p w14:paraId="045A735D"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Estimated duration of power class fallback</w:t>
            </w:r>
          </w:p>
          <w:p w14:paraId="1D085F8C"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 xml:space="preserve">Estimated duration over which UE can sustain </w:t>
            </w:r>
            <w:proofErr w:type="spellStart"/>
            <w:r w:rsidRPr="000F17DA">
              <w:rPr>
                <w:rFonts w:eastAsia="MS Mincho"/>
                <w:sz w:val="22"/>
                <w:szCs w:val="22"/>
                <w:lang w:eastAsia="ja-JP"/>
              </w:rPr>
              <w:t>Pcmax</w:t>
            </w:r>
            <w:proofErr w:type="spellEnd"/>
            <w:r w:rsidRPr="000F17DA">
              <w:rPr>
                <w:rFonts w:eastAsia="MS Mincho"/>
                <w:sz w:val="22"/>
                <w:szCs w:val="22"/>
                <w:lang w:eastAsia="ja-JP"/>
              </w:rPr>
              <w:t xml:space="preserve"> before additional P-MPR is required</w:t>
            </w:r>
          </w:p>
        </w:tc>
      </w:tr>
    </w:tbl>
    <w:p w14:paraId="558B4C1D" w14:textId="77777777" w:rsidR="00585B0D" w:rsidRPr="000F17DA" w:rsidRDefault="00585B0D" w:rsidP="00585B0D">
      <w:pPr>
        <w:jc w:val="both"/>
        <w:rPr>
          <w:rFonts w:eastAsia="Times New Roman"/>
          <w:sz w:val="22"/>
          <w:szCs w:val="22"/>
          <w:lang w:eastAsia="en-GB"/>
        </w:rPr>
      </w:pPr>
    </w:p>
    <w:p w14:paraId="2310ACCF" w14:textId="5F3C08A3" w:rsidR="00585B0D" w:rsidRPr="000F17DA" w:rsidRDefault="000F17DA" w:rsidP="00B05E0A">
      <w:pPr>
        <w:pStyle w:val="ListParagraph"/>
        <w:numPr>
          <w:ilvl w:val="0"/>
          <w:numId w:val="67"/>
        </w:numPr>
        <w:jc w:val="both"/>
        <w:rPr>
          <w:rFonts w:eastAsia="Times New Roman"/>
          <w:sz w:val="22"/>
          <w:szCs w:val="22"/>
          <w:lang w:eastAsia="en-GB"/>
        </w:rPr>
      </w:pPr>
      <w:r w:rsidRPr="000F17DA">
        <w:rPr>
          <w:sz w:val="22"/>
          <w:szCs w:val="22"/>
          <w:lang w:eastAsia="zh-CN"/>
        </w:rPr>
        <w:t>One company (LGE [26]) proposes</w:t>
      </w:r>
      <w:r w:rsidRPr="000F17DA">
        <w:rPr>
          <w:rFonts w:eastAsia="Times New Roman"/>
          <w:sz w:val="22"/>
          <w:szCs w:val="22"/>
          <w:lang w:eastAsia="en-GB"/>
        </w:rPr>
        <w:t xml:space="preserve"> </w:t>
      </w:r>
      <w:r w:rsidR="00585B0D" w:rsidRPr="000F17DA">
        <w:rPr>
          <w:rFonts w:eastAsia="Times New Roman"/>
          <w:sz w:val="22"/>
          <w:szCs w:val="22"/>
          <w:lang w:eastAsia="en-GB"/>
        </w:rPr>
        <w:t>RAN1 to consider reporting certain quantities in the context of reactive enhancements to PHR report first unless RAN1 finds common ground on proactive enhancements.</w:t>
      </w:r>
    </w:p>
    <w:p w14:paraId="2795E708" w14:textId="77777777" w:rsidR="00585B0D" w:rsidRDefault="00585B0D">
      <w:pPr>
        <w:spacing w:before="120" w:after="120"/>
        <w:jc w:val="both"/>
        <w:rPr>
          <w:bCs/>
          <w:iCs/>
          <w:sz w:val="22"/>
          <w:szCs w:val="22"/>
          <w:lang w:eastAsia="zh-CN"/>
        </w:rPr>
      </w:pPr>
    </w:p>
    <w:p w14:paraId="6D54845B" w14:textId="1BA270D6" w:rsidR="00181F48" w:rsidRPr="00181F48" w:rsidRDefault="00181F48" w:rsidP="000F17DA">
      <w:pPr>
        <w:spacing w:before="120" w:after="120"/>
        <w:jc w:val="both"/>
        <w:rPr>
          <w:b/>
          <w:iCs/>
          <w:sz w:val="24"/>
          <w:szCs w:val="24"/>
          <w:u w:val="single"/>
          <w:lang w:val="en-US" w:eastAsia="zh-CN"/>
        </w:rPr>
      </w:pPr>
      <w:r w:rsidRPr="00181F48">
        <w:rPr>
          <w:b/>
          <w:iCs/>
          <w:sz w:val="24"/>
          <w:szCs w:val="24"/>
          <w:u w:val="single"/>
          <w:lang w:val="en-US" w:eastAsia="zh-CN"/>
        </w:rPr>
        <w:t>Proactive approaches</w:t>
      </w:r>
    </w:p>
    <w:p w14:paraId="03F2D25C" w14:textId="14E0494C" w:rsidR="000F17DA" w:rsidRDefault="00A7566F" w:rsidP="00B05E0A">
      <w:pPr>
        <w:pStyle w:val="ListParagraph"/>
        <w:numPr>
          <w:ilvl w:val="0"/>
          <w:numId w:val="77"/>
        </w:numPr>
        <w:spacing w:before="120" w:after="120"/>
        <w:jc w:val="both"/>
        <w:rPr>
          <w:b/>
          <w:iCs/>
          <w:sz w:val="22"/>
          <w:szCs w:val="22"/>
          <w:lang w:val="en-US" w:eastAsia="zh-CN"/>
        </w:rPr>
      </w:pPr>
      <w:r>
        <w:rPr>
          <w:b/>
          <w:iCs/>
          <w:sz w:val="22"/>
          <w:szCs w:val="22"/>
          <w:lang w:val="en-US" w:eastAsia="zh-CN"/>
        </w:rPr>
        <w:t>T</w:t>
      </w:r>
      <w:r w:rsidR="000F17DA">
        <w:rPr>
          <w:b/>
          <w:iCs/>
          <w:sz w:val="22"/>
          <w:szCs w:val="22"/>
          <w:lang w:val="en-US" w:eastAsia="zh-CN"/>
        </w:rPr>
        <w:t>imeline</w:t>
      </w:r>
      <w:r>
        <w:rPr>
          <w:b/>
          <w:iCs/>
          <w:sz w:val="22"/>
          <w:szCs w:val="22"/>
          <w:lang w:val="en-US" w:eastAsia="zh-CN"/>
        </w:rPr>
        <w:t xml:space="preserve"> related </w:t>
      </w:r>
      <w:proofErr w:type="spellStart"/>
      <w:r>
        <w:rPr>
          <w:b/>
          <w:iCs/>
          <w:sz w:val="22"/>
          <w:szCs w:val="22"/>
          <w:lang w:val="en-US" w:eastAsia="zh-CN"/>
        </w:rPr>
        <w:t>signalling</w:t>
      </w:r>
      <w:proofErr w:type="spellEnd"/>
      <w:r>
        <w:rPr>
          <w:b/>
          <w:iCs/>
          <w:sz w:val="22"/>
          <w:szCs w:val="22"/>
          <w:lang w:val="en-US" w:eastAsia="zh-CN"/>
        </w:rPr>
        <w:t xml:space="preserve"> (</w:t>
      </w:r>
      <w:r w:rsidR="000F17DA">
        <w:rPr>
          <w:b/>
          <w:iCs/>
          <w:sz w:val="22"/>
          <w:szCs w:val="22"/>
          <w:lang w:val="en-US" w:eastAsia="zh-CN"/>
        </w:rPr>
        <w:t xml:space="preserve">e.g., </w:t>
      </w:r>
      <w:r w:rsidR="000933A6">
        <w:rPr>
          <w:b/>
          <w:iCs/>
          <w:sz w:val="22"/>
          <w:szCs w:val="22"/>
          <w:lang w:val="en-US" w:eastAsia="zh-CN"/>
        </w:rPr>
        <w:t>evaluation period</w:t>
      </w:r>
      <w:r w:rsidR="000F17DA">
        <w:rPr>
          <w:b/>
          <w:iCs/>
          <w:sz w:val="22"/>
          <w:szCs w:val="22"/>
          <w:lang w:val="en-US" w:eastAsia="zh-CN"/>
        </w:rPr>
        <w:t>, sustainable period, maximum duty cycle, etc.)</w:t>
      </w:r>
      <w:r w:rsidR="000933A6">
        <w:rPr>
          <w:b/>
          <w:iCs/>
          <w:sz w:val="22"/>
          <w:szCs w:val="22"/>
          <w:lang w:val="en-US" w:eastAsia="zh-CN"/>
        </w:rPr>
        <w:t xml:space="preserve"> </w:t>
      </w:r>
    </w:p>
    <w:p w14:paraId="17A8B074" w14:textId="2AFDDFC4" w:rsidR="000F17DA" w:rsidRPr="00556DEA" w:rsidRDefault="000F17DA" w:rsidP="00B05E0A">
      <w:pPr>
        <w:pStyle w:val="ListParagraph"/>
        <w:numPr>
          <w:ilvl w:val="0"/>
          <w:numId w:val="73"/>
        </w:numPr>
        <w:spacing w:before="120" w:after="120"/>
        <w:ind w:left="1004" w:hanging="357"/>
        <w:jc w:val="both"/>
        <w:rPr>
          <w:rFonts w:eastAsia="Times New Roman"/>
          <w:sz w:val="22"/>
          <w:szCs w:val="22"/>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consider introducing a power class indicator along with additional </w:t>
      </w:r>
      <w:r w:rsidR="00A7566F" w:rsidRPr="00556DEA">
        <w:rPr>
          <w:rFonts w:eastAsia="Times New Roman"/>
          <w:sz w:val="22"/>
          <w:szCs w:val="22"/>
        </w:rPr>
        <w:t>signalling</w:t>
      </w:r>
      <w:r w:rsidRPr="00556DEA">
        <w:rPr>
          <w:rFonts w:eastAsia="Times New Roman"/>
          <w:sz w:val="22"/>
          <w:szCs w:val="22"/>
        </w:rPr>
        <w:t xml:space="preserve"> to </w:t>
      </w:r>
    </w:p>
    <w:p w14:paraId="3D86041E" w14:textId="77777777" w:rsidR="000F17DA" w:rsidRPr="00556DEA" w:rsidRDefault="000F17DA" w:rsidP="00B05E0A">
      <w:pPr>
        <w:pStyle w:val="ListParagraph"/>
        <w:numPr>
          <w:ilvl w:val="1"/>
          <w:numId w:val="73"/>
        </w:numPr>
        <w:spacing w:before="120" w:after="120"/>
        <w:ind w:left="1724" w:hanging="357"/>
        <w:jc w:val="both"/>
        <w:rPr>
          <w:rFonts w:eastAsia="Times New Roman"/>
          <w:sz w:val="22"/>
          <w:szCs w:val="22"/>
          <w:lang w:eastAsia="en-GB"/>
        </w:rPr>
      </w:pPr>
      <w:r w:rsidRPr="00556DEA">
        <w:rPr>
          <w:rFonts w:eastAsia="Times New Roman"/>
          <w:sz w:val="22"/>
          <w:szCs w:val="22"/>
        </w:rPr>
        <w:t>i</w:t>
      </w:r>
      <w:r w:rsidRPr="00556DEA">
        <w:rPr>
          <w:rFonts w:eastAsia="Times New Roman"/>
          <w:sz w:val="22"/>
          <w:szCs w:val="22"/>
          <w:lang w:eastAsia="en-GB"/>
        </w:rPr>
        <w:t>ndicate the estimat</w:t>
      </w:r>
      <w:r w:rsidRPr="00556DEA">
        <w:rPr>
          <w:rFonts w:eastAsia="Times New Roman"/>
          <w:sz w:val="22"/>
          <w:szCs w:val="22"/>
        </w:rPr>
        <w:t>ed</w:t>
      </w:r>
      <w:r w:rsidRPr="00556DEA">
        <w:rPr>
          <w:rFonts w:eastAsia="Times New Roman"/>
          <w:sz w:val="22"/>
          <w:szCs w:val="22"/>
          <w:lang w:eastAsia="en-GB"/>
        </w:rPr>
        <w:t xml:space="preserve"> duration of power class fallback</w:t>
      </w:r>
      <w:r w:rsidRPr="00556DEA">
        <w:rPr>
          <w:rFonts w:eastAsia="Times New Roman"/>
          <w:sz w:val="22"/>
          <w:szCs w:val="22"/>
        </w:rPr>
        <w:t xml:space="preserve"> (for a UE operating at a lower power class)</w:t>
      </w:r>
      <w:r w:rsidRPr="00556DEA">
        <w:rPr>
          <w:rFonts w:eastAsia="Times New Roman"/>
          <w:sz w:val="22"/>
          <w:szCs w:val="22"/>
          <w:lang w:eastAsia="en-GB"/>
        </w:rPr>
        <w:t>,</w:t>
      </w:r>
      <w:r w:rsidRPr="00556DEA">
        <w:rPr>
          <w:rFonts w:eastAsia="Times New Roman"/>
          <w:sz w:val="22"/>
          <w:szCs w:val="22"/>
        </w:rPr>
        <w:t xml:space="preserve"> </w:t>
      </w:r>
      <w:r w:rsidRPr="00556DEA">
        <w:rPr>
          <w:rFonts w:eastAsia="Times New Roman"/>
          <w:sz w:val="22"/>
          <w:szCs w:val="22"/>
          <w:lang w:eastAsia="en-GB"/>
        </w:rPr>
        <w:t>or</w:t>
      </w:r>
      <w:r w:rsidRPr="00556DEA">
        <w:rPr>
          <w:rFonts w:eastAsia="Times New Roman"/>
          <w:sz w:val="22"/>
          <w:szCs w:val="22"/>
        </w:rPr>
        <w:t xml:space="preserve"> to</w:t>
      </w:r>
    </w:p>
    <w:p w14:paraId="5958D2A8" w14:textId="7B68A61F" w:rsidR="000F17DA" w:rsidRDefault="000F17DA" w:rsidP="00B05E0A">
      <w:pPr>
        <w:pStyle w:val="ListParagraph"/>
        <w:numPr>
          <w:ilvl w:val="1"/>
          <w:numId w:val="73"/>
        </w:numPr>
        <w:spacing w:before="120" w:after="120"/>
        <w:ind w:left="1724" w:hanging="357"/>
        <w:jc w:val="both"/>
        <w:rPr>
          <w:rFonts w:eastAsia="Times New Roman"/>
          <w:sz w:val="22"/>
          <w:szCs w:val="22"/>
          <w:lang w:eastAsia="en-GB"/>
        </w:rPr>
      </w:pPr>
      <w:r w:rsidRPr="00556DEA">
        <w:rPr>
          <w:rFonts w:eastAsia="Times New Roman"/>
          <w:sz w:val="22"/>
          <w:szCs w:val="22"/>
          <w:lang w:eastAsia="en-GB"/>
        </w:rPr>
        <w:lastRenderedPageBreak/>
        <w:t xml:space="preserve">indicate the </w:t>
      </w:r>
      <w:r w:rsidRPr="00556DEA">
        <w:rPr>
          <w:rFonts w:eastAsia="Times New Roman"/>
          <w:sz w:val="22"/>
          <w:szCs w:val="22"/>
        </w:rPr>
        <w:t xml:space="preserve">maximum </w:t>
      </w:r>
      <w:r w:rsidRPr="00556DEA">
        <w:rPr>
          <w:rFonts w:eastAsia="Times New Roman"/>
          <w:sz w:val="22"/>
          <w:szCs w:val="22"/>
          <w:lang w:eastAsia="en-GB"/>
        </w:rPr>
        <w:t>duty cycle over a certain duration that</w:t>
      </w:r>
      <w:r w:rsidRPr="00556DEA">
        <w:rPr>
          <w:rFonts w:eastAsia="Times New Roman"/>
          <w:sz w:val="22"/>
          <w:szCs w:val="22"/>
        </w:rPr>
        <w:t xml:space="preserve"> a UE </w:t>
      </w:r>
      <w:proofErr w:type="gramStart"/>
      <w:r w:rsidRPr="00556DEA">
        <w:rPr>
          <w:rFonts w:eastAsia="Times New Roman"/>
          <w:sz w:val="22"/>
          <w:szCs w:val="22"/>
        </w:rPr>
        <w:t>is able to</w:t>
      </w:r>
      <w:proofErr w:type="gramEnd"/>
      <w:r w:rsidRPr="00556DEA">
        <w:rPr>
          <w:rFonts w:eastAsia="Times New Roman"/>
          <w:sz w:val="22"/>
          <w:szCs w:val="22"/>
        </w:rPr>
        <w:t xml:space="preserve"> support without </w:t>
      </w:r>
      <w:r w:rsidRPr="00556DEA">
        <w:rPr>
          <w:rFonts w:eastAsia="Times New Roman"/>
          <w:sz w:val="22"/>
          <w:szCs w:val="22"/>
          <w:lang w:eastAsia="en-GB"/>
        </w:rPr>
        <w:t>triggering a power class fallback</w:t>
      </w:r>
      <w:r w:rsidRPr="00556DEA">
        <w:rPr>
          <w:rFonts w:eastAsia="Times New Roman"/>
          <w:sz w:val="22"/>
          <w:szCs w:val="22"/>
        </w:rPr>
        <w:t xml:space="preserve"> (for a UE operating at a higher power class)</w:t>
      </w:r>
    </w:p>
    <w:p w14:paraId="78B9F855" w14:textId="77777777" w:rsidR="00A7566F" w:rsidRPr="00556DEA" w:rsidRDefault="00A7566F" w:rsidP="00A7566F">
      <w:pPr>
        <w:pStyle w:val="ListParagraph"/>
        <w:spacing w:before="120" w:after="120"/>
        <w:ind w:left="1724"/>
        <w:jc w:val="both"/>
        <w:rPr>
          <w:rFonts w:eastAsia="Times New Roman"/>
          <w:sz w:val="22"/>
          <w:szCs w:val="22"/>
          <w:lang w:eastAsia="en-GB"/>
        </w:rPr>
      </w:pPr>
    </w:p>
    <w:p w14:paraId="057283A2" w14:textId="0FC36378" w:rsidR="000F17DA" w:rsidRPr="00556DEA" w:rsidRDefault="000F17DA" w:rsidP="00B05E0A">
      <w:pPr>
        <w:pStyle w:val="ListParagraph"/>
        <w:numPr>
          <w:ilvl w:val="0"/>
          <w:numId w:val="73"/>
        </w:numPr>
        <w:spacing w:before="120" w:after="120"/>
        <w:ind w:left="1004" w:hanging="357"/>
        <w:jc w:val="both"/>
        <w:rPr>
          <w:rFonts w:eastAsia="Times New Roman"/>
          <w:sz w:val="22"/>
          <w:szCs w:val="22"/>
          <w:lang w:eastAsia="en-GB"/>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e</w:t>
      </w:r>
      <w:r w:rsidRPr="00556DEA">
        <w:rPr>
          <w:sz w:val="22"/>
          <w:szCs w:val="22"/>
          <w:lang w:eastAsia="zh-CN"/>
        </w:rPr>
        <w:t xml:space="preserve">nhancing the current power headroom reporting framework to allow a user to report the duration over which the reported </w:t>
      </w:r>
      <w:proofErr w:type="spellStart"/>
      <w:r w:rsidRPr="00556DEA">
        <w:rPr>
          <w:sz w:val="22"/>
          <w:szCs w:val="22"/>
          <w:lang w:eastAsia="zh-CN"/>
        </w:rPr>
        <w:t>Pcmax</w:t>
      </w:r>
      <w:proofErr w:type="spellEnd"/>
      <w:r w:rsidRPr="00556DEA">
        <w:rPr>
          <w:sz w:val="22"/>
          <w:szCs w:val="22"/>
          <w:lang w:eastAsia="zh-CN"/>
        </w:rPr>
        <w:t xml:space="preserve"> can be sustained. </w:t>
      </w:r>
      <w:r w:rsidRPr="00556DEA">
        <w:rPr>
          <w:rFonts w:eastAsia="MS Mincho"/>
          <w:sz w:val="22"/>
          <w:szCs w:val="22"/>
          <w:lang w:eastAsia="ja-JP"/>
        </w:rPr>
        <w:tab/>
      </w:r>
    </w:p>
    <w:p w14:paraId="47F0F196" w14:textId="59C90D35" w:rsidR="000F17DA" w:rsidRPr="00556DEA" w:rsidRDefault="000F17DA" w:rsidP="00B05E0A">
      <w:pPr>
        <w:pStyle w:val="ListParagraph"/>
        <w:numPr>
          <w:ilvl w:val="0"/>
          <w:numId w:val="73"/>
        </w:numPr>
        <w:spacing w:before="120" w:after="120"/>
        <w:ind w:left="1004" w:hanging="357"/>
        <w:jc w:val="both"/>
        <w:rPr>
          <w:rFonts w:eastAsia="Times New Roman"/>
          <w:sz w:val="22"/>
          <w:szCs w:val="22"/>
          <w:lang w:eastAsia="en-GB"/>
        </w:rPr>
      </w:pPr>
      <w:r w:rsidRPr="00556DEA">
        <w:rPr>
          <w:rFonts w:eastAsia="Times New Roman"/>
          <w:sz w:val="22"/>
          <w:szCs w:val="22"/>
          <w:lang w:eastAsia="en-GB"/>
        </w:rPr>
        <w:t>One company (</w:t>
      </w:r>
      <w:r>
        <w:rPr>
          <w:rFonts w:eastAsia="Times New Roman"/>
          <w:sz w:val="22"/>
          <w:szCs w:val="22"/>
          <w:lang w:eastAsia="en-GB"/>
        </w:rPr>
        <w:t xml:space="preserve">Ericsson </w:t>
      </w:r>
      <w:r w:rsidR="00053F35">
        <w:rPr>
          <w:rFonts w:eastAsia="Times New Roman"/>
          <w:iCs/>
          <w:sz w:val="22"/>
          <w:szCs w:val="22"/>
          <w:lang w:eastAsia="en-GB"/>
        </w:rPr>
        <w:t>[15]</w:t>
      </w:r>
      <w:r w:rsidRPr="00556DEA">
        <w:rPr>
          <w:rFonts w:eastAsia="Times New Roman"/>
          <w:iCs/>
          <w:sz w:val="22"/>
          <w:szCs w:val="22"/>
          <w:lang w:eastAsia="en-GB"/>
        </w:rPr>
        <w:t>)</w:t>
      </w:r>
      <w:r w:rsidRPr="00556DEA">
        <w:rPr>
          <w:rFonts w:eastAsia="Batang"/>
          <w:sz w:val="22"/>
          <w:szCs w:val="22"/>
          <w:lang w:val="en-US"/>
        </w:rPr>
        <w:t xml:space="preserve"> proposes further considering proactive solutions that identify power capability according to at least </w:t>
      </w:r>
      <w:proofErr w:type="gramStart"/>
      <w:r w:rsidRPr="00556DEA">
        <w:rPr>
          <w:rFonts w:eastAsia="Batang"/>
          <w:sz w:val="22"/>
          <w:szCs w:val="22"/>
          <w:lang w:val="en-US"/>
        </w:rPr>
        <w:t>a time period</w:t>
      </w:r>
      <w:proofErr w:type="gramEnd"/>
      <w:r w:rsidRPr="00556DEA">
        <w:rPr>
          <w:rFonts w:eastAsia="Batang"/>
          <w:sz w:val="22"/>
          <w:szCs w:val="22"/>
          <w:lang w:val="en-US"/>
        </w:rPr>
        <w:t xml:space="preserve"> whose start is determined from the timing of the reactive report.  </w:t>
      </w:r>
    </w:p>
    <w:p w14:paraId="62BDA8D5" w14:textId="1F40BD59" w:rsidR="000F17DA" w:rsidRPr="00556DEA" w:rsidRDefault="00550157" w:rsidP="00B05E0A">
      <w:pPr>
        <w:pStyle w:val="0Maintext"/>
        <w:numPr>
          <w:ilvl w:val="0"/>
          <w:numId w:val="73"/>
        </w:numPr>
        <w:spacing w:before="120" w:after="120" w:afterAutospacing="0" w:line="240" w:lineRule="auto"/>
        <w:ind w:left="1004" w:hanging="357"/>
        <w:contextualSpacing/>
        <w:rPr>
          <w:rFonts w:eastAsia="Times New Roman"/>
          <w:sz w:val="22"/>
          <w:szCs w:val="22"/>
          <w:lang w:eastAsia="ja-JP"/>
        </w:rPr>
      </w:pPr>
      <w:r w:rsidRPr="00556DEA">
        <w:rPr>
          <w:rFonts w:eastAsia="Times New Roman"/>
          <w:sz w:val="22"/>
          <w:szCs w:val="22"/>
          <w:lang w:eastAsia="en-GB"/>
        </w:rPr>
        <w:t xml:space="preserve">One </w:t>
      </w:r>
      <w:r w:rsidRPr="00556DEA">
        <w:rPr>
          <w:rFonts w:eastAsia="Times New Roman"/>
          <w:iCs/>
          <w:sz w:val="22"/>
          <w:szCs w:val="22"/>
          <w:lang w:eastAsia="en-GB"/>
        </w:rPr>
        <w:t>com</w:t>
      </w:r>
      <w:r w:rsidR="001C35D5" w:rsidRPr="00556DEA">
        <w:rPr>
          <w:rFonts w:eastAsia="Times New Roman"/>
          <w:iCs/>
          <w:sz w:val="22"/>
          <w:szCs w:val="22"/>
          <w:lang w:eastAsia="en-GB"/>
        </w:rPr>
        <w:t>pany (</w:t>
      </w:r>
      <w:r w:rsidR="000F17DA">
        <w:rPr>
          <w:rFonts w:eastAsia="Times New Roman"/>
          <w:sz w:val="22"/>
          <w:szCs w:val="22"/>
          <w:lang w:eastAsia="en-GB"/>
        </w:rPr>
        <w:t>Google</w:t>
      </w:r>
      <w:r w:rsidR="00053F35">
        <w:rPr>
          <w:rFonts w:eastAsia="Times New Roman"/>
          <w:iCs/>
          <w:sz w:val="22"/>
          <w:szCs w:val="22"/>
          <w:lang w:eastAsia="en-GB"/>
        </w:rPr>
        <w:t xml:space="preserve"> [25]</w:t>
      </w:r>
      <w:r w:rsidR="001C35D5" w:rsidRPr="00556DEA">
        <w:rPr>
          <w:rFonts w:eastAsia="Times New Roman"/>
          <w:iCs/>
          <w:sz w:val="22"/>
          <w:szCs w:val="22"/>
          <w:lang w:eastAsia="en-GB"/>
        </w:rPr>
        <w:t>) proposes</w:t>
      </w:r>
      <w:r w:rsidR="000F17DA" w:rsidRPr="00556DEA">
        <w:rPr>
          <w:rFonts w:eastAsia="Times New Roman"/>
          <w:iCs/>
          <w:sz w:val="22"/>
          <w:szCs w:val="22"/>
          <w:lang w:eastAsia="ja-JP"/>
        </w:rPr>
        <w:t xml:space="preserve"> support</w:t>
      </w:r>
      <w:r w:rsidR="001C35D5" w:rsidRPr="00556DEA">
        <w:rPr>
          <w:rFonts w:eastAsia="Times New Roman"/>
          <w:iCs/>
          <w:sz w:val="22"/>
          <w:szCs w:val="22"/>
          <w:lang w:eastAsia="ja-JP"/>
        </w:rPr>
        <w:t>ing</w:t>
      </w:r>
      <w:r w:rsidR="000F17DA" w:rsidRPr="00556DEA">
        <w:rPr>
          <w:rFonts w:eastAsia="Times New Roman"/>
          <w:sz w:val="22"/>
          <w:szCs w:val="22"/>
          <w:lang w:eastAsia="ja-JP"/>
        </w:rPr>
        <w:t xml:space="preserve"> high power transmission in CA and DC, following enhancements can be considered </w:t>
      </w:r>
    </w:p>
    <w:p w14:paraId="2102E952" w14:textId="77777777" w:rsidR="000F17DA" w:rsidRPr="00556DEA" w:rsidRDefault="000F17DA" w:rsidP="00B05E0A">
      <w:pPr>
        <w:pStyle w:val="ListParagraph"/>
        <w:numPr>
          <w:ilvl w:val="1"/>
          <w:numId w:val="73"/>
        </w:numPr>
        <w:spacing w:before="120" w:after="120"/>
        <w:ind w:left="1724" w:hanging="357"/>
        <w:rPr>
          <w:rFonts w:eastAsia="Times New Roman"/>
          <w:sz w:val="22"/>
          <w:szCs w:val="22"/>
          <w:lang w:eastAsia="ja-JP"/>
        </w:rPr>
      </w:pPr>
      <w:r w:rsidRPr="00556DEA">
        <w:rPr>
          <w:rFonts w:eastAsia="Times New Roman"/>
          <w:sz w:val="22"/>
          <w:szCs w:val="22"/>
          <w:lang w:eastAsia="ja-JP"/>
        </w:rPr>
        <w:t>Option 1: Introduce MPE/P-MPR triggering mechanism in FR1 for PHR reporting</w:t>
      </w:r>
    </w:p>
    <w:p w14:paraId="122EEF0F" w14:textId="3F349095" w:rsidR="000F17DA" w:rsidRDefault="000F17DA" w:rsidP="00B05E0A">
      <w:pPr>
        <w:pStyle w:val="ListParagraph"/>
        <w:numPr>
          <w:ilvl w:val="1"/>
          <w:numId w:val="73"/>
        </w:numPr>
        <w:spacing w:before="120" w:after="120"/>
        <w:ind w:left="1724" w:hanging="357"/>
        <w:rPr>
          <w:rFonts w:eastAsia="Times New Roman"/>
          <w:sz w:val="22"/>
          <w:szCs w:val="22"/>
          <w:lang w:eastAsia="ja-JP"/>
        </w:rPr>
      </w:pPr>
      <w:r w:rsidRPr="00556DEA">
        <w:rPr>
          <w:rFonts w:eastAsia="Times New Roman"/>
          <w:sz w:val="22"/>
          <w:szCs w:val="22"/>
          <w:lang w:eastAsia="ja-JP"/>
        </w:rPr>
        <w:t>Option 2: UE indicates the exact evaluation period of maximum duty cycle to the base station via UE capability</w:t>
      </w:r>
    </w:p>
    <w:p w14:paraId="5E9B8AC7" w14:textId="77777777" w:rsidR="00A7566F" w:rsidRPr="00556DEA" w:rsidRDefault="00A7566F" w:rsidP="00A7566F">
      <w:pPr>
        <w:pStyle w:val="ListParagraph"/>
        <w:spacing w:before="120" w:after="120"/>
        <w:ind w:left="1724"/>
        <w:rPr>
          <w:rFonts w:eastAsia="Times New Roman"/>
          <w:sz w:val="22"/>
          <w:szCs w:val="22"/>
          <w:lang w:eastAsia="ja-JP"/>
        </w:rPr>
      </w:pPr>
    </w:p>
    <w:p w14:paraId="33A5CB39" w14:textId="566F3413" w:rsidR="000F17DA" w:rsidRPr="00556DEA" w:rsidRDefault="001C35D5" w:rsidP="00B05E0A">
      <w:pPr>
        <w:pStyle w:val="ListParagraph"/>
        <w:numPr>
          <w:ilvl w:val="0"/>
          <w:numId w:val="73"/>
        </w:numPr>
        <w:spacing w:before="120" w:after="120"/>
        <w:ind w:left="1004" w:hanging="357"/>
        <w:rPr>
          <w:rFonts w:eastAsia="Times New Roman"/>
          <w:sz w:val="22"/>
          <w:szCs w:val="22"/>
          <w:lang w:eastAsia="en-GB"/>
        </w:rPr>
      </w:pPr>
      <w:r w:rsidRPr="00556DEA">
        <w:rPr>
          <w:rFonts w:eastAsia="Times New Roman"/>
          <w:iCs/>
          <w:sz w:val="22"/>
          <w:szCs w:val="22"/>
          <w:lang w:eastAsia="ja-JP"/>
        </w:rPr>
        <w:t>One company (</w:t>
      </w:r>
      <w:r w:rsidR="000F17DA">
        <w:rPr>
          <w:rFonts w:eastAsia="Times New Roman"/>
          <w:sz w:val="22"/>
          <w:szCs w:val="22"/>
          <w:lang w:eastAsia="ja-JP"/>
        </w:rPr>
        <w:t>Fujitsu</w:t>
      </w:r>
      <w:r w:rsidR="00053F35">
        <w:rPr>
          <w:rFonts w:eastAsia="Times New Roman"/>
          <w:iCs/>
          <w:sz w:val="22"/>
          <w:szCs w:val="22"/>
          <w:lang w:eastAsia="ja-JP"/>
        </w:rPr>
        <w:t xml:space="preserve"> [8]</w:t>
      </w:r>
      <w:r w:rsidRPr="00556DEA">
        <w:rPr>
          <w:rFonts w:eastAsia="Times New Roman"/>
          <w:iCs/>
          <w:sz w:val="22"/>
          <w:szCs w:val="22"/>
          <w:lang w:eastAsia="ja-JP"/>
        </w:rPr>
        <w:t xml:space="preserve">) </w:t>
      </w:r>
      <w:r w:rsidRPr="00556DEA">
        <w:rPr>
          <w:rFonts w:eastAsia="Times New Roman"/>
          <w:iCs/>
          <w:sz w:val="22"/>
          <w:szCs w:val="22"/>
          <w:lang w:eastAsia="en-GB"/>
        </w:rPr>
        <w:t>proposes that</w:t>
      </w:r>
      <w:r w:rsidR="000F17DA" w:rsidRPr="00556DEA">
        <w:rPr>
          <w:rFonts w:eastAsia="Times New Roman"/>
          <w:sz w:val="22"/>
          <w:szCs w:val="22"/>
          <w:lang w:eastAsia="en-GB"/>
        </w:rPr>
        <w:t xml:space="preserve"> sustainable duty cycle should be included in PHR report and send to </w:t>
      </w:r>
      <w:proofErr w:type="spellStart"/>
      <w:r w:rsidR="000F17DA" w:rsidRPr="00556DEA">
        <w:rPr>
          <w:rFonts w:eastAsia="Times New Roman"/>
          <w:sz w:val="22"/>
          <w:szCs w:val="22"/>
          <w:lang w:eastAsia="en-GB"/>
        </w:rPr>
        <w:t>gNB</w:t>
      </w:r>
      <w:proofErr w:type="spellEnd"/>
      <w:r w:rsidR="000F17DA" w:rsidRPr="00556DEA">
        <w:rPr>
          <w:rFonts w:eastAsia="Times New Roman"/>
          <w:sz w:val="22"/>
          <w:szCs w:val="22"/>
          <w:lang w:eastAsia="en-GB"/>
        </w:rPr>
        <w:t xml:space="preserve"> </w:t>
      </w:r>
      <w:proofErr w:type="spellStart"/>
      <w:r w:rsidR="000F17DA" w:rsidRPr="00556DEA">
        <w:rPr>
          <w:rFonts w:eastAsia="Times New Roman"/>
          <w:sz w:val="22"/>
          <w:szCs w:val="22"/>
          <w:lang w:eastAsia="en-GB"/>
        </w:rPr>
        <w:t>aperiodically</w:t>
      </w:r>
      <w:proofErr w:type="spellEnd"/>
      <w:r w:rsidR="000F17DA" w:rsidRPr="00556DEA">
        <w:rPr>
          <w:rFonts w:eastAsia="Times New Roman"/>
          <w:sz w:val="22"/>
          <w:szCs w:val="22"/>
          <w:lang w:eastAsia="en-GB"/>
        </w:rPr>
        <w:t xml:space="preserve"> on trigger basis.</w:t>
      </w:r>
    </w:p>
    <w:p w14:paraId="18ED3A4A" w14:textId="0A0AA586" w:rsidR="001C35D5" w:rsidRPr="00556DEA" w:rsidRDefault="001C35D5" w:rsidP="00B05E0A">
      <w:pPr>
        <w:pStyle w:val="0Maintext"/>
        <w:numPr>
          <w:ilvl w:val="0"/>
          <w:numId w:val="73"/>
        </w:numPr>
        <w:spacing w:before="120" w:after="120" w:afterAutospacing="0" w:line="240" w:lineRule="auto"/>
        <w:ind w:left="1004" w:hanging="357"/>
        <w:contextualSpacing/>
        <w:rPr>
          <w:rFonts w:eastAsia="Times New Roman"/>
          <w:iCs/>
          <w:sz w:val="22"/>
          <w:szCs w:val="22"/>
          <w:lang w:eastAsia="en-GB"/>
        </w:rPr>
      </w:pPr>
      <w:r w:rsidRPr="00556DEA">
        <w:rPr>
          <w:rFonts w:eastAsia="Times New Roman"/>
          <w:iCs/>
          <w:sz w:val="22"/>
          <w:szCs w:val="22"/>
          <w:lang w:eastAsia="en-GB"/>
        </w:rPr>
        <w:t>One company (</w:t>
      </w:r>
      <w:r w:rsidR="00053F35">
        <w:rPr>
          <w:rFonts w:eastAsia="Times New Roman"/>
          <w:iCs/>
          <w:sz w:val="22"/>
          <w:szCs w:val="22"/>
          <w:lang w:eastAsia="en-GB"/>
        </w:rPr>
        <w:t>Xiaomi [21]</w:t>
      </w:r>
      <w:r w:rsidRPr="00556DEA">
        <w:rPr>
          <w:rFonts w:eastAsia="Times New Roman"/>
          <w:iCs/>
          <w:sz w:val="22"/>
          <w:szCs w:val="22"/>
          <w:lang w:eastAsia="en-GB"/>
        </w:rPr>
        <w:t>) proposes the following:</w:t>
      </w:r>
    </w:p>
    <w:p w14:paraId="03DC70CD" w14:textId="5FE1E6D9" w:rsidR="000F17DA" w:rsidRPr="00556DEA" w:rsidRDefault="001C35D5" w:rsidP="00B05E0A">
      <w:pPr>
        <w:pStyle w:val="0Maintext"/>
        <w:numPr>
          <w:ilvl w:val="1"/>
          <w:numId w:val="73"/>
        </w:numPr>
        <w:spacing w:before="120" w:after="120" w:afterAutospacing="0" w:line="240" w:lineRule="auto"/>
        <w:ind w:left="1724" w:hanging="357"/>
        <w:contextualSpacing/>
        <w:rPr>
          <w:rFonts w:eastAsia="SimSun"/>
          <w:sz w:val="22"/>
          <w:szCs w:val="22"/>
        </w:rPr>
      </w:pPr>
      <w:r w:rsidRPr="00556DEA">
        <w:rPr>
          <w:rFonts w:eastAsia="Times New Roman"/>
          <w:iCs/>
          <w:sz w:val="22"/>
          <w:szCs w:val="22"/>
          <w:lang w:eastAsia="en-GB"/>
        </w:rPr>
        <w:t>c</w:t>
      </w:r>
      <w:r w:rsidR="000F17DA" w:rsidRPr="00556DEA">
        <w:rPr>
          <w:rFonts w:eastAsia="SimSun"/>
          <w:iCs/>
          <w:sz w:val="22"/>
          <w:szCs w:val="22"/>
        </w:rPr>
        <w:t>onsider</w:t>
      </w:r>
      <w:r w:rsidRPr="00556DEA">
        <w:rPr>
          <w:rFonts w:eastAsia="SimSun"/>
          <w:iCs/>
          <w:sz w:val="22"/>
          <w:szCs w:val="22"/>
        </w:rPr>
        <w:t>ing</w:t>
      </w:r>
      <w:r w:rsidR="000F17DA" w:rsidRPr="00556DEA">
        <w:rPr>
          <w:rFonts w:eastAsia="SimSun"/>
          <w:sz w:val="22"/>
          <w:szCs w:val="22"/>
        </w:rPr>
        <w:t xml:space="preserve"> the reporting of Power class / power class </w:t>
      </w:r>
      <w:proofErr w:type="spellStart"/>
      <w:r w:rsidR="000F17DA" w:rsidRPr="00556DEA">
        <w:rPr>
          <w:rFonts w:eastAsia="SimSun"/>
          <w:sz w:val="22"/>
          <w:szCs w:val="22"/>
        </w:rPr>
        <w:t>change</w:t>
      </w:r>
      <w:r w:rsidR="000F17DA" w:rsidRPr="00556DEA">
        <w:rPr>
          <w:rFonts w:eastAsia="Times New Roman"/>
          <w:sz w:val="22"/>
          <w:szCs w:val="22"/>
        </w:rPr>
        <w:t>ΔP</w:t>
      </w:r>
      <w:r w:rsidR="000F17DA" w:rsidRPr="00556DEA">
        <w:rPr>
          <w:rFonts w:eastAsia="Times New Roman"/>
          <w:sz w:val="22"/>
          <w:szCs w:val="22"/>
          <w:vertAlign w:val="subscript"/>
        </w:rPr>
        <w:t>PowerClass</w:t>
      </w:r>
      <w:proofErr w:type="spellEnd"/>
      <w:r w:rsidR="000F17DA" w:rsidRPr="00556DEA">
        <w:rPr>
          <w:rFonts w:eastAsia="SimSun"/>
          <w:sz w:val="22"/>
          <w:szCs w:val="22"/>
        </w:rPr>
        <w:t>, at least one of the following additional information should also be provided to the network,</w:t>
      </w:r>
    </w:p>
    <w:p w14:paraId="3AE00C10" w14:textId="77777777" w:rsidR="000F17DA" w:rsidRPr="00556DEA" w:rsidRDefault="000F17DA" w:rsidP="00B05E0A">
      <w:pPr>
        <w:pStyle w:val="ListParagraph"/>
        <w:numPr>
          <w:ilvl w:val="2"/>
          <w:numId w:val="73"/>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Estimated duration of power class fallback</w:t>
      </w:r>
    </w:p>
    <w:p w14:paraId="403BA65E" w14:textId="77777777" w:rsidR="000F17DA" w:rsidRPr="00556DEA" w:rsidRDefault="000F17DA" w:rsidP="00B05E0A">
      <w:pPr>
        <w:pStyle w:val="ListParagraph"/>
        <w:numPr>
          <w:ilvl w:val="2"/>
          <w:numId w:val="73"/>
        </w:numPr>
        <w:overflowPunct w:val="0"/>
        <w:autoSpaceDE w:val="0"/>
        <w:autoSpaceDN w:val="0"/>
        <w:adjustRightInd w:val="0"/>
        <w:spacing w:before="120" w:after="120" w:line="259" w:lineRule="auto"/>
        <w:ind w:left="2444" w:hanging="357"/>
        <w:textAlignment w:val="baseline"/>
        <w:rPr>
          <w:rFonts w:eastAsia="SimSun"/>
          <w:sz w:val="22"/>
          <w:szCs w:val="22"/>
        </w:rPr>
      </w:pPr>
      <w:r w:rsidRPr="00556DEA">
        <w:rPr>
          <w:rFonts w:eastAsia="SimSun"/>
          <w:sz w:val="22"/>
          <w:szCs w:val="22"/>
        </w:rPr>
        <w:t>The sustainable duty cycle suggested by the UE</w:t>
      </w:r>
    </w:p>
    <w:p w14:paraId="4B6A34D9" w14:textId="7861F4FC" w:rsidR="000F17DA" w:rsidRPr="00556DEA" w:rsidRDefault="000F17DA" w:rsidP="00B05E0A">
      <w:pPr>
        <w:pStyle w:val="ListParagraph"/>
        <w:numPr>
          <w:ilvl w:val="1"/>
          <w:numId w:val="73"/>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sz w:val="22"/>
          <w:szCs w:val="22"/>
        </w:rPr>
        <w:t xml:space="preserve">UE recommended </w:t>
      </w:r>
      <w:proofErr w:type="spellStart"/>
      <w:r w:rsidRPr="00556DEA">
        <w:rPr>
          <w:rFonts w:eastAsia="SimSun"/>
          <w:sz w:val="22"/>
          <w:szCs w:val="22"/>
        </w:rPr>
        <w:t>maxUplinkDutyCycle</w:t>
      </w:r>
      <w:proofErr w:type="spellEnd"/>
      <w:r w:rsidRPr="00556DEA">
        <w:rPr>
          <w:rFonts w:eastAsia="SimSun"/>
          <w:sz w:val="22"/>
          <w:szCs w:val="22"/>
        </w:rPr>
        <w:t xml:space="preserve"> value would prevent triggering a power class </w:t>
      </w:r>
      <w:proofErr w:type="gramStart"/>
      <w:r w:rsidRPr="00556DEA">
        <w:rPr>
          <w:rFonts w:eastAsia="SimSun"/>
          <w:sz w:val="22"/>
          <w:szCs w:val="22"/>
        </w:rPr>
        <w:t>fallback, but</w:t>
      </w:r>
      <w:proofErr w:type="gramEnd"/>
      <w:r w:rsidRPr="00556DEA">
        <w:rPr>
          <w:rFonts w:eastAsia="SimSun"/>
          <w:sz w:val="22"/>
          <w:szCs w:val="22"/>
        </w:rPr>
        <w:t xml:space="preserve"> would not be a mandate to the </w:t>
      </w:r>
      <w:proofErr w:type="spellStart"/>
      <w:r w:rsidRPr="00556DEA">
        <w:rPr>
          <w:rFonts w:eastAsia="SimSun"/>
          <w:sz w:val="22"/>
          <w:szCs w:val="22"/>
        </w:rPr>
        <w:t>gNB</w:t>
      </w:r>
      <w:proofErr w:type="spellEnd"/>
      <w:r w:rsidRPr="00556DEA">
        <w:rPr>
          <w:rFonts w:eastAsia="SimSun"/>
          <w:sz w:val="22"/>
          <w:szCs w:val="22"/>
        </w:rPr>
        <w:t xml:space="preserve"> configuration.</w:t>
      </w:r>
    </w:p>
    <w:p w14:paraId="447A345C" w14:textId="280386F8" w:rsidR="000F17DA" w:rsidRPr="00556DEA" w:rsidRDefault="000F17DA" w:rsidP="00B05E0A">
      <w:pPr>
        <w:pStyle w:val="ListParagraph"/>
        <w:numPr>
          <w:ilvl w:val="1"/>
          <w:numId w:val="73"/>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iCs/>
          <w:sz w:val="22"/>
          <w:szCs w:val="22"/>
        </w:rPr>
        <w:t>Consider</w:t>
      </w:r>
      <w:r w:rsidR="001C35D5" w:rsidRPr="00556DEA">
        <w:rPr>
          <w:rFonts w:eastAsia="SimSun"/>
          <w:iCs/>
          <w:sz w:val="22"/>
          <w:szCs w:val="22"/>
        </w:rPr>
        <w:t>ing</w:t>
      </w:r>
      <w:r w:rsidRPr="00556DEA">
        <w:rPr>
          <w:rFonts w:eastAsia="SimSun"/>
          <w:sz w:val="22"/>
          <w:szCs w:val="22"/>
        </w:rPr>
        <w:t xml:space="preserve"> the reporting of P-MPR, the following additional information can also be provided to the network,</w:t>
      </w:r>
    </w:p>
    <w:p w14:paraId="20E47070" w14:textId="77777777" w:rsidR="000F17DA" w:rsidRPr="00556DEA" w:rsidRDefault="000F17DA" w:rsidP="00B05E0A">
      <w:pPr>
        <w:pStyle w:val="ListParagraph"/>
        <w:numPr>
          <w:ilvl w:val="2"/>
          <w:numId w:val="73"/>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 xml:space="preserve">Estimated duration over which UE can sustain </w:t>
      </w:r>
      <w:proofErr w:type="spellStart"/>
      <w:r w:rsidRPr="00556DEA">
        <w:rPr>
          <w:rFonts w:eastAsia="MS Mincho"/>
          <w:sz w:val="22"/>
          <w:szCs w:val="22"/>
          <w:lang w:val="en-US" w:eastAsia="ja-JP"/>
        </w:rPr>
        <w:t>Pcmax</w:t>
      </w:r>
      <w:proofErr w:type="spellEnd"/>
      <w:r w:rsidRPr="00556DEA">
        <w:rPr>
          <w:rFonts w:eastAsia="MS Mincho"/>
          <w:sz w:val="22"/>
          <w:szCs w:val="22"/>
          <w:lang w:val="en-US" w:eastAsia="ja-JP"/>
        </w:rPr>
        <w:t xml:space="preserve"> before additional P-MPR is </w:t>
      </w:r>
      <w:proofErr w:type="gramStart"/>
      <w:r w:rsidRPr="00556DEA">
        <w:rPr>
          <w:rFonts w:eastAsia="MS Mincho"/>
          <w:sz w:val="22"/>
          <w:szCs w:val="22"/>
          <w:lang w:val="en-US" w:eastAsia="ja-JP"/>
        </w:rPr>
        <w:t>required</w:t>
      </w:r>
      <w:r w:rsidRPr="00556DEA">
        <w:rPr>
          <w:rFonts w:eastAsia="SimSun"/>
          <w:sz w:val="22"/>
          <w:szCs w:val="22"/>
        </w:rPr>
        <w:t>;</w:t>
      </w:r>
      <w:proofErr w:type="gramEnd"/>
    </w:p>
    <w:p w14:paraId="3E7B123B" w14:textId="1422A24C" w:rsidR="000F17DA" w:rsidRPr="00A7566F" w:rsidRDefault="000F17DA" w:rsidP="00B05E0A">
      <w:pPr>
        <w:pStyle w:val="ListParagraph"/>
        <w:numPr>
          <w:ilvl w:val="2"/>
          <w:numId w:val="73"/>
        </w:numPr>
        <w:spacing w:before="120" w:after="120" w:line="259" w:lineRule="auto"/>
        <w:ind w:left="2444" w:hanging="357"/>
        <w:rPr>
          <w:rFonts w:eastAsia="MS Mincho"/>
          <w:sz w:val="22"/>
          <w:szCs w:val="22"/>
          <w:lang w:val="en-US" w:eastAsia="ja-JP"/>
        </w:rPr>
      </w:pPr>
      <w:r w:rsidRPr="00556DEA">
        <w:rPr>
          <w:rFonts w:eastAsia="SimSun"/>
          <w:sz w:val="22"/>
          <w:szCs w:val="22"/>
        </w:rPr>
        <w:t xml:space="preserve">UE recommended </w:t>
      </w:r>
      <w:proofErr w:type="spellStart"/>
      <w:r w:rsidRPr="00556DEA">
        <w:rPr>
          <w:rFonts w:eastAsia="SimSun"/>
          <w:sz w:val="22"/>
          <w:szCs w:val="22"/>
        </w:rPr>
        <w:t>maxUplinkDutyCycle</w:t>
      </w:r>
      <w:proofErr w:type="spellEnd"/>
      <w:r w:rsidRPr="00556DEA">
        <w:rPr>
          <w:rFonts w:eastAsia="SimSun"/>
          <w:sz w:val="22"/>
          <w:szCs w:val="22"/>
        </w:rPr>
        <w:t xml:space="preserve"> value to indicate how to sustain the high </w:t>
      </w:r>
      <w:proofErr w:type="gramStart"/>
      <w:r w:rsidRPr="00556DEA">
        <w:rPr>
          <w:rFonts w:eastAsia="SimSun"/>
          <w:sz w:val="22"/>
          <w:szCs w:val="22"/>
        </w:rPr>
        <w:t>power;</w:t>
      </w:r>
      <w:proofErr w:type="gramEnd"/>
    </w:p>
    <w:p w14:paraId="0FB90817" w14:textId="77777777" w:rsidR="00A7566F" w:rsidRPr="00556DEA" w:rsidRDefault="00A7566F" w:rsidP="00A7566F">
      <w:pPr>
        <w:pStyle w:val="ListParagraph"/>
        <w:spacing w:before="120" w:after="120" w:line="259" w:lineRule="auto"/>
        <w:ind w:left="2444"/>
        <w:rPr>
          <w:rFonts w:eastAsia="MS Mincho"/>
          <w:sz w:val="22"/>
          <w:szCs w:val="22"/>
          <w:lang w:val="en-US" w:eastAsia="ja-JP"/>
        </w:rPr>
      </w:pPr>
    </w:p>
    <w:p w14:paraId="13D8B535" w14:textId="48C74A97" w:rsidR="000F17DA" w:rsidRPr="00556DEA" w:rsidRDefault="001C35D5" w:rsidP="00B05E0A">
      <w:pPr>
        <w:pStyle w:val="ListParagraph"/>
        <w:numPr>
          <w:ilvl w:val="0"/>
          <w:numId w:val="73"/>
        </w:numPr>
        <w:spacing w:before="120" w:after="120"/>
        <w:ind w:left="1004" w:hanging="357"/>
        <w:jc w:val="both"/>
        <w:rPr>
          <w:sz w:val="22"/>
          <w:szCs w:val="22"/>
          <w:lang w:val="en-US" w:eastAsia="zh-CN"/>
        </w:rPr>
      </w:pPr>
      <w:r w:rsidRPr="00556DEA">
        <w:rPr>
          <w:iCs/>
          <w:sz w:val="22"/>
          <w:szCs w:val="22"/>
          <w:lang w:eastAsia="zh-CN"/>
        </w:rPr>
        <w:t>One company (</w:t>
      </w:r>
      <w:r w:rsidR="000F17DA">
        <w:rPr>
          <w:sz w:val="22"/>
          <w:szCs w:val="22"/>
          <w:lang w:eastAsia="zh-CN"/>
        </w:rPr>
        <w:t>CMCC</w:t>
      </w:r>
      <w:r w:rsidR="00C07BA7">
        <w:rPr>
          <w:iCs/>
          <w:sz w:val="22"/>
          <w:szCs w:val="22"/>
          <w:lang w:eastAsia="zh-CN"/>
        </w:rPr>
        <w:t xml:space="preserve"> [11]</w:t>
      </w:r>
      <w:r w:rsidRPr="00556DEA">
        <w:rPr>
          <w:iCs/>
          <w:sz w:val="22"/>
          <w:szCs w:val="22"/>
          <w:lang w:eastAsia="zh-CN"/>
        </w:rPr>
        <w:t>) proposes that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exact evaluation period could be limited to one system frame or multiple system frames</w:t>
      </w:r>
      <w:r w:rsidRPr="00556DEA">
        <w:rPr>
          <w:iCs/>
          <w:sz w:val="22"/>
          <w:szCs w:val="22"/>
          <w:lang w:val="en-US" w:eastAsia="zh-CN"/>
        </w:rPr>
        <w:t xml:space="preserve"> and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starting timing could be limited to the starting of the system frame.</w:t>
      </w:r>
    </w:p>
    <w:p w14:paraId="4AE27F49" w14:textId="00DE313D" w:rsidR="000F17DA" w:rsidRDefault="001C35D5" w:rsidP="00B05E0A">
      <w:pPr>
        <w:pStyle w:val="0Maintext"/>
        <w:numPr>
          <w:ilvl w:val="0"/>
          <w:numId w:val="73"/>
        </w:numPr>
        <w:spacing w:before="120" w:after="120" w:afterAutospacing="0" w:line="240" w:lineRule="auto"/>
        <w:ind w:left="1004" w:hanging="357"/>
        <w:contextualSpacing/>
        <w:rPr>
          <w:sz w:val="22"/>
          <w:szCs w:val="22"/>
        </w:rPr>
      </w:pPr>
      <w:r w:rsidRPr="00556DEA">
        <w:rPr>
          <w:rFonts w:eastAsia="Times New Roman"/>
          <w:iCs/>
          <w:sz w:val="22"/>
          <w:szCs w:val="22"/>
          <w:lang w:eastAsia="en-GB"/>
        </w:rPr>
        <w:t>One company</w:t>
      </w:r>
      <w:r w:rsidR="000F17DA" w:rsidRPr="00556DEA">
        <w:rPr>
          <w:rFonts w:eastAsia="Times New Roman"/>
          <w:iCs/>
          <w:sz w:val="22"/>
          <w:szCs w:val="22"/>
          <w:lang w:eastAsia="en-GB"/>
        </w:rPr>
        <w:t xml:space="preserve"> </w:t>
      </w:r>
      <w:r w:rsidRPr="00556DEA">
        <w:rPr>
          <w:rFonts w:eastAsia="Times New Roman"/>
          <w:iCs/>
          <w:sz w:val="22"/>
          <w:szCs w:val="22"/>
          <w:lang w:eastAsia="en-GB"/>
        </w:rPr>
        <w:t>(</w:t>
      </w:r>
      <w:r w:rsidR="000F17DA">
        <w:rPr>
          <w:rFonts w:eastAsia="Times New Roman"/>
          <w:sz w:val="22"/>
          <w:szCs w:val="22"/>
          <w:lang w:eastAsia="en-GB"/>
        </w:rPr>
        <w:t>Nokia/NSB</w:t>
      </w:r>
      <w:r w:rsidR="00C07BA7">
        <w:rPr>
          <w:rFonts w:eastAsia="Times New Roman"/>
          <w:iCs/>
          <w:sz w:val="22"/>
          <w:szCs w:val="22"/>
          <w:lang w:eastAsia="en-GB"/>
        </w:rPr>
        <w:t xml:space="preserve"> [20]</w:t>
      </w:r>
      <w:r w:rsidRPr="00556DEA">
        <w:rPr>
          <w:rFonts w:eastAsia="Times New Roman"/>
          <w:iCs/>
          <w:sz w:val="22"/>
          <w:szCs w:val="22"/>
          <w:lang w:eastAsia="en-GB"/>
        </w:rPr>
        <w:t>) proposes that</w:t>
      </w:r>
      <w:r w:rsidR="000F17DA" w:rsidRPr="00556DEA">
        <w:rPr>
          <w:rFonts w:eastAsia="Times New Roman"/>
          <w:sz w:val="22"/>
          <w:szCs w:val="22"/>
          <w:lang w:eastAsia="en-GB"/>
        </w:rPr>
        <w:t xml:space="preserve"> </w:t>
      </w:r>
      <w:r w:rsidR="000F17DA" w:rsidRPr="00556DEA">
        <w:rPr>
          <w:sz w:val="22"/>
          <w:szCs w:val="22"/>
        </w:rPr>
        <w:t>P-MPR and proactive reporting enhancements are deprioritized for Rel-18.</w:t>
      </w:r>
    </w:p>
    <w:p w14:paraId="6713AF80" w14:textId="77777777" w:rsidR="00A7566F" w:rsidRPr="00556DEA" w:rsidRDefault="00A7566F" w:rsidP="00A7566F">
      <w:pPr>
        <w:pStyle w:val="0Maintext"/>
        <w:spacing w:before="120" w:after="120" w:afterAutospacing="0" w:line="240" w:lineRule="auto"/>
        <w:ind w:left="1004" w:firstLine="0"/>
        <w:contextualSpacing/>
        <w:rPr>
          <w:sz w:val="22"/>
          <w:szCs w:val="22"/>
        </w:rPr>
      </w:pPr>
    </w:p>
    <w:p w14:paraId="3F7ED227" w14:textId="591684B7" w:rsidR="000F17DA" w:rsidRPr="00556DEA" w:rsidRDefault="001C35D5" w:rsidP="00B05E0A">
      <w:pPr>
        <w:pStyle w:val="0Maintext"/>
        <w:numPr>
          <w:ilvl w:val="0"/>
          <w:numId w:val="73"/>
        </w:numPr>
        <w:spacing w:before="120" w:after="120" w:afterAutospacing="0" w:line="240" w:lineRule="auto"/>
        <w:ind w:left="1004" w:hanging="357"/>
        <w:contextualSpacing/>
        <w:rPr>
          <w:sz w:val="22"/>
          <w:szCs w:val="22"/>
          <w:lang w:eastAsia="zh-CN"/>
        </w:rPr>
      </w:pPr>
      <w:r w:rsidRPr="00556DEA">
        <w:rPr>
          <w:rFonts w:eastAsia="Times New Roman"/>
          <w:iCs/>
          <w:sz w:val="22"/>
          <w:szCs w:val="22"/>
          <w:lang w:eastAsia="en-GB"/>
        </w:rPr>
        <w:t>One company (</w:t>
      </w:r>
      <w:r w:rsidR="000F17DA">
        <w:rPr>
          <w:rFonts w:eastAsia="Times New Roman"/>
          <w:sz w:val="22"/>
          <w:szCs w:val="22"/>
          <w:lang w:eastAsia="en-GB"/>
        </w:rPr>
        <w:t>ZTE</w:t>
      </w:r>
      <w:r w:rsidR="00C07BA7">
        <w:rPr>
          <w:rFonts w:eastAsia="Times New Roman"/>
          <w:iCs/>
          <w:sz w:val="22"/>
          <w:szCs w:val="22"/>
          <w:lang w:eastAsia="en-GB"/>
        </w:rPr>
        <w:t xml:space="preserve"> [3]</w:t>
      </w:r>
      <w:r w:rsidRPr="00556DEA">
        <w:rPr>
          <w:rFonts w:eastAsia="Times New Roman"/>
          <w:iCs/>
          <w:sz w:val="22"/>
          <w:szCs w:val="22"/>
          <w:lang w:eastAsia="en-GB"/>
        </w:rPr>
        <w:t xml:space="preserve">) proposes </w:t>
      </w:r>
      <w:r w:rsidR="000F17DA" w:rsidRPr="00556DEA">
        <w:rPr>
          <w:iCs/>
          <w:sz w:val="22"/>
          <w:szCs w:val="22"/>
          <w:lang w:eastAsia="zh-CN"/>
        </w:rPr>
        <w:t>consider</w:t>
      </w:r>
      <w:r w:rsidRPr="00556DEA">
        <w:rPr>
          <w:iCs/>
          <w:sz w:val="22"/>
          <w:szCs w:val="22"/>
          <w:lang w:eastAsia="zh-CN"/>
        </w:rPr>
        <w:t>ing</w:t>
      </w:r>
      <w:r w:rsidR="000F17DA" w:rsidRPr="00556DEA">
        <w:rPr>
          <w:sz w:val="22"/>
          <w:szCs w:val="22"/>
          <w:lang w:eastAsia="zh-CN"/>
        </w:rPr>
        <w:t xml:space="preserve"> both reactive and proactive enhancements to the PHR report framework to be potentially useful for realizing high power uplink transmissions in CA and DC.</w:t>
      </w:r>
    </w:p>
    <w:p w14:paraId="7F510A8A" w14:textId="77777777" w:rsidR="000F17DA" w:rsidRPr="00556DEA" w:rsidRDefault="000F17DA" w:rsidP="00B05E0A">
      <w:pPr>
        <w:pStyle w:val="ListParagraph"/>
        <w:numPr>
          <w:ilvl w:val="1"/>
          <w:numId w:val="73"/>
        </w:numPr>
        <w:snapToGrid w:val="0"/>
        <w:spacing w:before="120" w:after="120"/>
        <w:ind w:left="1724" w:hanging="357"/>
        <w:jc w:val="both"/>
        <w:rPr>
          <w:sz w:val="22"/>
          <w:szCs w:val="22"/>
          <w:lang w:eastAsia="zh-CN"/>
        </w:rPr>
      </w:pPr>
      <w:r w:rsidRPr="00556DEA">
        <w:rPr>
          <w:sz w:val="22"/>
          <w:szCs w:val="22"/>
          <w:lang w:eastAsia="zh-CN"/>
        </w:rPr>
        <w:t>For reactive enhancements, support report of p</w:t>
      </w:r>
      <w:proofErr w:type="spellStart"/>
      <w:r w:rsidRPr="00556DEA">
        <w:rPr>
          <w:sz w:val="22"/>
          <w:szCs w:val="22"/>
          <w:lang w:val="en-US" w:eastAsia="zh-CN"/>
        </w:rPr>
        <w:t>ower</w:t>
      </w:r>
      <w:proofErr w:type="spellEnd"/>
      <w:r w:rsidRPr="00556DEA">
        <w:rPr>
          <w:sz w:val="22"/>
          <w:szCs w:val="22"/>
          <w:lang w:val="en-US" w:eastAsia="zh-CN"/>
        </w:rPr>
        <w:t xml:space="preserve"> class </w:t>
      </w:r>
      <w:r w:rsidRPr="00556DEA">
        <w:rPr>
          <w:sz w:val="22"/>
          <w:szCs w:val="22"/>
          <w:lang w:eastAsia="zh-CN"/>
        </w:rPr>
        <w:t xml:space="preserve">or power class </w:t>
      </w:r>
      <w:r w:rsidRPr="00556DEA">
        <w:rPr>
          <w:sz w:val="22"/>
          <w:szCs w:val="22"/>
          <w:lang w:val="en-US" w:eastAsia="zh-CN"/>
        </w:rPr>
        <w:t xml:space="preserve">fallback </w:t>
      </w:r>
      <w:proofErr w:type="spellStart"/>
      <w:r w:rsidRPr="00556DEA">
        <w:rPr>
          <w:sz w:val="22"/>
          <w:szCs w:val="22"/>
          <w:lang w:val="en-US" w:eastAsia="zh-CN"/>
        </w:rPr>
        <w:t>ΔPPowerClass</w:t>
      </w:r>
      <w:proofErr w:type="spellEnd"/>
      <w:r w:rsidRPr="00556DEA">
        <w:rPr>
          <w:sz w:val="22"/>
          <w:szCs w:val="22"/>
          <w:lang w:eastAsia="zh-CN"/>
        </w:rPr>
        <w:t xml:space="preserve"> in PHR. </w:t>
      </w:r>
    </w:p>
    <w:p w14:paraId="630E514F" w14:textId="77777777" w:rsidR="000F17DA" w:rsidRPr="00556DEA" w:rsidRDefault="000F17DA" w:rsidP="00B05E0A">
      <w:pPr>
        <w:pStyle w:val="ListParagraph"/>
        <w:numPr>
          <w:ilvl w:val="1"/>
          <w:numId w:val="73"/>
        </w:numPr>
        <w:snapToGrid w:val="0"/>
        <w:spacing w:before="120" w:after="120"/>
        <w:ind w:left="1724" w:hanging="357"/>
        <w:jc w:val="both"/>
        <w:rPr>
          <w:sz w:val="22"/>
          <w:szCs w:val="22"/>
          <w:lang w:eastAsia="zh-CN"/>
        </w:rPr>
      </w:pPr>
      <w:r w:rsidRPr="00556DEA">
        <w:rPr>
          <w:sz w:val="22"/>
          <w:szCs w:val="22"/>
          <w:lang w:eastAsia="zh-CN"/>
        </w:rPr>
        <w:t xml:space="preserve">For proactive enhancements, support one of the following alternatives. </w:t>
      </w:r>
    </w:p>
    <w:p w14:paraId="3752233C" w14:textId="77777777" w:rsidR="000F17DA" w:rsidRPr="00556DEA" w:rsidRDefault="000F17DA" w:rsidP="00B05E0A">
      <w:pPr>
        <w:pStyle w:val="ListParagraph"/>
        <w:numPr>
          <w:ilvl w:val="2"/>
          <w:numId w:val="73"/>
        </w:numPr>
        <w:snapToGrid w:val="0"/>
        <w:spacing w:before="120" w:after="120"/>
        <w:ind w:left="2444" w:hanging="357"/>
        <w:jc w:val="both"/>
        <w:rPr>
          <w:rFonts w:eastAsia="SimSun"/>
          <w:sz w:val="22"/>
          <w:szCs w:val="22"/>
          <w:lang w:eastAsia="zh-CN"/>
        </w:rPr>
      </w:pPr>
      <w:r w:rsidRPr="00556DEA">
        <w:rPr>
          <w:sz w:val="22"/>
          <w:szCs w:val="22"/>
          <w:lang w:eastAsia="zh-CN"/>
        </w:rPr>
        <w:t>Alt 1. PHR reporting enhancement</w:t>
      </w:r>
      <w:r w:rsidRPr="00556DEA">
        <w:rPr>
          <w:rFonts w:eastAsia="SimSun"/>
          <w:sz w:val="22"/>
          <w:szCs w:val="22"/>
          <w:lang w:eastAsia="zh-CN"/>
        </w:rPr>
        <w:t xml:space="preserve"> </w:t>
      </w:r>
      <w:r w:rsidRPr="00556DEA">
        <w:rPr>
          <w:rFonts w:eastAsia="SimSun" w:hint="eastAsia"/>
          <w:sz w:val="22"/>
          <w:szCs w:val="22"/>
          <w:lang w:val="en-US" w:eastAsia="zh-CN"/>
        </w:rPr>
        <w:t xml:space="preserve">with </w:t>
      </w:r>
      <w:r w:rsidRPr="00556DEA">
        <w:rPr>
          <w:sz w:val="22"/>
          <w:szCs w:val="22"/>
          <w:lang w:eastAsia="zh-CN"/>
        </w:rPr>
        <w:t xml:space="preserve">a certain duration for the applicability of one among {the </w:t>
      </w:r>
      <w:r w:rsidRPr="00556DEA">
        <w:rPr>
          <w:rFonts w:hint="eastAsia"/>
          <w:sz w:val="22"/>
          <w:szCs w:val="22"/>
          <w:lang w:val="en-US" w:eastAsia="zh-CN"/>
        </w:rPr>
        <w:t xml:space="preserve">fallback </w:t>
      </w:r>
      <w:r w:rsidRPr="00556DEA">
        <w:rPr>
          <w:sz w:val="22"/>
          <w:szCs w:val="22"/>
          <w:lang w:eastAsia="zh-CN"/>
        </w:rPr>
        <w:t>power class ∆</w:t>
      </w:r>
      <w:proofErr w:type="spellStart"/>
      <w:r w:rsidRPr="00556DEA">
        <w:rPr>
          <w:rFonts w:eastAsia="SimSun"/>
          <w:sz w:val="22"/>
          <w:szCs w:val="22"/>
          <w:lang w:eastAsia="zh-CN"/>
        </w:rPr>
        <w:t>P</w:t>
      </w:r>
      <w:r w:rsidRPr="00556DEA">
        <w:rPr>
          <w:rFonts w:eastAsia="SimSun"/>
          <w:sz w:val="22"/>
          <w:szCs w:val="22"/>
          <w:vertAlign w:val="subscript"/>
          <w:lang w:eastAsia="zh-CN"/>
        </w:rPr>
        <w:t>PowerClass</w:t>
      </w:r>
      <w:proofErr w:type="spellEnd"/>
      <w:r w:rsidRPr="00556DEA">
        <w:rPr>
          <w:rFonts w:eastAsia="SimSun"/>
          <w:sz w:val="22"/>
          <w:szCs w:val="22"/>
          <w:lang w:eastAsia="zh-CN"/>
        </w:rPr>
        <w:t xml:space="preserve">, </w:t>
      </w:r>
      <w:proofErr w:type="spellStart"/>
      <w:proofErr w:type="gramStart"/>
      <w:r w:rsidRPr="00556DEA">
        <w:rPr>
          <w:sz w:val="22"/>
          <w:szCs w:val="22"/>
          <w:lang w:eastAsia="ko-KR"/>
        </w:rPr>
        <w:t>P</w:t>
      </w:r>
      <w:r w:rsidRPr="00556DEA">
        <w:rPr>
          <w:sz w:val="22"/>
          <w:szCs w:val="22"/>
          <w:vertAlign w:val="subscript"/>
          <w:lang w:eastAsia="ko-KR"/>
        </w:rPr>
        <w:t>CMAX,f</w:t>
      </w:r>
      <w:proofErr w:type="gramEnd"/>
      <w:r w:rsidRPr="00556DEA">
        <w:rPr>
          <w:sz w:val="22"/>
          <w:szCs w:val="22"/>
          <w:vertAlign w:val="subscript"/>
          <w:lang w:eastAsia="ko-KR"/>
        </w:rPr>
        <w:t>,c</w:t>
      </w:r>
      <w:proofErr w:type="spellEnd"/>
      <w:r w:rsidRPr="00556DEA">
        <w:rPr>
          <w:sz w:val="22"/>
          <w:szCs w:val="22"/>
          <w:lang w:eastAsia="zh-CN"/>
        </w:rPr>
        <w:t>}</w:t>
      </w:r>
      <w:r w:rsidRPr="00556DEA">
        <w:rPr>
          <w:rFonts w:hint="eastAsia"/>
          <w:sz w:val="22"/>
          <w:szCs w:val="22"/>
          <w:lang w:val="en-US" w:eastAsia="zh-CN"/>
        </w:rPr>
        <w:t xml:space="preserve"> or a certain duration comprising both evaluation period and the duration applied</w:t>
      </w:r>
      <w:r w:rsidRPr="00556DEA">
        <w:rPr>
          <w:sz w:val="22"/>
          <w:szCs w:val="22"/>
          <w:lang w:val="en-US" w:eastAsia="zh-CN"/>
        </w:rPr>
        <w:t xml:space="preserve"> of </w:t>
      </w:r>
      <w:r w:rsidRPr="00556DEA">
        <w:rPr>
          <w:rFonts w:eastAsia="Times New Roman"/>
          <w:sz w:val="22"/>
          <w:szCs w:val="22"/>
          <w:lang w:eastAsia="zh-CN"/>
        </w:rPr>
        <w:t>power-class fallback</w:t>
      </w:r>
      <w:r w:rsidRPr="00556DEA">
        <w:rPr>
          <w:rFonts w:eastAsia="SimSun"/>
          <w:sz w:val="22"/>
          <w:szCs w:val="22"/>
          <w:lang w:eastAsia="zh-CN"/>
        </w:rPr>
        <w:t xml:space="preserve"> </w:t>
      </w:r>
      <w:proofErr w:type="spellStart"/>
      <w:r w:rsidRPr="00556DEA">
        <w:rPr>
          <w:rFonts w:eastAsia="Times New Roman"/>
          <w:sz w:val="22"/>
          <w:szCs w:val="22"/>
          <w:lang w:eastAsia="zh-CN"/>
        </w:rPr>
        <w:t>ΔP</w:t>
      </w:r>
      <w:r w:rsidRPr="00556DEA">
        <w:rPr>
          <w:rFonts w:eastAsia="Times New Roman"/>
          <w:sz w:val="22"/>
          <w:szCs w:val="22"/>
          <w:vertAlign w:val="subscript"/>
          <w:lang w:eastAsia="zh-CN"/>
        </w:rPr>
        <w:t>PowerClass</w:t>
      </w:r>
      <w:proofErr w:type="spellEnd"/>
      <w:r w:rsidRPr="00556DEA">
        <w:rPr>
          <w:sz w:val="22"/>
          <w:szCs w:val="22"/>
          <w:lang w:eastAsia="zh-CN"/>
        </w:rPr>
        <w:t xml:space="preserve">. </w:t>
      </w:r>
    </w:p>
    <w:p w14:paraId="651E7EF9" w14:textId="400CDDC4" w:rsidR="000F17DA" w:rsidRDefault="000F17DA" w:rsidP="00B05E0A">
      <w:pPr>
        <w:pStyle w:val="ListParagraph"/>
        <w:numPr>
          <w:ilvl w:val="2"/>
          <w:numId w:val="73"/>
        </w:numPr>
        <w:spacing w:before="120" w:after="120"/>
        <w:ind w:left="2444" w:hanging="357"/>
        <w:rPr>
          <w:rFonts w:eastAsia="SimSun"/>
          <w:sz w:val="22"/>
          <w:szCs w:val="22"/>
          <w:lang w:val="en-US" w:eastAsia="zh-CN"/>
        </w:rPr>
      </w:pPr>
      <w:r w:rsidRPr="00556DEA">
        <w:rPr>
          <w:rFonts w:eastAsia="SimSun"/>
          <w:sz w:val="22"/>
          <w:szCs w:val="22"/>
          <w:lang w:val="en-US" w:eastAsia="zh-CN"/>
        </w:rPr>
        <w:t xml:space="preserve">Alt 2. Introduce a scheme for a UE to report uplink symbol evaluation period and starting timing. </w:t>
      </w:r>
    </w:p>
    <w:p w14:paraId="48A4820B" w14:textId="77777777" w:rsidR="00A7566F" w:rsidRDefault="00A7566F" w:rsidP="00A7566F">
      <w:pPr>
        <w:pStyle w:val="ListParagraph"/>
        <w:spacing w:before="120" w:after="120"/>
        <w:ind w:left="2444"/>
        <w:rPr>
          <w:rFonts w:eastAsia="SimSun"/>
          <w:sz w:val="22"/>
          <w:szCs w:val="22"/>
          <w:lang w:val="en-US" w:eastAsia="zh-CN"/>
        </w:rPr>
      </w:pPr>
    </w:p>
    <w:p w14:paraId="62D8F671" w14:textId="38AA6B34" w:rsidR="005C43F4" w:rsidRDefault="005C43F4" w:rsidP="00B05E0A">
      <w:pPr>
        <w:pStyle w:val="ListParagraph"/>
        <w:numPr>
          <w:ilvl w:val="0"/>
          <w:numId w:val="73"/>
        </w:numPr>
        <w:spacing w:before="120" w:after="120"/>
        <w:ind w:left="1004"/>
        <w:rPr>
          <w:rFonts w:eastAsia="SimSun"/>
          <w:iCs/>
          <w:sz w:val="22"/>
          <w:szCs w:val="22"/>
          <w:lang w:val="en-US" w:eastAsia="zh-CN"/>
        </w:rPr>
      </w:pPr>
      <w:r>
        <w:rPr>
          <w:rFonts w:eastAsia="SimSun"/>
          <w:iCs/>
          <w:sz w:val="22"/>
          <w:szCs w:val="22"/>
          <w:lang w:val="en-US" w:eastAsia="zh-CN"/>
        </w:rPr>
        <w:t>One company (</w:t>
      </w:r>
      <w:proofErr w:type="spellStart"/>
      <w:r w:rsidR="00C07BA7">
        <w:rPr>
          <w:rFonts w:eastAsia="SimSun"/>
          <w:iCs/>
          <w:sz w:val="22"/>
          <w:szCs w:val="22"/>
          <w:lang w:val="en-US" w:eastAsia="zh-CN"/>
        </w:rPr>
        <w:t>Spreadtrum</w:t>
      </w:r>
      <w:proofErr w:type="spellEnd"/>
      <w:r w:rsidR="00C07BA7">
        <w:rPr>
          <w:rFonts w:eastAsia="SimSun"/>
          <w:iCs/>
          <w:sz w:val="22"/>
          <w:szCs w:val="22"/>
          <w:lang w:val="en-US" w:eastAsia="zh-CN"/>
        </w:rPr>
        <w:t xml:space="preserve"> [4]</w:t>
      </w:r>
      <w:r>
        <w:rPr>
          <w:rFonts w:eastAsia="SimSun"/>
          <w:iCs/>
          <w:sz w:val="22"/>
          <w:szCs w:val="22"/>
          <w:lang w:val="en-US" w:eastAsia="zh-CN"/>
        </w:rPr>
        <w:t>) proposes that the proactive solution can be further discussed.</w:t>
      </w:r>
    </w:p>
    <w:p w14:paraId="7FA4A8C8" w14:textId="77777777" w:rsidR="00181F48" w:rsidRPr="00556DEA" w:rsidRDefault="00181F48" w:rsidP="00181F48">
      <w:pPr>
        <w:pStyle w:val="ListParagraph"/>
        <w:spacing w:before="120" w:after="120"/>
        <w:ind w:left="1004"/>
        <w:rPr>
          <w:rFonts w:eastAsia="SimSun"/>
          <w:iCs/>
          <w:sz w:val="22"/>
          <w:szCs w:val="22"/>
          <w:lang w:val="en-US" w:eastAsia="zh-CN"/>
        </w:rPr>
      </w:pPr>
    </w:p>
    <w:p w14:paraId="3E3A2756" w14:textId="3C9DCEBD" w:rsidR="00584963" w:rsidRPr="00181F48" w:rsidRDefault="00181F48" w:rsidP="00B05E0A">
      <w:pPr>
        <w:pStyle w:val="ListParagraph"/>
        <w:numPr>
          <w:ilvl w:val="0"/>
          <w:numId w:val="73"/>
        </w:numPr>
        <w:spacing w:before="120" w:after="120"/>
        <w:ind w:left="284" w:hanging="284"/>
        <w:jc w:val="both"/>
        <w:rPr>
          <w:b/>
          <w:sz w:val="22"/>
          <w:szCs w:val="22"/>
          <w:lang w:val="en-US" w:eastAsia="zh-CN"/>
        </w:rPr>
      </w:pPr>
      <w:r w:rsidRPr="00181F48">
        <w:rPr>
          <w:b/>
          <w:bCs/>
          <w:sz w:val="22"/>
          <w:szCs w:val="22"/>
          <w:lang w:val="en-US" w:eastAsia="zh-CN"/>
        </w:rPr>
        <w:lastRenderedPageBreak/>
        <w:t>Signaling of energy/power availability</w:t>
      </w:r>
    </w:p>
    <w:p w14:paraId="60717BFB" w14:textId="2B84EB75" w:rsidR="00181F48" w:rsidRPr="00A40E7D" w:rsidRDefault="00181F48" w:rsidP="00B05E0A">
      <w:pPr>
        <w:pStyle w:val="0Maintext"/>
        <w:numPr>
          <w:ilvl w:val="0"/>
          <w:numId w:val="74"/>
        </w:numPr>
        <w:spacing w:before="120" w:after="120" w:afterAutospacing="0" w:line="240" w:lineRule="auto"/>
        <w:contextualSpacing/>
        <w:rPr>
          <w:rFonts w:eastAsia="SimSun"/>
          <w:iCs/>
          <w:sz w:val="22"/>
          <w:szCs w:val="22"/>
        </w:rPr>
      </w:pPr>
      <w:r w:rsidRPr="00A40E7D">
        <w:rPr>
          <w:rFonts w:eastAsia="Times New Roman"/>
          <w:iCs/>
          <w:sz w:val="22"/>
          <w:szCs w:val="22"/>
          <w:lang w:eastAsia="en-GB"/>
        </w:rPr>
        <w:t>One company (</w:t>
      </w:r>
      <w:r w:rsidR="00053F35">
        <w:rPr>
          <w:rFonts w:eastAsia="Times New Roman"/>
          <w:iCs/>
          <w:sz w:val="22"/>
          <w:szCs w:val="22"/>
          <w:lang w:eastAsia="en-GB"/>
        </w:rPr>
        <w:t>Xiaomi [21]</w:t>
      </w:r>
      <w:r w:rsidRPr="00A40E7D">
        <w:rPr>
          <w:rFonts w:eastAsia="Times New Roman"/>
          <w:iCs/>
          <w:sz w:val="22"/>
          <w:szCs w:val="22"/>
          <w:lang w:eastAsia="en-GB"/>
        </w:rPr>
        <w:t xml:space="preserve">) proposes that </w:t>
      </w:r>
      <w:r w:rsidRPr="00A40E7D">
        <w:rPr>
          <w:rFonts w:eastAsia="SimSun"/>
          <w:iCs/>
          <w:sz w:val="22"/>
          <w:szCs w:val="22"/>
        </w:rPr>
        <w:t xml:space="preserve">the enhancement to solve the SAR compliance issue for a better awareness of UE </w:t>
      </w:r>
      <w:r w:rsidRPr="00A40E7D">
        <w:rPr>
          <w:iCs/>
          <w:sz w:val="22"/>
          <w:szCs w:val="22"/>
        </w:rPr>
        <w:t>energy/power availability can be applied to both non-CA and CA/DC cases.</w:t>
      </w:r>
      <w:r w:rsidRPr="00A40E7D">
        <w:rPr>
          <w:rFonts w:eastAsia="SimSun"/>
          <w:iCs/>
          <w:sz w:val="22"/>
          <w:szCs w:val="22"/>
        </w:rPr>
        <w:t xml:space="preserve"> Support reporting of informative PHR at least to improve the accuracy of the acknowledgement of UE power/energy change due to SAR requirements. </w:t>
      </w:r>
    </w:p>
    <w:p w14:paraId="7CAE38E7" w14:textId="38C5F8E1" w:rsidR="00181F48" w:rsidRPr="00A40E7D" w:rsidRDefault="00181F48" w:rsidP="00B05E0A">
      <w:pPr>
        <w:pStyle w:val="ListParagraph"/>
        <w:numPr>
          <w:ilvl w:val="0"/>
          <w:numId w:val="74"/>
        </w:numPr>
        <w:spacing w:before="120" w:after="120"/>
        <w:jc w:val="both"/>
        <w:rPr>
          <w:iCs/>
          <w:sz w:val="22"/>
          <w:szCs w:val="22"/>
          <w:lang w:val="en-US" w:eastAsia="zh-CN"/>
        </w:rPr>
      </w:pPr>
      <w:r w:rsidRPr="00A40E7D">
        <w:rPr>
          <w:iCs/>
          <w:sz w:val="22"/>
          <w:szCs w:val="22"/>
          <w:lang w:eastAsia="zh-CN"/>
        </w:rPr>
        <w:t>One company (</w:t>
      </w:r>
      <w:r w:rsidR="00C07BA7">
        <w:rPr>
          <w:iCs/>
          <w:sz w:val="22"/>
          <w:szCs w:val="22"/>
          <w:lang w:eastAsia="zh-CN"/>
        </w:rPr>
        <w:t>CMCC [11]</w:t>
      </w:r>
      <w:r w:rsidRPr="00A40E7D">
        <w:rPr>
          <w:iCs/>
          <w:sz w:val="22"/>
          <w:szCs w:val="22"/>
          <w:lang w:eastAsia="zh-CN"/>
        </w:rPr>
        <w:t>) proposes that e</w:t>
      </w:r>
      <w:proofErr w:type="spellStart"/>
      <w:r w:rsidRPr="00A40E7D">
        <w:rPr>
          <w:rFonts w:hint="eastAsia"/>
          <w:iCs/>
          <w:sz w:val="22"/>
          <w:szCs w:val="22"/>
          <w:lang w:val="en-US" w:eastAsia="zh-CN"/>
        </w:rPr>
        <w:t>nergy</w:t>
      </w:r>
      <w:proofErr w:type="spellEnd"/>
      <w:r w:rsidRPr="00A40E7D">
        <w:rPr>
          <w:rFonts w:hint="eastAsia"/>
          <w:iCs/>
          <w:sz w:val="22"/>
          <w:szCs w:val="22"/>
          <w:lang w:val="en-US" w:eastAsia="zh-CN"/>
        </w:rPr>
        <w:t xml:space="preserve"> headroom is helpful for </w:t>
      </w:r>
      <w:proofErr w:type="spellStart"/>
      <w:r w:rsidRPr="00A40E7D">
        <w:rPr>
          <w:rFonts w:hint="eastAsia"/>
          <w:iCs/>
          <w:sz w:val="22"/>
          <w:szCs w:val="22"/>
          <w:lang w:val="en-US" w:eastAsia="zh-CN"/>
        </w:rPr>
        <w:t>gNB</w:t>
      </w:r>
      <w:proofErr w:type="spellEnd"/>
      <w:r w:rsidRPr="00A40E7D">
        <w:rPr>
          <w:rFonts w:hint="eastAsia"/>
          <w:iCs/>
          <w:sz w:val="22"/>
          <w:szCs w:val="22"/>
          <w:lang w:val="en-US" w:eastAsia="zh-CN"/>
        </w:rPr>
        <w:t xml:space="preserve"> determination of </w:t>
      </w:r>
      <w:proofErr w:type="gramStart"/>
      <w:r w:rsidRPr="00A40E7D">
        <w:rPr>
          <w:rFonts w:hint="eastAsia"/>
          <w:iCs/>
          <w:sz w:val="22"/>
          <w:szCs w:val="22"/>
          <w:lang w:val="en-US" w:eastAsia="zh-CN"/>
        </w:rPr>
        <w:t>high power</w:t>
      </w:r>
      <w:proofErr w:type="gramEnd"/>
      <w:r w:rsidRPr="00A40E7D">
        <w:rPr>
          <w:rFonts w:hint="eastAsia"/>
          <w:iCs/>
          <w:sz w:val="22"/>
          <w:szCs w:val="22"/>
          <w:lang w:val="en-US" w:eastAsia="zh-CN"/>
        </w:rPr>
        <w:t xml:space="preserve"> UE schedule.</w:t>
      </w:r>
    </w:p>
    <w:p w14:paraId="0D110174" w14:textId="77777777" w:rsidR="00181F48" w:rsidRDefault="00181F48" w:rsidP="00556DEA">
      <w:pPr>
        <w:spacing w:before="120" w:after="120"/>
        <w:contextualSpacing/>
        <w:jc w:val="both"/>
        <w:rPr>
          <w:sz w:val="22"/>
          <w:szCs w:val="22"/>
          <w:lang w:val="en-US" w:eastAsia="zh-CN"/>
        </w:rPr>
      </w:pPr>
    </w:p>
    <w:p w14:paraId="187863A6" w14:textId="3986757E" w:rsidR="00181F48" w:rsidRPr="00181F48" w:rsidRDefault="00181F48">
      <w:pPr>
        <w:jc w:val="both"/>
        <w:rPr>
          <w:b/>
          <w:bCs/>
          <w:sz w:val="24"/>
          <w:szCs w:val="24"/>
          <w:u w:val="single"/>
          <w:lang w:val="en-US" w:eastAsia="zh-CN"/>
        </w:rPr>
      </w:pPr>
      <w:r w:rsidRPr="00181F48">
        <w:rPr>
          <w:b/>
          <w:bCs/>
          <w:sz w:val="24"/>
          <w:szCs w:val="24"/>
          <w:u w:val="single"/>
          <w:lang w:val="en-US" w:eastAsia="zh-CN"/>
        </w:rPr>
        <w:t>Reactive approaches:</w:t>
      </w:r>
    </w:p>
    <w:p w14:paraId="5803F604" w14:textId="7564009C" w:rsidR="00584963" w:rsidRDefault="000933A6" w:rsidP="00B05E0A">
      <w:pPr>
        <w:pStyle w:val="ListParagraph"/>
        <w:numPr>
          <w:ilvl w:val="0"/>
          <w:numId w:val="78"/>
        </w:numPr>
        <w:jc w:val="both"/>
        <w:rPr>
          <w:b/>
          <w:bCs/>
          <w:sz w:val="22"/>
          <w:szCs w:val="22"/>
          <w:lang w:val="en-US" w:eastAsia="zh-CN"/>
        </w:rPr>
      </w:pPr>
      <w:r>
        <w:rPr>
          <w:b/>
          <w:bCs/>
          <w:sz w:val="22"/>
          <w:szCs w:val="22"/>
          <w:lang w:val="en-US" w:eastAsia="zh-CN"/>
        </w:rPr>
        <w:t>Signaling of current PC</w:t>
      </w:r>
      <w:r w:rsidR="00556DEA" w:rsidRPr="00181F48">
        <w:rPr>
          <w:b/>
          <w:bCs/>
          <w:sz w:val="22"/>
          <w:szCs w:val="22"/>
          <w:lang w:val="en-US" w:eastAsia="zh-CN"/>
        </w:rPr>
        <w:t xml:space="preserve"> or</w:t>
      </w:r>
      <w:r>
        <w:rPr>
          <w:b/>
          <w:bCs/>
          <w:sz w:val="22"/>
          <w:szCs w:val="22"/>
          <w:lang w:val="en-US" w:eastAsia="zh-CN"/>
        </w:rPr>
        <w:t xml:space="preserve"> PC</w:t>
      </w:r>
      <w:r w:rsidR="00556DEA" w:rsidRPr="00181F48">
        <w:rPr>
          <w:b/>
          <w:bCs/>
          <w:sz w:val="22"/>
          <w:szCs w:val="22"/>
          <w:lang w:val="en-US" w:eastAsia="zh-CN"/>
        </w:rPr>
        <w:t xml:space="preserve"> change</w:t>
      </w:r>
    </w:p>
    <w:p w14:paraId="65247D69" w14:textId="0E7D240F" w:rsidR="00556DEA" w:rsidRDefault="00556DEA" w:rsidP="00B05E0A">
      <w:pPr>
        <w:pStyle w:val="ListParagraph"/>
        <w:numPr>
          <w:ilvl w:val="0"/>
          <w:numId w:val="75"/>
        </w:numPr>
        <w:spacing w:before="120" w:after="120"/>
        <w:jc w:val="both"/>
        <w:rPr>
          <w:rFonts w:eastAsia="Times New Roman"/>
          <w:sz w:val="22"/>
          <w:szCs w:val="22"/>
          <w:lang w:eastAsia="en-GB"/>
        </w:rPr>
      </w:pPr>
      <w:r w:rsidRPr="00A40E7D">
        <w:rPr>
          <w:rFonts w:eastAsia="Times New Roman"/>
          <w:sz w:val="22"/>
          <w:szCs w:val="22"/>
          <w:lang w:eastAsia="en-GB"/>
        </w:rPr>
        <w:t>One company (</w:t>
      </w:r>
      <w:r w:rsidR="00C07BA7">
        <w:rPr>
          <w:rFonts w:eastAsia="Times New Roman"/>
          <w:sz w:val="22"/>
          <w:szCs w:val="22"/>
          <w:lang w:eastAsia="en-GB"/>
        </w:rPr>
        <w:t>China Telecom [17]</w:t>
      </w:r>
      <w:r w:rsidRPr="00A40E7D">
        <w:rPr>
          <w:rFonts w:eastAsia="Times New Roman"/>
          <w:sz w:val="22"/>
          <w:szCs w:val="22"/>
          <w:lang w:eastAsia="en-GB"/>
        </w:rPr>
        <w:t>) proposes that</w:t>
      </w:r>
      <w:r w:rsidR="00DB0C25" w:rsidRPr="00A40E7D">
        <w:rPr>
          <w:rFonts w:eastAsia="Times New Roman"/>
          <w:sz w:val="22"/>
          <w:szCs w:val="22"/>
          <w:lang w:eastAsia="en-GB"/>
        </w:rPr>
        <w:t>,</w:t>
      </w:r>
      <w:r w:rsidRPr="00A40E7D">
        <w:rPr>
          <w:rFonts w:eastAsia="Times New Roman"/>
          <w:sz w:val="22"/>
          <w:szCs w:val="22"/>
          <w:lang w:eastAsia="en-GB"/>
        </w:rPr>
        <w:t xml:space="preserve"> </w:t>
      </w:r>
      <w:r w:rsidR="00DB0C25" w:rsidRPr="00A40E7D">
        <w:rPr>
          <w:rFonts w:eastAsia="Times New Roman"/>
          <w:sz w:val="22"/>
          <w:szCs w:val="22"/>
          <w:lang w:eastAsia="en-GB"/>
        </w:rPr>
        <w:t>i</w:t>
      </w:r>
      <w:r w:rsidRPr="00A40E7D">
        <w:rPr>
          <w:rFonts w:eastAsia="Times New Roman"/>
          <w:sz w:val="22"/>
          <w:szCs w:val="22"/>
          <w:lang w:eastAsia="en-GB"/>
        </w:rPr>
        <w:t>f enhancement of higher transmission power in CA and DC is specified, ∆</w:t>
      </w:r>
      <w:proofErr w:type="spellStart"/>
      <w:r w:rsidRPr="00A40E7D">
        <w:rPr>
          <w:rFonts w:eastAsia="Times New Roman"/>
          <w:sz w:val="22"/>
          <w:szCs w:val="22"/>
          <w:lang w:eastAsia="en-GB"/>
        </w:rPr>
        <w:t>PPowerClass</w:t>
      </w:r>
      <w:proofErr w:type="spellEnd"/>
      <w:r w:rsidRPr="00A40E7D">
        <w:rPr>
          <w:rFonts w:eastAsia="Times New Roman"/>
          <w:sz w:val="22"/>
          <w:szCs w:val="22"/>
          <w:lang w:eastAsia="en-GB"/>
        </w:rPr>
        <w:t>, Power class and P-MPR are prioritized.</w:t>
      </w:r>
    </w:p>
    <w:p w14:paraId="71DD0E1E" w14:textId="77777777" w:rsidR="00A7566F" w:rsidRPr="00A40E7D" w:rsidRDefault="00A7566F" w:rsidP="00A7566F">
      <w:pPr>
        <w:pStyle w:val="ListParagraph"/>
        <w:spacing w:before="120" w:after="120"/>
        <w:jc w:val="both"/>
        <w:rPr>
          <w:rFonts w:eastAsia="Times New Roman"/>
          <w:sz w:val="22"/>
          <w:szCs w:val="22"/>
          <w:lang w:eastAsia="en-GB"/>
        </w:rPr>
      </w:pPr>
    </w:p>
    <w:p w14:paraId="51D541DF" w14:textId="03F34C95" w:rsidR="00584963" w:rsidRPr="00A40E7D" w:rsidRDefault="000933A6" w:rsidP="00B05E0A">
      <w:pPr>
        <w:pStyle w:val="ListParagraph"/>
        <w:numPr>
          <w:ilvl w:val="0"/>
          <w:numId w:val="75"/>
        </w:numPr>
        <w:spacing w:before="120" w:after="120"/>
        <w:rPr>
          <w:rFonts w:eastAsia="Times New Roman"/>
          <w:sz w:val="22"/>
          <w:szCs w:val="22"/>
        </w:rPr>
      </w:pPr>
      <w:r w:rsidRPr="00A40E7D">
        <w:rPr>
          <w:sz w:val="22"/>
          <w:szCs w:val="22"/>
          <w:lang w:val="en-US"/>
        </w:rPr>
        <w:t>One company (</w:t>
      </w:r>
      <w:r>
        <w:rPr>
          <w:sz w:val="22"/>
          <w:szCs w:val="22"/>
          <w:lang w:val="en-US"/>
        </w:rPr>
        <w:t>Qualcomm [19]</w:t>
      </w:r>
      <w:r w:rsidRPr="00A40E7D">
        <w:rPr>
          <w:sz w:val="22"/>
          <w:szCs w:val="22"/>
          <w:lang w:val="en-US"/>
        </w:rPr>
        <w:t xml:space="preserve">) proposes </w:t>
      </w:r>
      <w:r w:rsidR="00556DEA" w:rsidRPr="00A40E7D">
        <w:rPr>
          <w:rFonts w:eastAsia="Times New Roman"/>
          <w:sz w:val="22"/>
          <w:szCs w:val="22"/>
        </w:rPr>
        <w:t xml:space="preserve">considering </w:t>
      </w:r>
      <w:r w:rsidRPr="00A40E7D">
        <w:rPr>
          <w:rFonts w:eastAsia="Times New Roman"/>
          <w:sz w:val="22"/>
          <w:szCs w:val="22"/>
        </w:rPr>
        <w:t xml:space="preserve">introducing a power class indicator along with additional </w:t>
      </w:r>
      <w:proofErr w:type="spellStart"/>
      <w:r w:rsidRPr="00A40E7D">
        <w:rPr>
          <w:rFonts w:eastAsia="Times New Roman"/>
          <w:sz w:val="22"/>
          <w:szCs w:val="22"/>
        </w:rPr>
        <w:t>signaling</w:t>
      </w:r>
      <w:proofErr w:type="spellEnd"/>
      <w:r w:rsidRPr="00A40E7D">
        <w:rPr>
          <w:rFonts w:eastAsia="Times New Roman"/>
          <w:sz w:val="22"/>
          <w:szCs w:val="22"/>
        </w:rPr>
        <w:t xml:space="preserve"> to </w:t>
      </w:r>
    </w:p>
    <w:p w14:paraId="7D4CDF4D" w14:textId="77777777" w:rsidR="00584963" w:rsidRPr="00A40E7D" w:rsidRDefault="000933A6" w:rsidP="00B05E0A">
      <w:pPr>
        <w:pStyle w:val="ListParagraph"/>
        <w:numPr>
          <w:ilvl w:val="1"/>
          <w:numId w:val="75"/>
        </w:numPr>
        <w:spacing w:before="120" w:after="120"/>
        <w:jc w:val="both"/>
        <w:rPr>
          <w:rFonts w:eastAsia="Times New Roman"/>
          <w:sz w:val="22"/>
          <w:szCs w:val="22"/>
          <w:lang w:eastAsia="en-GB"/>
        </w:rPr>
      </w:pPr>
      <w:r w:rsidRPr="00A40E7D">
        <w:rPr>
          <w:rFonts w:eastAsia="Times New Roman"/>
          <w:sz w:val="22"/>
          <w:szCs w:val="22"/>
        </w:rPr>
        <w:t>i</w:t>
      </w:r>
      <w:r w:rsidRPr="00A40E7D">
        <w:rPr>
          <w:rFonts w:eastAsia="Times New Roman"/>
          <w:sz w:val="22"/>
          <w:szCs w:val="22"/>
          <w:lang w:eastAsia="en-GB"/>
        </w:rPr>
        <w:t>ndicate the estimat</w:t>
      </w:r>
      <w:r w:rsidRPr="00A40E7D">
        <w:rPr>
          <w:rFonts w:eastAsia="Times New Roman"/>
          <w:sz w:val="22"/>
          <w:szCs w:val="22"/>
        </w:rPr>
        <w:t>ed</w:t>
      </w:r>
      <w:r w:rsidRPr="00A40E7D">
        <w:rPr>
          <w:rFonts w:eastAsia="Times New Roman"/>
          <w:sz w:val="22"/>
          <w:szCs w:val="22"/>
          <w:lang w:eastAsia="en-GB"/>
        </w:rPr>
        <w:t xml:space="preserve"> duration of power class fallback</w:t>
      </w:r>
      <w:r w:rsidRPr="00A40E7D">
        <w:rPr>
          <w:rFonts w:eastAsia="Times New Roman"/>
          <w:sz w:val="22"/>
          <w:szCs w:val="22"/>
        </w:rPr>
        <w:t xml:space="preserve"> (for a UE operating at a lower power class)</w:t>
      </w:r>
      <w:r w:rsidRPr="00A40E7D">
        <w:rPr>
          <w:rFonts w:eastAsia="Times New Roman"/>
          <w:sz w:val="22"/>
          <w:szCs w:val="22"/>
          <w:lang w:eastAsia="en-GB"/>
        </w:rPr>
        <w:t>,</w:t>
      </w:r>
      <w:r w:rsidRPr="00A40E7D">
        <w:rPr>
          <w:rFonts w:eastAsia="Times New Roman"/>
          <w:sz w:val="22"/>
          <w:szCs w:val="22"/>
        </w:rPr>
        <w:t xml:space="preserve"> </w:t>
      </w:r>
      <w:r w:rsidRPr="00A40E7D">
        <w:rPr>
          <w:rFonts w:eastAsia="Times New Roman"/>
          <w:sz w:val="22"/>
          <w:szCs w:val="22"/>
          <w:lang w:eastAsia="en-GB"/>
        </w:rPr>
        <w:t>or</w:t>
      </w:r>
      <w:r w:rsidRPr="00A40E7D">
        <w:rPr>
          <w:rFonts w:eastAsia="Times New Roman"/>
          <w:sz w:val="22"/>
          <w:szCs w:val="22"/>
        </w:rPr>
        <w:t xml:space="preserve"> to</w:t>
      </w:r>
    </w:p>
    <w:p w14:paraId="183BC2C2" w14:textId="4873775B" w:rsidR="00584963" w:rsidRDefault="000933A6" w:rsidP="00B05E0A">
      <w:pPr>
        <w:pStyle w:val="ListParagraph"/>
        <w:numPr>
          <w:ilvl w:val="1"/>
          <w:numId w:val="75"/>
        </w:numPr>
        <w:spacing w:before="120" w:after="120"/>
        <w:jc w:val="both"/>
        <w:rPr>
          <w:rFonts w:eastAsia="Times New Roman"/>
          <w:sz w:val="22"/>
          <w:szCs w:val="22"/>
          <w:lang w:eastAsia="en-GB"/>
        </w:rPr>
      </w:pPr>
      <w:r w:rsidRPr="00A40E7D">
        <w:rPr>
          <w:rFonts w:eastAsia="Times New Roman"/>
          <w:sz w:val="22"/>
          <w:szCs w:val="22"/>
          <w:lang w:eastAsia="en-GB"/>
        </w:rPr>
        <w:t xml:space="preserve">indicate the </w:t>
      </w:r>
      <w:r w:rsidRPr="00A40E7D">
        <w:rPr>
          <w:rFonts w:eastAsia="Times New Roman"/>
          <w:sz w:val="22"/>
          <w:szCs w:val="22"/>
        </w:rPr>
        <w:t xml:space="preserve">maximum </w:t>
      </w:r>
      <w:r w:rsidRPr="00A40E7D">
        <w:rPr>
          <w:rFonts w:eastAsia="Times New Roman"/>
          <w:sz w:val="22"/>
          <w:szCs w:val="22"/>
          <w:lang w:eastAsia="en-GB"/>
        </w:rPr>
        <w:t>duty cycle over a certain duration that</w:t>
      </w:r>
      <w:r w:rsidRPr="00A40E7D">
        <w:rPr>
          <w:rFonts w:eastAsia="Times New Roman"/>
          <w:sz w:val="22"/>
          <w:szCs w:val="22"/>
        </w:rPr>
        <w:t xml:space="preserve"> a UE </w:t>
      </w:r>
      <w:proofErr w:type="gramStart"/>
      <w:r w:rsidRPr="00A40E7D">
        <w:rPr>
          <w:rFonts w:eastAsia="Times New Roman"/>
          <w:sz w:val="22"/>
          <w:szCs w:val="22"/>
        </w:rPr>
        <w:t>is able to</w:t>
      </w:r>
      <w:proofErr w:type="gramEnd"/>
      <w:r w:rsidRPr="00A40E7D">
        <w:rPr>
          <w:rFonts w:eastAsia="Times New Roman"/>
          <w:sz w:val="22"/>
          <w:szCs w:val="22"/>
        </w:rPr>
        <w:t xml:space="preserve"> support without </w:t>
      </w:r>
      <w:r w:rsidRPr="00A40E7D">
        <w:rPr>
          <w:rFonts w:eastAsia="Times New Roman"/>
          <w:sz w:val="22"/>
          <w:szCs w:val="22"/>
          <w:lang w:eastAsia="en-GB"/>
        </w:rPr>
        <w:t>triggering a power class fallback</w:t>
      </w:r>
      <w:r w:rsidRPr="00A40E7D">
        <w:rPr>
          <w:rFonts w:eastAsia="Times New Roman"/>
          <w:sz w:val="22"/>
          <w:szCs w:val="22"/>
        </w:rPr>
        <w:t xml:space="preserve"> (for a UE operating at a higher power class)</w:t>
      </w:r>
    </w:p>
    <w:p w14:paraId="10B6AB9D" w14:textId="77777777" w:rsidR="00A7566F" w:rsidRPr="00A40E7D" w:rsidRDefault="00A7566F" w:rsidP="00A7566F">
      <w:pPr>
        <w:pStyle w:val="ListParagraph"/>
        <w:spacing w:before="120" w:after="120"/>
        <w:ind w:left="1440"/>
        <w:jc w:val="both"/>
        <w:rPr>
          <w:rFonts w:eastAsia="Times New Roman"/>
          <w:sz w:val="22"/>
          <w:szCs w:val="22"/>
          <w:lang w:eastAsia="en-GB"/>
        </w:rPr>
      </w:pPr>
    </w:p>
    <w:p w14:paraId="1556B149" w14:textId="49039260" w:rsidR="00556DEA" w:rsidRDefault="00556DEA" w:rsidP="00B05E0A">
      <w:pPr>
        <w:pStyle w:val="ListParagraph"/>
        <w:numPr>
          <w:ilvl w:val="0"/>
          <w:numId w:val="75"/>
        </w:numPr>
        <w:spacing w:before="120" w:after="120"/>
        <w:jc w:val="both"/>
        <w:rPr>
          <w:sz w:val="22"/>
          <w:szCs w:val="22"/>
        </w:rPr>
      </w:pPr>
      <w:r w:rsidRPr="00A40E7D">
        <w:rPr>
          <w:rFonts w:eastAsia="Times New Roman"/>
          <w:sz w:val="22"/>
          <w:szCs w:val="22"/>
          <w:lang w:eastAsia="en-GB"/>
        </w:rPr>
        <w:t>One company (</w:t>
      </w:r>
      <w:proofErr w:type="spellStart"/>
      <w:r w:rsidR="00C07BA7">
        <w:rPr>
          <w:rFonts w:eastAsia="Times New Roman"/>
          <w:sz w:val="22"/>
          <w:szCs w:val="22"/>
          <w:lang w:eastAsia="en-GB"/>
        </w:rPr>
        <w:t>InterDigital</w:t>
      </w:r>
      <w:proofErr w:type="spellEnd"/>
      <w:r w:rsidR="00C07BA7">
        <w:rPr>
          <w:rFonts w:eastAsia="Times New Roman"/>
          <w:sz w:val="22"/>
          <w:szCs w:val="22"/>
          <w:lang w:eastAsia="en-GB"/>
        </w:rPr>
        <w:t xml:space="preserve"> [14]</w:t>
      </w:r>
      <w:r w:rsidRPr="00A40E7D">
        <w:rPr>
          <w:rFonts w:eastAsia="Times New Roman"/>
          <w:sz w:val="22"/>
          <w:szCs w:val="22"/>
          <w:lang w:eastAsia="en-GB"/>
        </w:rPr>
        <w:t>) proposes s</w:t>
      </w:r>
      <w:r w:rsidRPr="00A40E7D">
        <w:rPr>
          <w:sz w:val="22"/>
          <w:szCs w:val="22"/>
        </w:rPr>
        <w:t xml:space="preserve">upporting UE indicating the power class change to the </w:t>
      </w:r>
      <w:proofErr w:type="spellStart"/>
      <w:r w:rsidRPr="00A40E7D">
        <w:rPr>
          <w:sz w:val="22"/>
          <w:szCs w:val="22"/>
        </w:rPr>
        <w:t>gNB</w:t>
      </w:r>
      <w:proofErr w:type="spellEnd"/>
      <w:r w:rsidRPr="00A40E7D">
        <w:rPr>
          <w:sz w:val="22"/>
          <w:szCs w:val="22"/>
        </w:rPr>
        <w:t xml:space="preserve"> in PHR. </w:t>
      </w:r>
    </w:p>
    <w:p w14:paraId="29135181" w14:textId="77777777" w:rsidR="00A7566F" w:rsidRPr="00A40E7D" w:rsidRDefault="00A7566F" w:rsidP="00A7566F">
      <w:pPr>
        <w:pStyle w:val="ListParagraph"/>
        <w:spacing w:before="120" w:after="120"/>
        <w:jc w:val="both"/>
        <w:rPr>
          <w:sz w:val="22"/>
          <w:szCs w:val="22"/>
        </w:rPr>
      </w:pPr>
    </w:p>
    <w:p w14:paraId="616EE3F5" w14:textId="2A64E52C" w:rsidR="00556DEA" w:rsidRPr="00A40E7D" w:rsidRDefault="00556DEA" w:rsidP="00B05E0A">
      <w:pPr>
        <w:pStyle w:val="ListParagraph"/>
        <w:numPr>
          <w:ilvl w:val="0"/>
          <w:numId w:val="75"/>
        </w:numPr>
        <w:spacing w:before="120" w:after="120"/>
        <w:jc w:val="both"/>
        <w:rPr>
          <w:sz w:val="22"/>
          <w:szCs w:val="22"/>
        </w:rPr>
      </w:pPr>
      <w:r w:rsidRPr="00A40E7D">
        <w:rPr>
          <w:rFonts w:eastAsia="Times New Roman"/>
          <w:sz w:val="22"/>
          <w:szCs w:val="22"/>
          <w:lang w:eastAsia="en-GB"/>
        </w:rPr>
        <w:t>One company (</w:t>
      </w:r>
      <w:r w:rsidR="00053F35">
        <w:rPr>
          <w:rFonts w:eastAsia="Times New Roman"/>
          <w:sz w:val="22"/>
          <w:szCs w:val="22"/>
          <w:lang w:eastAsia="en-GB"/>
        </w:rPr>
        <w:t>Ericsson [15]</w:t>
      </w:r>
      <w:r w:rsidRPr="00A40E7D">
        <w:rPr>
          <w:rFonts w:eastAsia="Times New Roman"/>
          <w:sz w:val="22"/>
          <w:szCs w:val="22"/>
          <w:lang w:eastAsia="en-GB"/>
        </w:rPr>
        <w:t xml:space="preserve">) </w:t>
      </w:r>
      <w:r w:rsidRPr="00A40E7D">
        <w:rPr>
          <w:rFonts w:eastAsia="Batang"/>
          <w:sz w:val="22"/>
          <w:szCs w:val="22"/>
          <w:lang w:val="en-US"/>
        </w:rPr>
        <w:t xml:space="preserve">specifying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A40E7D">
        <w:rPr>
          <w:rFonts w:eastAsia="Batang"/>
          <w:sz w:val="22"/>
          <w:szCs w:val="22"/>
          <w:lang w:val="en-US"/>
        </w:rPr>
        <w:t>a time period</w:t>
      </w:r>
      <w:proofErr w:type="gramEnd"/>
      <w:r w:rsidRPr="00A40E7D">
        <w:rPr>
          <w:rFonts w:eastAsia="Batang"/>
          <w:sz w:val="22"/>
          <w:szCs w:val="22"/>
          <w:lang w:val="en-US"/>
        </w:rPr>
        <w:t xml:space="preserve"> whose start is determined from the timing of the reactive report.  </w:t>
      </w:r>
    </w:p>
    <w:p w14:paraId="16BFCBDF" w14:textId="19B63CB4" w:rsidR="00556DEA" w:rsidRPr="00A40E7D" w:rsidRDefault="00556DEA" w:rsidP="00B05E0A">
      <w:pPr>
        <w:pStyle w:val="0Maintext"/>
        <w:numPr>
          <w:ilvl w:val="0"/>
          <w:numId w:val="75"/>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 xml:space="preserve">) </w:t>
      </w:r>
      <w:r w:rsidRPr="00A40E7D">
        <w:rPr>
          <w:rFonts w:eastAsia="SimSun" w:cs="Times New Roman"/>
          <w:sz w:val="22"/>
          <w:szCs w:val="22"/>
        </w:rPr>
        <w:t>proposes supporting the report of the Power class to the network to indicate the current power class of the UE.</w:t>
      </w:r>
    </w:p>
    <w:p w14:paraId="53AEA6E2" w14:textId="25276674" w:rsidR="00556DEA" w:rsidRPr="00A40E7D" w:rsidRDefault="00556DEA" w:rsidP="00B05E0A">
      <w:pPr>
        <w:pStyle w:val="ListParagraph"/>
        <w:numPr>
          <w:ilvl w:val="0"/>
          <w:numId w:val="75"/>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proposes that t</w:t>
      </w:r>
      <w:r w:rsidRPr="00A40E7D">
        <w:rPr>
          <w:sz w:val="22"/>
          <w:szCs w:val="22"/>
          <w:lang w:val="en-US" w:eastAsia="zh-CN"/>
        </w:rPr>
        <w:t>he difference for PC and P-MPR could be jointly report by UE.</w:t>
      </w:r>
    </w:p>
    <w:p w14:paraId="67BFCEB4" w14:textId="63DEF38E" w:rsidR="00556DEA" w:rsidRPr="00A40E7D" w:rsidRDefault="00556DEA" w:rsidP="00B05E0A">
      <w:pPr>
        <w:pStyle w:val="0Maintext"/>
        <w:numPr>
          <w:ilvl w:val="0"/>
          <w:numId w:val="75"/>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w:t>
      </w:r>
      <w:r w:rsidRPr="00A40E7D">
        <w:rPr>
          <w:rFonts w:cs="Times New Roman"/>
          <w:sz w:val="22"/>
          <w:szCs w:val="22"/>
        </w:rPr>
        <w:t xml:space="preserve">proposes that PHR can be configured to contain the current PC that is used by the UE per serving cell as well as the currently used CA PC. </w:t>
      </w:r>
    </w:p>
    <w:p w14:paraId="2A704A57" w14:textId="4E39748D" w:rsidR="00556DEA" w:rsidRDefault="00556DEA" w:rsidP="00B05E0A">
      <w:pPr>
        <w:pStyle w:val="ListParagraph"/>
        <w:numPr>
          <w:ilvl w:val="1"/>
          <w:numId w:val="75"/>
        </w:numPr>
        <w:spacing w:before="120" w:after="120"/>
        <w:jc w:val="both"/>
        <w:rPr>
          <w:sz w:val="22"/>
          <w:szCs w:val="22"/>
          <w:lang w:val="en-US"/>
        </w:rPr>
      </w:pPr>
      <w:r w:rsidRPr="00A40E7D">
        <w:rPr>
          <w:sz w:val="22"/>
          <w:szCs w:val="22"/>
          <w:lang w:val="en-US"/>
        </w:rPr>
        <w:t>Aperiodic reporting triggered by PC change and limited by PHR prohibiting timer is supported</w:t>
      </w:r>
    </w:p>
    <w:p w14:paraId="0D392223" w14:textId="77777777" w:rsidR="00E411C8" w:rsidRPr="00A40E7D" w:rsidRDefault="00E411C8" w:rsidP="00E411C8">
      <w:pPr>
        <w:pStyle w:val="ListParagraph"/>
        <w:spacing w:before="120" w:after="120"/>
        <w:ind w:left="1440"/>
        <w:jc w:val="both"/>
        <w:rPr>
          <w:sz w:val="22"/>
          <w:szCs w:val="22"/>
          <w:lang w:val="en-US"/>
        </w:rPr>
      </w:pPr>
    </w:p>
    <w:p w14:paraId="5BC70A38" w14:textId="7CEA76D2" w:rsidR="00556DEA" w:rsidRDefault="00556DEA" w:rsidP="00B05E0A">
      <w:pPr>
        <w:pStyle w:val="ListParagraph"/>
        <w:numPr>
          <w:ilvl w:val="0"/>
          <w:numId w:val="75"/>
        </w:numPr>
        <w:spacing w:before="120" w:after="120"/>
        <w:jc w:val="both"/>
        <w:rPr>
          <w:rFonts w:eastAsia="Times New Roman"/>
          <w:sz w:val="22"/>
          <w:szCs w:val="22"/>
          <w:lang w:eastAsia="en-GB"/>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A40E7D">
        <w:rPr>
          <w:rFonts w:eastAsia="Times New Roman"/>
          <w:sz w:val="22"/>
          <w:szCs w:val="22"/>
          <w:lang w:eastAsia="en-GB"/>
        </w:rPr>
        <w:t xml:space="preserve"> proposes considering one of quantities, current power class or power class change, explicitly to be carried in PHR report to help </w:t>
      </w:r>
      <w:proofErr w:type="spellStart"/>
      <w:r w:rsidRPr="00A40E7D">
        <w:rPr>
          <w:rFonts w:eastAsia="Times New Roman"/>
          <w:sz w:val="22"/>
          <w:szCs w:val="22"/>
          <w:lang w:eastAsia="en-GB"/>
        </w:rPr>
        <w:t>gNB</w:t>
      </w:r>
      <w:proofErr w:type="spellEnd"/>
      <w:r w:rsidRPr="00A40E7D">
        <w:rPr>
          <w:rFonts w:eastAsia="Times New Roman"/>
          <w:sz w:val="22"/>
          <w:szCs w:val="22"/>
          <w:lang w:eastAsia="en-GB"/>
        </w:rPr>
        <w:t xml:space="preserve"> </w:t>
      </w:r>
      <w:proofErr w:type="gramStart"/>
      <w:r w:rsidRPr="00A40E7D">
        <w:rPr>
          <w:rFonts w:eastAsia="Times New Roman"/>
          <w:sz w:val="22"/>
          <w:szCs w:val="22"/>
          <w:lang w:eastAsia="en-GB"/>
        </w:rPr>
        <w:t>increase</w:t>
      </w:r>
      <w:proofErr w:type="gramEnd"/>
      <w:r w:rsidRPr="00A40E7D">
        <w:rPr>
          <w:rFonts w:eastAsia="Times New Roman"/>
          <w:sz w:val="22"/>
          <w:szCs w:val="22"/>
          <w:lang w:eastAsia="en-GB"/>
        </w:rPr>
        <w:t xml:space="preserve"> awareness of UE’s Tx power.</w:t>
      </w:r>
    </w:p>
    <w:p w14:paraId="49DD4F26" w14:textId="77777777" w:rsidR="00DF29E5" w:rsidRPr="00A40E7D" w:rsidRDefault="00DF29E5" w:rsidP="00DF29E5">
      <w:pPr>
        <w:pStyle w:val="ListParagraph"/>
        <w:spacing w:before="120" w:after="120"/>
        <w:jc w:val="both"/>
        <w:rPr>
          <w:rFonts w:eastAsia="Times New Roman"/>
          <w:sz w:val="22"/>
          <w:szCs w:val="22"/>
          <w:lang w:eastAsia="en-GB"/>
        </w:rPr>
      </w:pPr>
    </w:p>
    <w:p w14:paraId="73F43876" w14:textId="2426E19E" w:rsidR="00556DEA" w:rsidRPr="00A40E7D" w:rsidRDefault="00B40DBA" w:rsidP="00B05E0A">
      <w:pPr>
        <w:pStyle w:val="ListParagraph"/>
        <w:numPr>
          <w:ilvl w:val="0"/>
          <w:numId w:val="75"/>
        </w:numPr>
        <w:spacing w:before="120" w:after="120"/>
        <w:jc w:val="both"/>
        <w:rPr>
          <w:rFonts w:eastAsia="Times New Roman"/>
          <w:sz w:val="22"/>
          <w:szCs w:val="22"/>
          <w:lang w:eastAsia="en-GB"/>
        </w:rPr>
      </w:pPr>
      <w:r w:rsidRPr="00A40E7D">
        <w:rPr>
          <w:sz w:val="22"/>
          <w:szCs w:val="22"/>
          <w:lang w:val="en-US"/>
        </w:rPr>
        <w:t>One company (</w:t>
      </w:r>
      <w:proofErr w:type="spellStart"/>
      <w:r w:rsidR="00C07BA7">
        <w:rPr>
          <w:sz w:val="22"/>
          <w:szCs w:val="22"/>
          <w:lang w:val="en-US"/>
        </w:rPr>
        <w:t>Spreadtrum</w:t>
      </w:r>
      <w:proofErr w:type="spellEnd"/>
      <w:r w:rsidR="00C07BA7">
        <w:rPr>
          <w:sz w:val="22"/>
          <w:szCs w:val="22"/>
          <w:lang w:val="en-US"/>
        </w:rPr>
        <w:t xml:space="preserve"> [4]</w:t>
      </w:r>
      <w:r w:rsidRPr="00A40E7D">
        <w:rPr>
          <w:sz w:val="22"/>
          <w:szCs w:val="22"/>
          <w:lang w:val="en-US"/>
        </w:rPr>
        <w:t xml:space="preserve">) proposes </w:t>
      </w:r>
      <w:r w:rsidRPr="00A40E7D">
        <w:rPr>
          <w:rFonts w:eastAsia="Times New Roman"/>
          <w:sz w:val="22"/>
          <w:szCs w:val="22"/>
          <w:lang w:eastAsia="en-GB"/>
        </w:rPr>
        <w:t>s</w:t>
      </w:r>
      <w:r w:rsidR="00556DEA" w:rsidRPr="00A40E7D">
        <w:rPr>
          <w:rFonts w:eastAsia="Times New Roman"/>
          <w:sz w:val="22"/>
          <w:szCs w:val="22"/>
          <w:lang w:eastAsia="en-GB"/>
        </w:rPr>
        <w:t>tudy</w:t>
      </w:r>
      <w:r w:rsidRPr="00A40E7D">
        <w:rPr>
          <w:rFonts w:eastAsia="Times New Roman"/>
          <w:sz w:val="22"/>
          <w:szCs w:val="22"/>
          <w:lang w:eastAsia="en-GB"/>
        </w:rPr>
        <w:t>ing</w:t>
      </w:r>
      <w:r w:rsidR="00556DEA" w:rsidRPr="00A40E7D">
        <w:rPr>
          <w:rFonts w:eastAsia="Times New Roman"/>
          <w:sz w:val="22"/>
          <w:szCs w:val="22"/>
          <w:lang w:eastAsia="en-GB"/>
        </w:rPr>
        <w:t xml:space="preserve"> enhancements for UE to report current power class to </w:t>
      </w:r>
      <w:proofErr w:type="spellStart"/>
      <w:r w:rsidR="00556DEA" w:rsidRPr="00A40E7D">
        <w:rPr>
          <w:rFonts w:eastAsia="Times New Roman"/>
          <w:sz w:val="22"/>
          <w:szCs w:val="22"/>
          <w:lang w:eastAsia="en-GB"/>
        </w:rPr>
        <w:t>gNB</w:t>
      </w:r>
      <w:proofErr w:type="spellEnd"/>
      <w:r w:rsidR="00556DEA" w:rsidRPr="00A40E7D">
        <w:rPr>
          <w:rFonts w:eastAsia="Times New Roman"/>
          <w:sz w:val="22"/>
          <w:szCs w:val="22"/>
          <w:lang w:eastAsia="en-GB"/>
        </w:rPr>
        <w:t xml:space="preserve"> in PHR.</w:t>
      </w:r>
      <w:r w:rsidRPr="00A40E7D">
        <w:rPr>
          <w:rFonts w:eastAsia="Times New Roman"/>
          <w:sz w:val="22"/>
          <w:szCs w:val="22"/>
          <w:lang w:eastAsia="en-GB"/>
        </w:rPr>
        <w:t xml:space="preserve"> </w:t>
      </w:r>
      <w:r w:rsidR="00556DEA" w:rsidRPr="00A40E7D">
        <w:rPr>
          <w:rFonts w:eastAsia="Times New Roman"/>
          <w:sz w:val="22"/>
          <w:szCs w:val="22"/>
          <w:lang w:eastAsia="en-GB"/>
        </w:rPr>
        <w:t>The necessity of power class change indication can be further discussed.</w:t>
      </w:r>
    </w:p>
    <w:p w14:paraId="200B3489" w14:textId="03AFF167" w:rsidR="00556DEA" w:rsidRPr="00A40E7D" w:rsidRDefault="00B40DBA" w:rsidP="00B05E0A">
      <w:pPr>
        <w:pStyle w:val="0Maintext"/>
        <w:numPr>
          <w:ilvl w:val="0"/>
          <w:numId w:val="75"/>
        </w:numPr>
        <w:spacing w:before="120" w:after="120" w:afterAutospacing="0" w:line="240" w:lineRule="auto"/>
        <w:contextualSpacing/>
        <w:rPr>
          <w:rFonts w:cs="Times New Roman"/>
          <w:sz w:val="22"/>
          <w:szCs w:val="22"/>
          <w:lang w:eastAsia="zh-CN"/>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ZTE [3]</w:t>
      </w:r>
      <w:r w:rsidRPr="00A40E7D">
        <w:rPr>
          <w:rFonts w:eastAsia="Times New Roman" w:cs="Times New Roman"/>
          <w:sz w:val="22"/>
          <w:szCs w:val="22"/>
          <w:lang w:eastAsia="en-GB"/>
        </w:rPr>
        <w:t xml:space="preserve">) proposes </w:t>
      </w:r>
      <w:r w:rsidR="00556DEA" w:rsidRPr="00A40E7D">
        <w:rPr>
          <w:rFonts w:cs="Times New Roman"/>
          <w:sz w:val="22"/>
          <w:szCs w:val="22"/>
          <w:lang w:eastAsia="zh-CN"/>
        </w:rPr>
        <w:t>consider</w:t>
      </w:r>
      <w:r w:rsidRPr="00A40E7D">
        <w:rPr>
          <w:rFonts w:cs="Times New Roman"/>
          <w:sz w:val="22"/>
          <w:szCs w:val="22"/>
          <w:lang w:eastAsia="zh-CN"/>
        </w:rPr>
        <w:t>ing</w:t>
      </w:r>
      <w:r w:rsidR="00556DEA" w:rsidRPr="00A40E7D">
        <w:rPr>
          <w:rFonts w:cs="Times New Roman"/>
          <w:sz w:val="22"/>
          <w:szCs w:val="22"/>
          <w:lang w:eastAsia="zh-CN"/>
        </w:rPr>
        <w:t xml:space="preserve"> both reactive and proactive enhancements to the PHR report framework to be potentially useful for realizing high power uplink transmissions in CA and DC.</w:t>
      </w:r>
    </w:p>
    <w:p w14:paraId="68EB2370" w14:textId="77777777" w:rsidR="00556DEA" w:rsidRPr="00A40E7D" w:rsidRDefault="00556DEA" w:rsidP="00B05E0A">
      <w:pPr>
        <w:pStyle w:val="ListParagraph"/>
        <w:numPr>
          <w:ilvl w:val="1"/>
          <w:numId w:val="75"/>
        </w:numPr>
        <w:snapToGrid w:val="0"/>
        <w:spacing w:before="120" w:after="120"/>
        <w:jc w:val="both"/>
        <w:rPr>
          <w:sz w:val="22"/>
          <w:szCs w:val="22"/>
          <w:lang w:eastAsia="zh-CN"/>
        </w:rPr>
      </w:pPr>
      <w:r w:rsidRPr="00A40E7D">
        <w:rPr>
          <w:sz w:val="22"/>
          <w:szCs w:val="22"/>
          <w:lang w:eastAsia="zh-CN"/>
        </w:rPr>
        <w:t>For reactive enhancements, support report of p</w:t>
      </w:r>
      <w:proofErr w:type="spellStart"/>
      <w:r w:rsidRPr="00A40E7D">
        <w:rPr>
          <w:sz w:val="22"/>
          <w:szCs w:val="22"/>
          <w:lang w:val="en-US" w:eastAsia="zh-CN"/>
        </w:rPr>
        <w:t>ower</w:t>
      </w:r>
      <w:proofErr w:type="spellEnd"/>
      <w:r w:rsidRPr="00A40E7D">
        <w:rPr>
          <w:sz w:val="22"/>
          <w:szCs w:val="22"/>
          <w:lang w:val="en-US" w:eastAsia="zh-CN"/>
        </w:rPr>
        <w:t xml:space="preserve"> class </w:t>
      </w:r>
      <w:r w:rsidRPr="00A40E7D">
        <w:rPr>
          <w:sz w:val="22"/>
          <w:szCs w:val="22"/>
          <w:lang w:eastAsia="zh-CN"/>
        </w:rPr>
        <w:t xml:space="preserve">or power class </w:t>
      </w:r>
      <w:r w:rsidRPr="00A40E7D">
        <w:rPr>
          <w:sz w:val="22"/>
          <w:szCs w:val="22"/>
          <w:lang w:val="en-US" w:eastAsia="zh-CN"/>
        </w:rPr>
        <w:t xml:space="preserve">fallback </w:t>
      </w:r>
      <w:proofErr w:type="spellStart"/>
      <w:r w:rsidRPr="00A40E7D">
        <w:rPr>
          <w:sz w:val="22"/>
          <w:szCs w:val="22"/>
          <w:lang w:val="en-US" w:eastAsia="zh-CN"/>
        </w:rPr>
        <w:t>ΔPPowerClass</w:t>
      </w:r>
      <w:proofErr w:type="spellEnd"/>
      <w:r w:rsidRPr="00A40E7D">
        <w:rPr>
          <w:sz w:val="22"/>
          <w:szCs w:val="22"/>
          <w:lang w:eastAsia="zh-CN"/>
        </w:rPr>
        <w:t xml:space="preserve"> in PHR. </w:t>
      </w:r>
    </w:p>
    <w:p w14:paraId="1FBB7E52" w14:textId="77777777" w:rsidR="00556DEA" w:rsidRPr="00A40E7D" w:rsidRDefault="00556DEA" w:rsidP="00B05E0A">
      <w:pPr>
        <w:pStyle w:val="ListParagraph"/>
        <w:numPr>
          <w:ilvl w:val="1"/>
          <w:numId w:val="75"/>
        </w:numPr>
        <w:snapToGrid w:val="0"/>
        <w:spacing w:before="120" w:after="120"/>
        <w:jc w:val="both"/>
        <w:rPr>
          <w:sz w:val="22"/>
          <w:szCs w:val="22"/>
          <w:lang w:eastAsia="zh-CN"/>
        </w:rPr>
      </w:pPr>
      <w:r w:rsidRPr="00A40E7D">
        <w:rPr>
          <w:sz w:val="22"/>
          <w:szCs w:val="22"/>
          <w:lang w:eastAsia="zh-CN"/>
        </w:rPr>
        <w:t xml:space="preserve">For proactive enhancements, support one of the following alternatives. </w:t>
      </w:r>
    </w:p>
    <w:p w14:paraId="76E9C236" w14:textId="77777777" w:rsidR="00556DEA" w:rsidRPr="00A40E7D" w:rsidRDefault="00556DEA" w:rsidP="00B05E0A">
      <w:pPr>
        <w:pStyle w:val="ListParagraph"/>
        <w:numPr>
          <w:ilvl w:val="2"/>
          <w:numId w:val="75"/>
        </w:numPr>
        <w:snapToGrid w:val="0"/>
        <w:spacing w:before="120" w:after="120"/>
        <w:jc w:val="both"/>
        <w:rPr>
          <w:rFonts w:eastAsia="SimSun"/>
          <w:sz w:val="22"/>
          <w:szCs w:val="22"/>
          <w:lang w:eastAsia="zh-CN"/>
        </w:rPr>
      </w:pPr>
      <w:r w:rsidRPr="00A40E7D">
        <w:rPr>
          <w:sz w:val="22"/>
          <w:szCs w:val="22"/>
          <w:lang w:eastAsia="zh-CN"/>
        </w:rPr>
        <w:t>Alt 1. PHR reporting enhancement</w:t>
      </w:r>
      <w:r w:rsidRPr="00A40E7D">
        <w:rPr>
          <w:rFonts w:eastAsia="SimSun"/>
          <w:sz w:val="22"/>
          <w:szCs w:val="22"/>
          <w:lang w:eastAsia="zh-CN"/>
        </w:rPr>
        <w:t xml:space="preserve"> </w:t>
      </w:r>
      <w:r w:rsidRPr="00A40E7D">
        <w:rPr>
          <w:rFonts w:eastAsia="SimSun"/>
          <w:sz w:val="22"/>
          <w:szCs w:val="22"/>
          <w:lang w:val="en-US" w:eastAsia="zh-CN"/>
        </w:rPr>
        <w:t xml:space="preserve">with </w:t>
      </w:r>
      <w:r w:rsidRPr="00A40E7D">
        <w:rPr>
          <w:sz w:val="22"/>
          <w:szCs w:val="22"/>
          <w:lang w:eastAsia="zh-CN"/>
        </w:rPr>
        <w:t xml:space="preserve">a certain duration for the applicability of one among {the </w:t>
      </w:r>
      <w:r w:rsidRPr="00A40E7D">
        <w:rPr>
          <w:sz w:val="22"/>
          <w:szCs w:val="22"/>
          <w:lang w:val="en-US" w:eastAsia="zh-CN"/>
        </w:rPr>
        <w:t xml:space="preserve">fallback </w:t>
      </w:r>
      <w:r w:rsidRPr="00A40E7D">
        <w:rPr>
          <w:sz w:val="22"/>
          <w:szCs w:val="22"/>
          <w:lang w:eastAsia="zh-CN"/>
        </w:rPr>
        <w:t>power class ∆</w:t>
      </w:r>
      <w:proofErr w:type="spellStart"/>
      <w:r w:rsidRPr="00A40E7D">
        <w:rPr>
          <w:rFonts w:eastAsia="SimSun"/>
          <w:sz w:val="22"/>
          <w:szCs w:val="22"/>
          <w:lang w:eastAsia="zh-CN"/>
        </w:rPr>
        <w:t>P</w:t>
      </w:r>
      <w:r w:rsidRPr="00A40E7D">
        <w:rPr>
          <w:rFonts w:eastAsia="SimSun"/>
          <w:sz w:val="22"/>
          <w:szCs w:val="22"/>
          <w:vertAlign w:val="subscript"/>
          <w:lang w:eastAsia="zh-CN"/>
        </w:rPr>
        <w:t>PowerClass</w:t>
      </w:r>
      <w:proofErr w:type="spellEnd"/>
      <w:r w:rsidRPr="00A40E7D">
        <w:rPr>
          <w:rFonts w:eastAsia="SimSun"/>
          <w:sz w:val="22"/>
          <w:szCs w:val="22"/>
          <w:lang w:eastAsia="zh-CN"/>
        </w:rPr>
        <w:t xml:space="preserve">, </w:t>
      </w:r>
      <w:proofErr w:type="spellStart"/>
      <w:proofErr w:type="gramStart"/>
      <w:r w:rsidRPr="00A40E7D">
        <w:rPr>
          <w:sz w:val="22"/>
          <w:szCs w:val="22"/>
          <w:lang w:eastAsia="ko-KR"/>
        </w:rPr>
        <w:t>P</w:t>
      </w:r>
      <w:r w:rsidRPr="00A40E7D">
        <w:rPr>
          <w:sz w:val="22"/>
          <w:szCs w:val="22"/>
          <w:vertAlign w:val="subscript"/>
          <w:lang w:eastAsia="ko-KR"/>
        </w:rPr>
        <w:t>CMAX,f</w:t>
      </w:r>
      <w:proofErr w:type="gramEnd"/>
      <w:r w:rsidRPr="00A40E7D">
        <w:rPr>
          <w:sz w:val="22"/>
          <w:szCs w:val="22"/>
          <w:vertAlign w:val="subscript"/>
          <w:lang w:eastAsia="ko-KR"/>
        </w:rPr>
        <w:t>,c</w:t>
      </w:r>
      <w:proofErr w:type="spellEnd"/>
      <w:r w:rsidRPr="00A40E7D">
        <w:rPr>
          <w:sz w:val="22"/>
          <w:szCs w:val="22"/>
          <w:lang w:eastAsia="zh-CN"/>
        </w:rPr>
        <w:t>}</w:t>
      </w:r>
      <w:r w:rsidRPr="00A40E7D">
        <w:rPr>
          <w:sz w:val="22"/>
          <w:szCs w:val="22"/>
          <w:lang w:val="en-US" w:eastAsia="zh-CN"/>
        </w:rPr>
        <w:t xml:space="preserve"> or a certain duration comprising both evaluation period and the duration applied of </w:t>
      </w:r>
      <w:r w:rsidRPr="00A40E7D">
        <w:rPr>
          <w:rFonts w:eastAsia="Times New Roman"/>
          <w:sz w:val="22"/>
          <w:szCs w:val="22"/>
          <w:lang w:eastAsia="zh-CN"/>
        </w:rPr>
        <w:t>power-class fallback</w:t>
      </w:r>
      <w:r w:rsidRPr="00A40E7D">
        <w:rPr>
          <w:rFonts w:eastAsia="SimSun"/>
          <w:sz w:val="22"/>
          <w:szCs w:val="22"/>
          <w:lang w:eastAsia="zh-CN"/>
        </w:rPr>
        <w:t xml:space="preserve"> </w:t>
      </w:r>
      <w:proofErr w:type="spellStart"/>
      <w:r w:rsidRPr="00A40E7D">
        <w:rPr>
          <w:rFonts w:eastAsia="Times New Roman"/>
          <w:sz w:val="22"/>
          <w:szCs w:val="22"/>
          <w:lang w:eastAsia="zh-CN"/>
        </w:rPr>
        <w:t>ΔP</w:t>
      </w:r>
      <w:r w:rsidRPr="00A40E7D">
        <w:rPr>
          <w:rFonts w:eastAsia="Times New Roman"/>
          <w:sz w:val="22"/>
          <w:szCs w:val="22"/>
          <w:vertAlign w:val="subscript"/>
          <w:lang w:eastAsia="zh-CN"/>
        </w:rPr>
        <w:t>PowerClass</w:t>
      </w:r>
      <w:proofErr w:type="spellEnd"/>
      <w:r w:rsidRPr="00A40E7D">
        <w:rPr>
          <w:sz w:val="22"/>
          <w:szCs w:val="22"/>
          <w:lang w:eastAsia="zh-CN"/>
        </w:rPr>
        <w:t xml:space="preserve">. </w:t>
      </w:r>
    </w:p>
    <w:p w14:paraId="446A46CC" w14:textId="640BDC06" w:rsidR="00556DEA" w:rsidRPr="00A40E7D" w:rsidRDefault="00556DEA" w:rsidP="00B05E0A">
      <w:pPr>
        <w:pStyle w:val="ListParagraph"/>
        <w:numPr>
          <w:ilvl w:val="2"/>
          <w:numId w:val="75"/>
        </w:numPr>
        <w:spacing w:before="120" w:after="120"/>
        <w:rPr>
          <w:rFonts w:eastAsia="SimSun"/>
          <w:sz w:val="22"/>
          <w:szCs w:val="22"/>
          <w:lang w:val="en-US" w:eastAsia="zh-CN"/>
        </w:rPr>
      </w:pPr>
      <w:r w:rsidRPr="00A40E7D">
        <w:rPr>
          <w:rFonts w:eastAsia="SimSun"/>
          <w:sz w:val="22"/>
          <w:szCs w:val="22"/>
          <w:lang w:val="en-US" w:eastAsia="zh-CN"/>
        </w:rPr>
        <w:lastRenderedPageBreak/>
        <w:t xml:space="preserve">Alt 2. Introduce a scheme for a UE to report uplink symbol evaluation period and starting timing. </w:t>
      </w:r>
    </w:p>
    <w:p w14:paraId="50715983" w14:textId="78DEE050" w:rsidR="00556DEA" w:rsidRPr="00A40E7D" w:rsidRDefault="00B40DBA" w:rsidP="00B05E0A">
      <w:pPr>
        <w:pStyle w:val="ListParagraph"/>
        <w:numPr>
          <w:ilvl w:val="0"/>
          <w:numId w:val="75"/>
        </w:numPr>
        <w:spacing w:before="120" w:after="120"/>
        <w:jc w:val="both"/>
        <w:rPr>
          <w:sz w:val="22"/>
          <w:szCs w:val="22"/>
          <w:lang w:eastAsia="zh-CN"/>
        </w:rPr>
      </w:pPr>
      <w:r w:rsidRPr="00A40E7D">
        <w:rPr>
          <w:sz w:val="22"/>
          <w:szCs w:val="22"/>
          <w:lang w:val="en-US" w:eastAsia="zh-CN"/>
        </w:rPr>
        <w:t>One company (</w:t>
      </w:r>
      <w:r w:rsidR="00C07BA7">
        <w:rPr>
          <w:sz w:val="22"/>
          <w:szCs w:val="22"/>
          <w:lang w:val="en-US" w:eastAsia="zh-CN"/>
        </w:rPr>
        <w:t>OPPO [6]</w:t>
      </w:r>
      <w:r w:rsidRPr="00A40E7D">
        <w:rPr>
          <w:sz w:val="22"/>
          <w:szCs w:val="22"/>
          <w:lang w:val="en-US" w:eastAsia="zh-CN"/>
        </w:rPr>
        <w:t xml:space="preserve">) proposes </w:t>
      </w:r>
      <w:r w:rsidRPr="00A40E7D">
        <w:rPr>
          <w:sz w:val="22"/>
          <w:szCs w:val="22"/>
          <w:lang w:eastAsia="zh-CN"/>
        </w:rPr>
        <w:t>that, f</w:t>
      </w:r>
      <w:r w:rsidR="00556DEA" w:rsidRPr="00A40E7D">
        <w:rPr>
          <w:sz w:val="22"/>
          <w:szCs w:val="22"/>
          <w:lang w:eastAsia="zh-CN"/>
        </w:rPr>
        <w:t>or the 8 quantities identified in RAN1#112bis-3, following 3 quantities can be prioritized for study.</w:t>
      </w:r>
    </w:p>
    <w:p w14:paraId="2783CE7C" w14:textId="77777777" w:rsidR="00556DEA" w:rsidRPr="00A40E7D" w:rsidRDefault="00556DEA" w:rsidP="00B05E0A">
      <w:pPr>
        <w:pStyle w:val="ListParagraph"/>
        <w:numPr>
          <w:ilvl w:val="1"/>
          <w:numId w:val="75"/>
        </w:numPr>
        <w:spacing w:before="120" w:after="120"/>
        <w:jc w:val="both"/>
        <w:rPr>
          <w:sz w:val="22"/>
          <w:szCs w:val="22"/>
          <w:lang w:eastAsia="zh-CN"/>
        </w:rPr>
      </w:pPr>
      <w:r w:rsidRPr="00A40E7D">
        <w:rPr>
          <w:sz w:val="22"/>
          <w:szCs w:val="22"/>
          <w:lang w:eastAsia="zh-CN"/>
        </w:rPr>
        <w:t>∆</w:t>
      </w:r>
      <w:proofErr w:type="spellStart"/>
      <w:r w:rsidRPr="00A40E7D">
        <w:rPr>
          <w:sz w:val="22"/>
          <w:szCs w:val="22"/>
          <w:lang w:eastAsia="zh-CN"/>
        </w:rPr>
        <w:t>PPowerClass</w:t>
      </w:r>
      <w:proofErr w:type="spellEnd"/>
    </w:p>
    <w:p w14:paraId="06952100" w14:textId="77777777" w:rsidR="00556DEA" w:rsidRPr="00A40E7D" w:rsidRDefault="00556DEA" w:rsidP="00B05E0A">
      <w:pPr>
        <w:pStyle w:val="ListParagraph"/>
        <w:numPr>
          <w:ilvl w:val="1"/>
          <w:numId w:val="75"/>
        </w:numPr>
        <w:spacing w:before="120" w:after="120"/>
        <w:jc w:val="both"/>
        <w:rPr>
          <w:sz w:val="22"/>
          <w:szCs w:val="22"/>
          <w:lang w:eastAsia="zh-CN"/>
        </w:rPr>
      </w:pPr>
      <w:r w:rsidRPr="00A40E7D">
        <w:rPr>
          <w:sz w:val="22"/>
          <w:szCs w:val="22"/>
          <w:lang w:eastAsia="zh-CN"/>
        </w:rPr>
        <w:t>Power class</w:t>
      </w:r>
    </w:p>
    <w:p w14:paraId="221FA816" w14:textId="77777777" w:rsidR="00556DEA" w:rsidRPr="00A40E7D" w:rsidRDefault="00556DEA" w:rsidP="00B05E0A">
      <w:pPr>
        <w:pStyle w:val="ListParagraph"/>
        <w:numPr>
          <w:ilvl w:val="1"/>
          <w:numId w:val="75"/>
        </w:numPr>
        <w:spacing w:before="120" w:after="120"/>
        <w:jc w:val="both"/>
        <w:rPr>
          <w:sz w:val="22"/>
          <w:szCs w:val="22"/>
          <w:lang w:eastAsia="zh-CN"/>
        </w:rPr>
      </w:pPr>
      <w:r w:rsidRPr="00A40E7D">
        <w:rPr>
          <w:sz w:val="22"/>
          <w:szCs w:val="22"/>
          <w:lang w:eastAsia="zh-CN"/>
        </w:rPr>
        <w:t>P-MPR.</w:t>
      </w:r>
    </w:p>
    <w:p w14:paraId="08C900AD" w14:textId="77777777" w:rsidR="0087371C" w:rsidRDefault="0087371C" w:rsidP="0087371C">
      <w:pPr>
        <w:jc w:val="both"/>
        <w:rPr>
          <w:b/>
          <w:bCs/>
          <w:sz w:val="22"/>
          <w:szCs w:val="22"/>
          <w:lang w:val="en-US" w:eastAsia="zh-CN"/>
        </w:rPr>
      </w:pPr>
    </w:p>
    <w:p w14:paraId="60020F6F" w14:textId="7DF3B1F2" w:rsidR="00584963" w:rsidRPr="00181F48" w:rsidRDefault="0087371C" w:rsidP="00B05E0A">
      <w:pPr>
        <w:pStyle w:val="ListParagraph"/>
        <w:numPr>
          <w:ilvl w:val="0"/>
          <w:numId w:val="79"/>
        </w:numPr>
        <w:jc w:val="both"/>
        <w:rPr>
          <w:b/>
          <w:sz w:val="22"/>
          <w:szCs w:val="22"/>
          <w:lang w:val="en-US" w:eastAsia="zh-CN"/>
        </w:rPr>
      </w:pPr>
      <w:r w:rsidRPr="00181F48">
        <w:rPr>
          <w:b/>
          <w:bCs/>
          <w:sz w:val="22"/>
          <w:szCs w:val="22"/>
          <w:lang w:val="en-US" w:eastAsia="zh-CN"/>
        </w:rPr>
        <w:t>Signaling of P-MPR</w:t>
      </w:r>
    </w:p>
    <w:p w14:paraId="739E6174" w14:textId="63DF552E" w:rsidR="00DB0C25" w:rsidRPr="00DF29E5" w:rsidRDefault="00DB0C25" w:rsidP="00B05E0A">
      <w:pPr>
        <w:pStyle w:val="ListParagraph"/>
        <w:numPr>
          <w:ilvl w:val="0"/>
          <w:numId w:val="75"/>
        </w:numPr>
        <w:spacing w:before="120" w:after="120"/>
        <w:jc w:val="both"/>
        <w:rPr>
          <w:sz w:val="22"/>
          <w:szCs w:val="22"/>
          <w:lang w:eastAsia="zh-CN"/>
        </w:rPr>
      </w:pPr>
      <w:r w:rsidRPr="00DF29E5">
        <w:rPr>
          <w:sz w:val="22"/>
          <w:szCs w:val="22"/>
          <w:lang w:eastAsia="zh-CN"/>
        </w:rPr>
        <w:t>One company (</w:t>
      </w:r>
      <w:r w:rsidR="00C07BA7" w:rsidRPr="00DF29E5">
        <w:rPr>
          <w:sz w:val="22"/>
          <w:szCs w:val="22"/>
          <w:lang w:eastAsia="zh-CN"/>
        </w:rPr>
        <w:t>China Telecom [17]</w:t>
      </w:r>
      <w:r w:rsidRPr="00DF29E5">
        <w:rPr>
          <w:sz w:val="22"/>
          <w:szCs w:val="22"/>
          <w:lang w:eastAsia="zh-CN"/>
        </w:rPr>
        <w:t>) proposes that, if enhancement of higher transmission power in CA and DC is specified, ∆</w:t>
      </w:r>
      <w:proofErr w:type="spellStart"/>
      <w:r w:rsidRPr="00DF29E5">
        <w:rPr>
          <w:sz w:val="22"/>
          <w:szCs w:val="22"/>
          <w:lang w:eastAsia="zh-CN"/>
        </w:rPr>
        <w:t>PPowerClass</w:t>
      </w:r>
      <w:proofErr w:type="spellEnd"/>
      <w:r w:rsidRPr="00DF29E5">
        <w:rPr>
          <w:sz w:val="22"/>
          <w:szCs w:val="22"/>
          <w:lang w:eastAsia="zh-CN"/>
        </w:rPr>
        <w:t>, Power class and P-MPR are prioritized.</w:t>
      </w:r>
    </w:p>
    <w:p w14:paraId="09D3B5F5" w14:textId="77777777" w:rsidR="00E411C8" w:rsidRPr="00DF29E5" w:rsidRDefault="00E411C8" w:rsidP="00DF29E5">
      <w:pPr>
        <w:pStyle w:val="ListParagraph"/>
        <w:spacing w:before="120" w:after="120"/>
        <w:jc w:val="both"/>
        <w:rPr>
          <w:sz w:val="22"/>
          <w:szCs w:val="22"/>
          <w:lang w:eastAsia="zh-CN"/>
        </w:rPr>
      </w:pPr>
    </w:p>
    <w:p w14:paraId="613898E3" w14:textId="3CE9388F" w:rsidR="00E411C8" w:rsidRDefault="00316CA3" w:rsidP="00B05E0A">
      <w:pPr>
        <w:pStyle w:val="ListParagraph"/>
        <w:numPr>
          <w:ilvl w:val="0"/>
          <w:numId w:val="75"/>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Qualcomm [19]</w:t>
      </w:r>
      <w:r w:rsidRPr="00DF29E5">
        <w:rPr>
          <w:sz w:val="22"/>
          <w:szCs w:val="22"/>
          <w:lang w:eastAsia="zh-CN"/>
        </w:rPr>
        <w:t xml:space="preserve">) proposes </w:t>
      </w:r>
      <w:r w:rsidRPr="00A40E7D">
        <w:rPr>
          <w:sz w:val="22"/>
          <w:szCs w:val="22"/>
          <w:lang w:eastAsia="zh-CN"/>
        </w:rPr>
        <w:t>e</w:t>
      </w:r>
      <w:r w:rsidR="00DB0C25" w:rsidRPr="00A40E7D">
        <w:rPr>
          <w:sz w:val="22"/>
          <w:szCs w:val="22"/>
          <w:lang w:eastAsia="zh-CN"/>
        </w:rPr>
        <w:t>nhanc</w:t>
      </w:r>
      <w:r w:rsidRPr="00A40E7D">
        <w:rPr>
          <w:sz w:val="22"/>
          <w:szCs w:val="22"/>
          <w:lang w:eastAsia="zh-CN"/>
        </w:rPr>
        <w:t>ing</w:t>
      </w:r>
      <w:r w:rsidR="00DB0C25" w:rsidRPr="00A40E7D">
        <w:rPr>
          <w:sz w:val="22"/>
          <w:szCs w:val="22"/>
          <w:lang w:eastAsia="zh-CN"/>
        </w:rPr>
        <w:t xml:space="preserve"> the current power headroom reporting framework to allow a user to also report P-MPR (via MPE field) for FR1 carriers.</w:t>
      </w:r>
    </w:p>
    <w:p w14:paraId="5A2B91B3" w14:textId="77777777" w:rsidR="00E411C8" w:rsidRPr="00E411C8" w:rsidRDefault="00E411C8" w:rsidP="00DF29E5">
      <w:pPr>
        <w:pStyle w:val="ListParagraph"/>
        <w:spacing w:before="120" w:after="120"/>
        <w:jc w:val="both"/>
        <w:rPr>
          <w:sz w:val="22"/>
          <w:szCs w:val="22"/>
          <w:lang w:eastAsia="zh-CN"/>
        </w:rPr>
      </w:pPr>
    </w:p>
    <w:p w14:paraId="1BD4E33F" w14:textId="7587A79B" w:rsidR="00DB0C25" w:rsidRPr="0087371C" w:rsidRDefault="00316CA3" w:rsidP="00B05E0A">
      <w:pPr>
        <w:pStyle w:val="ListParagraph"/>
        <w:numPr>
          <w:ilvl w:val="0"/>
          <w:numId w:val="75"/>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Ericsson [15]</w:t>
      </w:r>
      <w:r w:rsidRPr="00DF29E5">
        <w:rPr>
          <w:sz w:val="22"/>
          <w:szCs w:val="22"/>
          <w:lang w:eastAsia="zh-CN"/>
        </w:rPr>
        <w:t>) proposes s</w:t>
      </w:r>
      <w:r w:rsidR="00DB0C25" w:rsidRPr="00DF29E5">
        <w:rPr>
          <w:sz w:val="22"/>
          <w:szCs w:val="22"/>
          <w:lang w:eastAsia="zh-CN"/>
        </w:rPr>
        <w:t>pecify</w:t>
      </w:r>
      <w:r w:rsidRPr="00DF29E5">
        <w:rPr>
          <w:sz w:val="22"/>
          <w:szCs w:val="22"/>
          <w:lang w:eastAsia="zh-CN"/>
        </w:rPr>
        <w:t>ing</w:t>
      </w:r>
      <w:r w:rsidR="00DB0C25" w:rsidRPr="00DF29E5">
        <w:rPr>
          <w:sz w:val="22"/>
          <w:szCs w:val="22"/>
          <w:lang w:eastAsia="zh-CN"/>
        </w:rPr>
        <w:t xml:space="preserve">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00DB0C25" w:rsidRPr="00DF29E5">
        <w:rPr>
          <w:sz w:val="22"/>
          <w:szCs w:val="22"/>
          <w:lang w:eastAsia="zh-CN"/>
        </w:rPr>
        <w:t>a time period</w:t>
      </w:r>
      <w:proofErr w:type="gramEnd"/>
      <w:r w:rsidR="00DB0C25" w:rsidRPr="00DF29E5">
        <w:rPr>
          <w:sz w:val="22"/>
          <w:szCs w:val="22"/>
          <w:lang w:eastAsia="zh-CN"/>
        </w:rPr>
        <w:t xml:space="preserve"> whose start is determined from the timing of the reactive report.  </w:t>
      </w:r>
    </w:p>
    <w:p w14:paraId="20BC139F" w14:textId="2976FF52" w:rsidR="00DB0C25" w:rsidRPr="00A40E7D" w:rsidRDefault="005C43F4" w:rsidP="00B05E0A">
      <w:pPr>
        <w:pStyle w:val="0Maintext"/>
        <w:numPr>
          <w:ilvl w:val="0"/>
          <w:numId w:val="75"/>
        </w:numPr>
        <w:spacing w:before="120" w:after="120" w:afterAutospacing="0" w:line="240" w:lineRule="auto"/>
        <w:contextualSpacing/>
        <w:rPr>
          <w:rFonts w:eastAsia="Times New Roman" w:cs="Times New Roman"/>
          <w:sz w:val="22"/>
          <w:szCs w:val="22"/>
          <w:lang w:eastAsia="ja-JP"/>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Google [25]</w:t>
      </w:r>
      <w:r w:rsidRPr="00A40E7D">
        <w:rPr>
          <w:rFonts w:eastAsia="Times New Roman" w:cs="Times New Roman"/>
          <w:sz w:val="22"/>
          <w:szCs w:val="22"/>
          <w:lang w:eastAsia="en-GB"/>
        </w:rPr>
        <w:t>) proposes</w:t>
      </w:r>
      <w:r w:rsidR="00DB0C25" w:rsidRPr="00A40E7D">
        <w:rPr>
          <w:rFonts w:eastAsia="Times New Roman" w:cs="Times New Roman"/>
          <w:sz w:val="22"/>
          <w:szCs w:val="22"/>
          <w:lang w:eastAsia="ja-JP"/>
        </w:rPr>
        <w:t xml:space="preserve"> support</w:t>
      </w:r>
      <w:r w:rsidRPr="00A40E7D">
        <w:rPr>
          <w:rFonts w:eastAsia="Times New Roman" w:cs="Times New Roman"/>
          <w:sz w:val="22"/>
          <w:szCs w:val="22"/>
          <w:lang w:eastAsia="ja-JP"/>
        </w:rPr>
        <w:t>ing</w:t>
      </w:r>
      <w:r w:rsidR="00DB0C25" w:rsidRPr="00A40E7D">
        <w:rPr>
          <w:rFonts w:eastAsia="Times New Roman" w:cs="Times New Roman"/>
          <w:sz w:val="22"/>
          <w:szCs w:val="22"/>
          <w:lang w:eastAsia="ja-JP"/>
        </w:rPr>
        <w:t xml:space="preserve"> high power transmission in CA and DC, following enhancements can be considered </w:t>
      </w:r>
    </w:p>
    <w:p w14:paraId="6A496F82" w14:textId="77777777" w:rsidR="00DB0C25" w:rsidRPr="00A40E7D" w:rsidRDefault="00DB0C25" w:rsidP="00B05E0A">
      <w:pPr>
        <w:pStyle w:val="ListParagraph"/>
        <w:numPr>
          <w:ilvl w:val="1"/>
          <w:numId w:val="75"/>
        </w:numPr>
        <w:spacing w:before="120" w:after="120"/>
        <w:rPr>
          <w:rFonts w:eastAsia="Times New Roman"/>
          <w:sz w:val="22"/>
          <w:szCs w:val="22"/>
          <w:lang w:eastAsia="ja-JP"/>
        </w:rPr>
      </w:pPr>
      <w:r w:rsidRPr="00A40E7D">
        <w:rPr>
          <w:rFonts w:eastAsia="Times New Roman"/>
          <w:sz w:val="22"/>
          <w:szCs w:val="22"/>
          <w:lang w:eastAsia="ja-JP"/>
        </w:rPr>
        <w:t>Option 1: Introduce MPE/P-MPR triggering mechanism in FR1 for PHR reporting</w:t>
      </w:r>
    </w:p>
    <w:p w14:paraId="430F2BE9" w14:textId="5EBD2D13" w:rsidR="00DB0C25" w:rsidRPr="0087371C" w:rsidRDefault="00DB0C25" w:rsidP="00B05E0A">
      <w:pPr>
        <w:pStyle w:val="ListParagraph"/>
        <w:numPr>
          <w:ilvl w:val="1"/>
          <w:numId w:val="75"/>
        </w:numPr>
        <w:spacing w:before="120" w:after="120"/>
        <w:rPr>
          <w:rFonts w:eastAsia="Times New Roman"/>
          <w:sz w:val="22"/>
          <w:szCs w:val="22"/>
          <w:lang w:eastAsia="ja-JP"/>
        </w:rPr>
      </w:pPr>
      <w:r w:rsidRPr="00A40E7D">
        <w:rPr>
          <w:rFonts w:eastAsia="Times New Roman"/>
          <w:sz w:val="22"/>
          <w:szCs w:val="22"/>
          <w:lang w:eastAsia="ja-JP"/>
        </w:rPr>
        <w:t>Option 2: UE indicates the exact evaluation period of maximum duty cycle to the base station via UE capability</w:t>
      </w:r>
    </w:p>
    <w:p w14:paraId="698C40E2" w14:textId="5CAB755C" w:rsidR="00DB0C25" w:rsidRPr="0087371C" w:rsidRDefault="005C43F4" w:rsidP="00B05E0A">
      <w:pPr>
        <w:pStyle w:val="0Maintext"/>
        <w:numPr>
          <w:ilvl w:val="0"/>
          <w:numId w:val="75"/>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w:t>
      </w:r>
      <w:r w:rsidRPr="00A40E7D">
        <w:rPr>
          <w:rFonts w:eastAsia="SimSun" w:cs="Times New Roman"/>
          <w:sz w:val="22"/>
          <w:szCs w:val="22"/>
        </w:rPr>
        <w:t xml:space="preserve"> proposes</w:t>
      </w:r>
      <w:r w:rsidR="00DB0C25" w:rsidRPr="00A40E7D">
        <w:rPr>
          <w:rFonts w:eastAsia="SimSun" w:cs="Times New Roman"/>
          <w:sz w:val="22"/>
          <w:szCs w:val="22"/>
        </w:rPr>
        <w:t xml:space="preserve"> </w:t>
      </w:r>
      <w:r w:rsidRPr="00A40E7D">
        <w:rPr>
          <w:rFonts w:eastAsia="SimSun" w:cs="Times New Roman"/>
          <w:sz w:val="22"/>
          <w:szCs w:val="22"/>
        </w:rPr>
        <w:t>c</w:t>
      </w:r>
      <w:r w:rsidR="00DB0C25" w:rsidRPr="00A40E7D">
        <w:rPr>
          <w:rFonts w:eastAsia="SimSun" w:cs="Times New Roman"/>
          <w:sz w:val="22"/>
          <w:szCs w:val="22"/>
        </w:rPr>
        <w:t>onsider</w:t>
      </w:r>
      <w:r w:rsidRPr="00A40E7D">
        <w:rPr>
          <w:rFonts w:eastAsia="SimSun" w:cs="Times New Roman"/>
          <w:sz w:val="22"/>
          <w:szCs w:val="22"/>
        </w:rPr>
        <w:t>ing</w:t>
      </w:r>
      <w:r w:rsidR="00DB0C25" w:rsidRPr="00A40E7D">
        <w:rPr>
          <w:rFonts w:eastAsia="SimSun" w:cs="Times New Roman"/>
          <w:sz w:val="22"/>
          <w:szCs w:val="22"/>
        </w:rPr>
        <w:t xml:space="preserve"> the reporting of the P-MPR in FR1.</w:t>
      </w:r>
    </w:p>
    <w:p w14:paraId="11549F91" w14:textId="49CEC62A" w:rsidR="00DB0C25" w:rsidRPr="0087371C" w:rsidRDefault="005C43F4" w:rsidP="00B05E0A">
      <w:pPr>
        <w:pStyle w:val="ListParagraph"/>
        <w:numPr>
          <w:ilvl w:val="0"/>
          <w:numId w:val="75"/>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xml:space="preserve">) proposes </w:t>
      </w:r>
      <w:r w:rsidRPr="00A40E7D">
        <w:rPr>
          <w:sz w:val="22"/>
          <w:szCs w:val="22"/>
          <w:lang w:val="en-US" w:eastAsia="zh-CN"/>
        </w:rPr>
        <w:t>that</w:t>
      </w:r>
      <w:r w:rsidR="00DB0C25" w:rsidRPr="00A40E7D">
        <w:rPr>
          <w:sz w:val="22"/>
          <w:szCs w:val="22"/>
          <w:lang w:val="en-US" w:eastAsia="zh-CN"/>
        </w:rPr>
        <w:t xml:space="preserve"> </w:t>
      </w:r>
      <w:r w:rsidRPr="00A40E7D">
        <w:rPr>
          <w:sz w:val="22"/>
          <w:szCs w:val="22"/>
          <w:lang w:val="en-US" w:eastAsia="zh-CN"/>
        </w:rPr>
        <w:t>t</w:t>
      </w:r>
      <w:r w:rsidR="00DB0C25" w:rsidRPr="00A40E7D">
        <w:rPr>
          <w:sz w:val="22"/>
          <w:szCs w:val="22"/>
          <w:lang w:val="en-US" w:eastAsia="zh-CN"/>
        </w:rPr>
        <w:t>he difference for PC and P-MPR could be jointly report by UE.</w:t>
      </w:r>
    </w:p>
    <w:p w14:paraId="4DA3D717" w14:textId="5A2D14A1" w:rsidR="00DB0C25" w:rsidRPr="0087371C" w:rsidRDefault="005C43F4" w:rsidP="00B05E0A">
      <w:pPr>
        <w:pStyle w:val="0Maintext"/>
        <w:numPr>
          <w:ilvl w:val="0"/>
          <w:numId w:val="75"/>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proposes that </w:t>
      </w:r>
      <w:r w:rsidR="00DB0C25" w:rsidRPr="00A40E7D">
        <w:rPr>
          <w:rFonts w:cs="Times New Roman"/>
          <w:sz w:val="22"/>
          <w:szCs w:val="22"/>
        </w:rPr>
        <w:t>P-MPR and proactive reporting enhancements are deprioritized for Rel-18.</w:t>
      </w:r>
    </w:p>
    <w:p w14:paraId="66E49580" w14:textId="7ECE1374" w:rsidR="00DB0C25" w:rsidRDefault="005C43F4" w:rsidP="00B05E0A">
      <w:pPr>
        <w:pStyle w:val="ListParagraph"/>
        <w:numPr>
          <w:ilvl w:val="0"/>
          <w:numId w:val="75"/>
        </w:numPr>
        <w:spacing w:before="120" w:after="120"/>
        <w:jc w:val="both"/>
        <w:rPr>
          <w:sz w:val="22"/>
          <w:szCs w:val="22"/>
          <w:lang w:eastAsia="zh-CN"/>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DF29E5">
        <w:rPr>
          <w:sz w:val="22"/>
          <w:szCs w:val="22"/>
          <w:lang w:eastAsia="zh-CN"/>
        </w:rPr>
        <w:t xml:space="preserve"> proposes </w:t>
      </w:r>
      <w:r w:rsidR="00DB0C25" w:rsidRPr="00DF29E5">
        <w:rPr>
          <w:sz w:val="22"/>
          <w:szCs w:val="22"/>
          <w:lang w:eastAsia="zh-CN"/>
        </w:rPr>
        <w:t>consider</w:t>
      </w:r>
      <w:r w:rsidRPr="00DF29E5">
        <w:rPr>
          <w:sz w:val="22"/>
          <w:szCs w:val="22"/>
          <w:lang w:eastAsia="zh-CN"/>
        </w:rPr>
        <w:t>ing</w:t>
      </w:r>
      <w:r w:rsidR="00DB0C25" w:rsidRPr="00DF29E5">
        <w:rPr>
          <w:sz w:val="22"/>
          <w:szCs w:val="22"/>
          <w:lang w:eastAsia="zh-CN"/>
        </w:rPr>
        <w:t xml:space="preserve"> P-MPR to be carried in PHR report to help </w:t>
      </w:r>
      <w:proofErr w:type="spellStart"/>
      <w:r w:rsidR="00DB0C25" w:rsidRPr="00DF29E5">
        <w:rPr>
          <w:sz w:val="22"/>
          <w:szCs w:val="22"/>
          <w:lang w:eastAsia="zh-CN"/>
        </w:rPr>
        <w:t>gNB</w:t>
      </w:r>
      <w:proofErr w:type="spellEnd"/>
      <w:r w:rsidR="00DB0C25" w:rsidRPr="00DF29E5">
        <w:rPr>
          <w:sz w:val="22"/>
          <w:szCs w:val="22"/>
          <w:lang w:eastAsia="zh-CN"/>
        </w:rPr>
        <w:t xml:space="preserve"> </w:t>
      </w:r>
      <w:proofErr w:type="gramStart"/>
      <w:r w:rsidR="00DB0C25" w:rsidRPr="00DF29E5">
        <w:rPr>
          <w:sz w:val="22"/>
          <w:szCs w:val="22"/>
          <w:lang w:eastAsia="zh-CN"/>
        </w:rPr>
        <w:t>increase</w:t>
      </w:r>
      <w:proofErr w:type="gramEnd"/>
      <w:r w:rsidR="00DB0C25" w:rsidRPr="00DF29E5">
        <w:rPr>
          <w:sz w:val="22"/>
          <w:szCs w:val="22"/>
          <w:lang w:eastAsia="zh-CN"/>
        </w:rPr>
        <w:t xml:space="preserve"> awareness of UE’s Tx power in both FR1 and FR2.</w:t>
      </w:r>
    </w:p>
    <w:p w14:paraId="42CD4A51" w14:textId="77777777" w:rsidR="00DF29E5" w:rsidRPr="00DF29E5" w:rsidRDefault="00DF29E5" w:rsidP="00DF29E5">
      <w:pPr>
        <w:pStyle w:val="ListParagraph"/>
        <w:spacing w:before="120" w:after="120"/>
        <w:jc w:val="both"/>
        <w:rPr>
          <w:sz w:val="22"/>
          <w:szCs w:val="22"/>
          <w:lang w:eastAsia="zh-CN"/>
        </w:rPr>
      </w:pPr>
    </w:p>
    <w:p w14:paraId="62647B8B" w14:textId="714252A2" w:rsidR="00DF29E5" w:rsidRDefault="005C43F4" w:rsidP="00B05E0A">
      <w:pPr>
        <w:pStyle w:val="0Maintext"/>
        <w:numPr>
          <w:ilvl w:val="0"/>
          <w:numId w:val="75"/>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proofErr w:type="spellStart"/>
      <w:r w:rsidR="00C07BA7" w:rsidRPr="00DF29E5">
        <w:rPr>
          <w:rFonts w:eastAsia="Times New Roman" w:cs="Times New Roman"/>
          <w:sz w:val="22"/>
          <w:szCs w:val="22"/>
          <w:lang w:eastAsia="en-GB"/>
        </w:rPr>
        <w:t>Spreadtrum</w:t>
      </w:r>
      <w:proofErr w:type="spellEnd"/>
      <w:r w:rsidR="00C07BA7" w:rsidRPr="00DF29E5">
        <w:rPr>
          <w:rFonts w:eastAsia="Times New Roman" w:cs="Times New Roman"/>
          <w:sz w:val="22"/>
          <w:szCs w:val="22"/>
          <w:lang w:eastAsia="en-GB"/>
        </w:rPr>
        <w:t xml:space="preserve"> [4]</w:t>
      </w:r>
      <w:r w:rsidRPr="00DF29E5">
        <w:rPr>
          <w:rFonts w:eastAsia="Times New Roman" w:cs="Times New Roman"/>
          <w:sz w:val="22"/>
          <w:szCs w:val="22"/>
          <w:lang w:eastAsia="en-GB"/>
        </w:rPr>
        <w:t>) proposes that r</w:t>
      </w:r>
      <w:r w:rsidR="00DB0C25" w:rsidRPr="00DF29E5">
        <w:rPr>
          <w:rFonts w:eastAsia="Times New Roman" w:cs="Times New Roman"/>
          <w:sz w:val="22"/>
          <w:szCs w:val="22"/>
          <w:lang w:eastAsia="en-GB"/>
        </w:rPr>
        <w:t>eporting P-MPR for FR1 is deprioritized.</w:t>
      </w:r>
    </w:p>
    <w:p w14:paraId="18690FDC" w14:textId="77777777" w:rsidR="00DF29E5" w:rsidRPr="00DF29E5" w:rsidRDefault="00DF29E5" w:rsidP="00DF29E5">
      <w:pPr>
        <w:pStyle w:val="0Maintext"/>
        <w:spacing w:before="120" w:after="120" w:afterAutospacing="0" w:line="240" w:lineRule="auto"/>
        <w:ind w:firstLine="0"/>
        <w:contextualSpacing/>
        <w:rPr>
          <w:rFonts w:eastAsia="Times New Roman" w:cs="Times New Roman"/>
          <w:sz w:val="22"/>
          <w:szCs w:val="22"/>
          <w:lang w:eastAsia="en-GB"/>
        </w:rPr>
      </w:pPr>
    </w:p>
    <w:p w14:paraId="7AD70089" w14:textId="3881A932" w:rsidR="00DB0C25" w:rsidRPr="00DF29E5" w:rsidRDefault="005C43F4" w:rsidP="00B05E0A">
      <w:pPr>
        <w:pStyle w:val="0Maintext"/>
        <w:numPr>
          <w:ilvl w:val="0"/>
          <w:numId w:val="75"/>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r w:rsidR="00C07BA7" w:rsidRPr="00DF29E5">
        <w:rPr>
          <w:rFonts w:eastAsia="Times New Roman" w:cs="Times New Roman"/>
          <w:sz w:val="22"/>
          <w:szCs w:val="22"/>
          <w:lang w:eastAsia="en-GB"/>
        </w:rPr>
        <w:t>OPPO [6]</w:t>
      </w:r>
      <w:r w:rsidRPr="00DF29E5">
        <w:rPr>
          <w:rFonts w:eastAsia="Times New Roman" w:cs="Times New Roman"/>
          <w:sz w:val="22"/>
          <w:szCs w:val="22"/>
          <w:lang w:eastAsia="en-GB"/>
        </w:rPr>
        <w:t>) proposes that, f</w:t>
      </w:r>
      <w:r w:rsidR="00DB0C25" w:rsidRPr="00DF29E5">
        <w:rPr>
          <w:rFonts w:eastAsia="Times New Roman" w:cs="Times New Roman"/>
          <w:sz w:val="22"/>
          <w:szCs w:val="22"/>
          <w:lang w:eastAsia="en-GB"/>
        </w:rPr>
        <w:t>or the 8 quantities identified in RAN1#112bis-3, following 3 quantities can be prioritized for study.</w:t>
      </w:r>
    </w:p>
    <w:p w14:paraId="253C87F9" w14:textId="77777777" w:rsidR="00DB0C25" w:rsidRPr="00A40E7D" w:rsidRDefault="00DB0C25" w:rsidP="00B05E0A">
      <w:pPr>
        <w:pStyle w:val="ListParagraph"/>
        <w:numPr>
          <w:ilvl w:val="1"/>
          <w:numId w:val="75"/>
        </w:numPr>
        <w:spacing w:before="120" w:after="120"/>
        <w:jc w:val="both"/>
        <w:rPr>
          <w:sz w:val="22"/>
          <w:szCs w:val="22"/>
          <w:lang w:eastAsia="zh-CN"/>
        </w:rPr>
      </w:pPr>
      <w:r w:rsidRPr="00A40E7D">
        <w:rPr>
          <w:sz w:val="22"/>
          <w:szCs w:val="22"/>
          <w:lang w:eastAsia="zh-CN"/>
        </w:rPr>
        <w:t>∆</w:t>
      </w:r>
      <w:proofErr w:type="spellStart"/>
      <w:r w:rsidRPr="00A40E7D">
        <w:rPr>
          <w:sz w:val="22"/>
          <w:szCs w:val="22"/>
          <w:lang w:eastAsia="zh-CN"/>
        </w:rPr>
        <w:t>PPowerClass</w:t>
      </w:r>
      <w:proofErr w:type="spellEnd"/>
    </w:p>
    <w:p w14:paraId="1E392D35" w14:textId="77777777" w:rsidR="00DB0C25" w:rsidRPr="00A40E7D" w:rsidRDefault="00DB0C25" w:rsidP="00B05E0A">
      <w:pPr>
        <w:pStyle w:val="ListParagraph"/>
        <w:numPr>
          <w:ilvl w:val="1"/>
          <w:numId w:val="75"/>
        </w:numPr>
        <w:spacing w:before="120" w:after="120"/>
        <w:jc w:val="both"/>
        <w:rPr>
          <w:sz w:val="22"/>
          <w:szCs w:val="22"/>
          <w:lang w:eastAsia="zh-CN"/>
        </w:rPr>
      </w:pPr>
      <w:r w:rsidRPr="00A40E7D">
        <w:rPr>
          <w:sz w:val="22"/>
          <w:szCs w:val="22"/>
          <w:lang w:eastAsia="zh-CN"/>
        </w:rPr>
        <w:t>Power class</w:t>
      </w:r>
    </w:p>
    <w:p w14:paraId="12880440" w14:textId="77777777" w:rsidR="00DB0C25" w:rsidRPr="00A40E7D" w:rsidRDefault="00DB0C25" w:rsidP="00B05E0A">
      <w:pPr>
        <w:pStyle w:val="ListParagraph"/>
        <w:numPr>
          <w:ilvl w:val="1"/>
          <w:numId w:val="75"/>
        </w:numPr>
        <w:spacing w:before="120" w:after="120"/>
        <w:jc w:val="both"/>
        <w:rPr>
          <w:sz w:val="22"/>
          <w:szCs w:val="22"/>
          <w:lang w:eastAsia="zh-CN"/>
        </w:rPr>
      </w:pPr>
      <w:r w:rsidRPr="00A40E7D">
        <w:rPr>
          <w:sz w:val="22"/>
          <w:szCs w:val="22"/>
          <w:lang w:eastAsia="zh-CN"/>
        </w:rPr>
        <w:t>P-MPR.</w:t>
      </w:r>
    </w:p>
    <w:p w14:paraId="5073B620" w14:textId="77777777" w:rsidR="00584963" w:rsidRDefault="00584963">
      <w:pPr>
        <w:jc w:val="both"/>
        <w:rPr>
          <w:b/>
          <w:bCs/>
          <w:i/>
          <w:iCs/>
          <w:sz w:val="22"/>
          <w:szCs w:val="22"/>
          <w:lang w:val="en-US" w:eastAsia="zh-CN"/>
        </w:rPr>
      </w:pPr>
    </w:p>
    <w:p w14:paraId="021EDB25" w14:textId="77777777" w:rsidR="00584963" w:rsidRPr="00181F48" w:rsidRDefault="000933A6">
      <w:pPr>
        <w:jc w:val="both"/>
        <w:rPr>
          <w:b/>
          <w:sz w:val="24"/>
          <w:szCs w:val="24"/>
          <w:u w:val="single"/>
          <w:lang w:val="en-US" w:eastAsia="zh-CN"/>
        </w:rPr>
      </w:pPr>
      <w:r w:rsidRPr="00181F48">
        <w:rPr>
          <w:b/>
          <w:sz w:val="24"/>
          <w:szCs w:val="24"/>
          <w:u w:val="single"/>
          <w:lang w:val="en-US" w:eastAsia="zh-CN"/>
        </w:rPr>
        <w:t>Other proposals of signaling solutions</w:t>
      </w:r>
    </w:p>
    <w:p w14:paraId="3A0226FF" w14:textId="1753F972" w:rsidR="00671002" w:rsidRDefault="00671002" w:rsidP="00B05E0A">
      <w:pPr>
        <w:pStyle w:val="ListParagraph"/>
        <w:numPr>
          <w:ilvl w:val="0"/>
          <w:numId w:val="74"/>
        </w:numPr>
        <w:spacing w:before="120" w:after="120"/>
        <w:rPr>
          <w:iCs/>
          <w:sz w:val="22"/>
          <w:szCs w:val="22"/>
          <w:lang w:eastAsia="zh-CN"/>
        </w:rPr>
      </w:pPr>
      <w:r w:rsidRPr="00A40E7D">
        <w:rPr>
          <w:iCs/>
          <w:sz w:val="22"/>
          <w:szCs w:val="22"/>
          <w:lang w:val="en-US"/>
        </w:rPr>
        <w:t>One company (</w:t>
      </w:r>
      <w:r w:rsidR="00053F35">
        <w:rPr>
          <w:iCs/>
          <w:sz w:val="22"/>
          <w:szCs w:val="22"/>
          <w:lang w:val="en-US"/>
        </w:rPr>
        <w:t>Qualcomm [19]</w:t>
      </w:r>
      <w:r w:rsidRPr="00A40E7D">
        <w:rPr>
          <w:iCs/>
          <w:sz w:val="22"/>
          <w:szCs w:val="22"/>
          <w:lang w:val="en-US"/>
        </w:rPr>
        <w:t>) proposes that, w</w:t>
      </w:r>
      <w:r w:rsidRPr="00A40E7D">
        <w:rPr>
          <w:iCs/>
          <w:sz w:val="22"/>
          <w:szCs w:val="22"/>
          <w:lang w:eastAsia="zh-CN"/>
        </w:rPr>
        <w:t xml:space="preserve">hen computing PHR based on a reference PUSCH, allow a UE to set P-MPR to a non-zero value and allow the UE to report the resulting </w:t>
      </w:r>
      <w:proofErr w:type="spellStart"/>
      <w:r w:rsidRPr="00A40E7D">
        <w:rPr>
          <w:iCs/>
          <w:sz w:val="22"/>
          <w:szCs w:val="22"/>
          <w:lang w:eastAsia="zh-CN"/>
        </w:rPr>
        <w:t>Pcmax</w:t>
      </w:r>
      <w:proofErr w:type="spellEnd"/>
      <w:r w:rsidRPr="00A40E7D">
        <w:rPr>
          <w:iCs/>
          <w:sz w:val="22"/>
          <w:szCs w:val="22"/>
          <w:lang w:eastAsia="zh-CN"/>
        </w:rPr>
        <w:t>.</w:t>
      </w:r>
    </w:p>
    <w:p w14:paraId="78BD9B86" w14:textId="77777777" w:rsidR="00C818DC" w:rsidRPr="00A40E7D" w:rsidRDefault="00C818DC" w:rsidP="00C818DC">
      <w:pPr>
        <w:pStyle w:val="ListParagraph"/>
        <w:spacing w:before="120" w:after="120"/>
        <w:ind w:left="928"/>
        <w:rPr>
          <w:iCs/>
          <w:sz w:val="22"/>
          <w:szCs w:val="22"/>
          <w:lang w:eastAsia="zh-CN"/>
        </w:rPr>
      </w:pPr>
    </w:p>
    <w:p w14:paraId="09B63A6F" w14:textId="79B5EB81" w:rsidR="00671002" w:rsidRPr="00A40E7D" w:rsidRDefault="00671002" w:rsidP="00B05E0A">
      <w:pPr>
        <w:pStyle w:val="ListParagraph"/>
        <w:numPr>
          <w:ilvl w:val="0"/>
          <w:numId w:val="74"/>
        </w:numPr>
        <w:spacing w:before="120" w:after="120"/>
        <w:jc w:val="both"/>
        <w:rPr>
          <w:iCs/>
          <w:sz w:val="22"/>
          <w:szCs w:val="22"/>
          <w:lang w:eastAsia="zh-CN"/>
        </w:rPr>
      </w:pPr>
      <w:r w:rsidRPr="00A40E7D">
        <w:rPr>
          <w:iCs/>
          <w:sz w:val="22"/>
          <w:szCs w:val="22"/>
          <w:lang w:eastAsia="zh-CN"/>
        </w:rPr>
        <w:t>One company (</w:t>
      </w:r>
      <w:r w:rsidR="00053F35">
        <w:rPr>
          <w:iCs/>
          <w:sz w:val="22"/>
          <w:szCs w:val="22"/>
          <w:lang w:eastAsia="zh-CN"/>
        </w:rPr>
        <w:t>Qualcomm [19]</w:t>
      </w:r>
      <w:r w:rsidRPr="00A40E7D">
        <w:rPr>
          <w:iCs/>
          <w:sz w:val="22"/>
          <w:szCs w:val="22"/>
          <w:lang w:eastAsia="zh-CN"/>
        </w:rPr>
        <w:t>) proposes enhancing the current power headroom reporting framework to allow a user to report power headroom for a carrier that is configured for downlink but not for uplink (i.e., no active uplink BWP).</w:t>
      </w:r>
    </w:p>
    <w:p w14:paraId="02D90D06" w14:textId="77777777" w:rsidR="00584963" w:rsidRPr="00A40E7D" w:rsidRDefault="00584963" w:rsidP="00A40E7D">
      <w:pPr>
        <w:spacing w:before="120" w:after="120"/>
        <w:jc w:val="both"/>
        <w:rPr>
          <w:i/>
          <w:lang w:val="en-US" w:eastAsia="zh-CN"/>
        </w:rPr>
      </w:pPr>
    </w:p>
    <w:p w14:paraId="00C4178D" w14:textId="77777777" w:rsidR="00584963" w:rsidRPr="00181F48" w:rsidRDefault="000933A6">
      <w:pPr>
        <w:jc w:val="both"/>
        <w:rPr>
          <w:b/>
          <w:sz w:val="24"/>
          <w:szCs w:val="24"/>
          <w:u w:val="single"/>
          <w:lang w:val="en-US" w:eastAsia="zh-CN"/>
        </w:rPr>
      </w:pPr>
      <w:r w:rsidRPr="00181F48">
        <w:rPr>
          <w:b/>
          <w:sz w:val="24"/>
          <w:szCs w:val="24"/>
          <w:u w:val="single"/>
          <w:lang w:val="en-US" w:eastAsia="zh-CN"/>
        </w:rPr>
        <w:t>Triggering of the enhanced signaling.</w:t>
      </w:r>
    </w:p>
    <w:p w14:paraId="345C82BA" w14:textId="7438F7D8" w:rsidR="00D7064A" w:rsidRDefault="00D7064A" w:rsidP="00B05E0A">
      <w:pPr>
        <w:pStyle w:val="ListParagraph"/>
        <w:numPr>
          <w:ilvl w:val="0"/>
          <w:numId w:val="76"/>
        </w:numPr>
        <w:spacing w:before="120" w:after="120"/>
        <w:jc w:val="both"/>
        <w:rPr>
          <w:bCs/>
          <w:sz w:val="22"/>
          <w:szCs w:val="22"/>
        </w:rPr>
      </w:pPr>
      <w:r w:rsidRPr="00D7064A">
        <w:rPr>
          <w:bCs/>
          <w:sz w:val="22"/>
          <w:szCs w:val="22"/>
          <w:lang w:val="en-US" w:eastAsia="zh-CN"/>
        </w:rPr>
        <w:t>One company (</w:t>
      </w:r>
      <w:r w:rsidR="00C07BA7">
        <w:rPr>
          <w:bCs/>
          <w:sz w:val="22"/>
          <w:szCs w:val="22"/>
          <w:lang w:val="en-US" w:eastAsia="zh-CN"/>
        </w:rPr>
        <w:t>Apple [13]</w:t>
      </w:r>
      <w:r w:rsidRPr="00D7064A">
        <w:rPr>
          <w:bCs/>
          <w:sz w:val="22"/>
          <w:szCs w:val="22"/>
          <w:lang w:val="en-US" w:eastAsia="zh-CN"/>
        </w:rPr>
        <w:t>) proposes that a</w:t>
      </w:r>
      <w:proofErr w:type="spellStart"/>
      <w:r w:rsidRPr="00D7064A">
        <w:rPr>
          <w:bCs/>
          <w:sz w:val="22"/>
          <w:szCs w:val="22"/>
        </w:rPr>
        <w:t>ny</w:t>
      </w:r>
      <w:proofErr w:type="spellEnd"/>
      <w:r w:rsidRPr="00D7064A">
        <w:rPr>
          <w:bCs/>
          <w:sz w:val="22"/>
          <w:szCs w:val="22"/>
        </w:rPr>
        <w:t xml:space="preserve"> event that results a change in power class will trigger an aperiodic PHR. Examples of such events are SAR (specific absorption rate) regulatory requirements (which is transparent to NW) </w:t>
      </w:r>
    </w:p>
    <w:p w14:paraId="4A875D4C" w14:textId="77777777" w:rsidR="00C818DC" w:rsidRPr="00D7064A" w:rsidRDefault="00C818DC" w:rsidP="00C818DC">
      <w:pPr>
        <w:pStyle w:val="ListParagraph"/>
        <w:spacing w:before="120" w:after="120"/>
        <w:jc w:val="both"/>
        <w:rPr>
          <w:bCs/>
          <w:sz w:val="22"/>
          <w:szCs w:val="22"/>
        </w:rPr>
      </w:pPr>
    </w:p>
    <w:p w14:paraId="0EFC7B09" w14:textId="5D2BB5EC" w:rsidR="00D7064A" w:rsidRPr="00C818DC" w:rsidRDefault="00D7064A" w:rsidP="00B05E0A">
      <w:pPr>
        <w:pStyle w:val="ListParagraph"/>
        <w:numPr>
          <w:ilvl w:val="0"/>
          <w:numId w:val="76"/>
        </w:numPr>
        <w:spacing w:before="120" w:after="120"/>
        <w:jc w:val="both"/>
        <w:rPr>
          <w:bCs/>
          <w:sz w:val="22"/>
          <w:szCs w:val="22"/>
          <w:lang w:val="en-US" w:eastAsia="zh-CN"/>
        </w:rPr>
      </w:pPr>
      <w:r w:rsidRPr="00C818DC">
        <w:rPr>
          <w:bCs/>
          <w:sz w:val="22"/>
          <w:szCs w:val="22"/>
          <w:lang w:val="en-US" w:eastAsia="zh-CN"/>
        </w:rPr>
        <w:t>One company (</w:t>
      </w:r>
      <w:r w:rsidR="00053F35" w:rsidRPr="00C818DC">
        <w:rPr>
          <w:bCs/>
          <w:sz w:val="22"/>
          <w:szCs w:val="22"/>
          <w:lang w:val="en-US" w:eastAsia="zh-CN"/>
        </w:rPr>
        <w:t>Ericsson [15]</w:t>
      </w:r>
      <w:r w:rsidRPr="00C818DC">
        <w:rPr>
          <w:bCs/>
          <w:sz w:val="22"/>
          <w:szCs w:val="22"/>
          <w:lang w:val="en-US" w:eastAsia="zh-CN"/>
        </w:rPr>
        <w:t>) proposes that</w:t>
      </w:r>
    </w:p>
    <w:p w14:paraId="0708B0F6" w14:textId="7C7D5945" w:rsidR="00D7064A" w:rsidRPr="00D7064A" w:rsidRDefault="00D7064A" w:rsidP="00B05E0A">
      <w:pPr>
        <w:pStyle w:val="ListParagraph"/>
        <w:numPr>
          <w:ilvl w:val="1"/>
          <w:numId w:val="76"/>
        </w:numPr>
        <w:spacing w:before="120" w:after="120" w:line="259" w:lineRule="auto"/>
        <w:rPr>
          <w:rFonts w:eastAsia="Batang"/>
          <w:bCs/>
          <w:sz w:val="22"/>
          <w:szCs w:val="22"/>
          <w:lang w:val="en-US"/>
        </w:rPr>
      </w:pPr>
      <w:r w:rsidRPr="00D7064A">
        <w:rPr>
          <w:rFonts w:eastAsia="Batang"/>
          <w:bCs/>
          <w:sz w:val="22"/>
          <w:szCs w:val="22"/>
          <w:lang w:val="en-US"/>
        </w:rPr>
        <w:t xml:space="preserve">Changes in </w:t>
      </w:r>
      <w:proofErr w:type="spellStart"/>
      <w:r w:rsidRPr="00D7064A">
        <w:rPr>
          <w:rFonts w:eastAsia="Batang"/>
          <w:bCs/>
          <w:sz w:val="22"/>
          <w:szCs w:val="22"/>
          <w:lang w:val="en-US"/>
        </w:rPr>
        <w:t>ΔPPowerClass</w:t>
      </w:r>
      <w:proofErr w:type="spellEnd"/>
      <w:r w:rsidRPr="00D7064A">
        <w:rPr>
          <w:rFonts w:eastAsia="Batang"/>
          <w:bCs/>
          <w:sz w:val="22"/>
          <w:szCs w:val="22"/>
          <w:lang w:val="en-US"/>
        </w:rPr>
        <w:t xml:space="preserve"> (and power class) can trigger a PHR.  Use 2 bits (‘R’ bits for FR1) of PHR to convey </w:t>
      </w:r>
      <w:proofErr w:type="spellStart"/>
      <w:r w:rsidRPr="00D7064A">
        <w:rPr>
          <w:rFonts w:eastAsia="Batang"/>
          <w:bCs/>
          <w:sz w:val="22"/>
          <w:szCs w:val="22"/>
          <w:lang w:val="en-US"/>
        </w:rPr>
        <w:t>ΔPPowerClass</w:t>
      </w:r>
      <w:proofErr w:type="spellEnd"/>
      <w:r w:rsidRPr="00D7064A">
        <w:rPr>
          <w:rFonts w:eastAsia="Batang"/>
          <w:bCs/>
          <w:sz w:val="22"/>
          <w:szCs w:val="22"/>
          <w:lang w:val="en-US"/>
        </w:rPr>
        <w:t xml:space="preserve"> and power class fallback, </w:t>
      </w:r>
      <w:proofErr w:type="gramStart"/>
      <w:r w:rsidRPr="00D7064A">
        <w:rPr>
          <w:rFonts w:eastAsia="Batang"/>
          <w:bCs/>
          <w:sz w:val="22"/>
          <w:szCs w:val="22"/>
          <w:lang w:val="en-US"/>
        </w:rPr>
        <w:t>i.e.</w:t>
      </w:r>
      <w:proofErr w:type="gramEnd"/>
      <w:r w:rsidRPr="00D7064A">
        <w:rPr>
          <w:rFonts w:eastAsia="Batang"/>
          <w:bCs/>
          <w:sz w:val="22"/>
          <w:szCs w:val="22"/>
          <w:lang w:val="en-US"/>
        </w:rPr>
        <w:t xml:space="preserve"> ‘DPC’ = 00: 0dB; 01: 3dB; 10: 6dB</w:t>
      </w:r>
    </w:p>
    <w:p w14:paraId="15316896" w14:textId="6073FEC1" w:rsidR="00D7064A" w:rsidRPr="00D7064A" w:rsidRDefault="00D7064A" w:rsidP="00B05E0A">
      <w:pPr>
        <w:pStyle w:val="ListParagraph"/>
        <w:numPr>
          <w:ilvl w:val="1"/>
          <w:numId w:val="76"/>
        </w:numPr>
        <w:spacing w:before="120" w:after="120" w:line="259" w:lineRule="auto"/>
        <w:rPr>
          <w:bCs/>
          <w:sz w:val="22"/>
          <w:szCs w:val="22"/>
        </w:rPr>
      </w:pPr>
      <w:r w:rsidRPr="00D7064A">
        <w:rPr>
          <w:rFonts w:eastAsia="Batang"/>
          <w:bCs/>
          <w:sz w:val="22"/>
          <w:szCs w:val="22"/>
          <w:lang w:val="en-US"/>
        </w:rPr>
        <w:t>Additionally, changes in P-MPR driven by network scheduling can trigger a PHR. If P-MPR is used (‘P’ bit is set), use 2 bits (‘R’ bits for FR1) of PHR to convey power capability according to P-MPR method: 01: 0&lt;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≤3, 10: 3&lt;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≤6, 11: 6&lt;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 xml:space="preserve"> </w:t>
      </w:r>
    </w:p>
    <w:p w14:paraId="19E4D032" w14:textId="724889F5" w:rsidR="00D7064A" w:rsidRPr="00D7064A" w:rsidRDefault="00D7064A" w:rsidP="00B05E0A">
      <w:pPr>
        <w:pStyle w:val="ListParagraph"/>
        <w:numPr>
          <w:ilvl w:val="0"/>
          <w:numId w:val="76"/>
        </w:numPr>
        <w:spacing w:before="120" w:after="120"/>
        <w:rPr>
          <w:bCs/>
          <w:sz w:val="22"/>
          <w:szCs w:val="22"/>
          <w:lang w:eastAsia="zh-CN"/>
        </w:rPr>
      </w:pPr>
      <w:r w:rsidRPr="00D7064A">
        <w:rPr>
          <w:bCs/>
          <w:sz w:val="22"/>
          <w:szCs w:val="22"/>
          <w:lang w:val="en-US"/>
        </w:rPr>
        <w:t>One company (</w:t>
      </w:r>
      <w:r w:rsidR="00053F35">
        <w:rPr>
          <w:bCs/>
          <w:sz w:val="22"/>
          <w:szCs w:val="22"/>
          <w:lang w:val="en-US"/>
        </w:rPr>
        <w:t>Qualcomm [19]</w:t>
      </w:r>
      <w:r w:rsidRPr="00D7064A">
        <w:rPr>
          <w:bCs/>
          <w:sz w:val="22"/>
          <w:szCs w:val="22"/>
          <w:lang w:val="en-US"/>
        </w:rPr>
        <w:t xml:space="preserve">) proposes that, </w:t>
      </w:r>
      <w:r w:rsidRPr="00D7064A">
        <w:rPr>
          <w:bCs/>
          <w:sz w:val="22"/>
          <w:szCs w:val="22"/>
          <w:lang w:eastAsia="zh-CN"/>
        </w:rPr>
        <w:t xml:space="preserve">for R18 CA/DC enhancements, repurpose the existing PHR framework to report any new parameters that are agreed to be shared by the UE to the </w:t>
      </w:r>
      <w:proofErr w:type="spellStart"/>
      <w:r w:rsidRPr="00D7064A">
        <w:rPr>
          <w:bCs/>
          <w:sz w:val="22"/>
          <w:szCs w:val="22"/>
          <w:lang w:eastAsia="zh-CN"/>
        </w:rPr>
        <w:t>gNB</w:t>
      </w:r>
      <w:proofErr w:type="spellEnd"/>
      <w:r w:rsidRPr="00D7064A">
        <w:rPr>
          <w:bCs/>
          <w:sz w:val="22"/>
          <w:szCs w:val="22"/>
          <w:lang w:eastAsia="zh-CN"/>
        </w:rPr>
        <w:t>. Enhancements could include the addition of new octets to accommodate new fields, new trigger conditions, new procedures for computing certain fields, finer granularity for reporting existing fields, etc.</w:t>
      </w:r>
    </w:p>
    <w:p w14:paraId="337DFFA4" w14:textId="0C715EF2" w:rsidR="00D7064A" w:rsidRDefault="00D7064A" w:rsidP="00B05E0A">
      <w:pPr>
        <w:pStyle w:val="0Maintext"/>
        <w:numPr>
          <w:ilvl w:val="0"/>
          <w:numId w:val="76"/>
        </w:numPr>
        <w:spacing w:before="120" w:after="120" w:afterAutospacing="0" w:line="240" w:lineRule="auto"/>
        <w:contextualSpacing/>
        <w:rPr>
          <w:rFonts w:eastAsia="SimSun" w:cs="Times New Roman"/>
          <w:bCs/>
          <w:sz w:val="22"/>
          <w:szCs w:val="22"/>
        </w:rPr>
      </w:pPr>
      <w:r w:rsidRPr="00D7064A">
        <w:rPr>
          <w:rFonts w:eastAsia="Times New Roman" w:cs="Times New Roman"/>
          <w:bCs/>
          <w:sz w:val="22"/>
          <w:szCs w:val="22"/>
          <w:lang w:eastAsia="en-GB"/>
        </w:rPr>
        <w:t>One company (</w:t>
      </w:r>
      <w:r w:rsidR="00053F35">
        <w:rPr>
          <w:rFonts w:eastAsia="Times New Roman" w:cs="Times New Roman"/>
          <w:bCs/>
          <w:sz w:val="22"/>
          <w:szCs w:val="22"/>
          <w:lang w:eastAsia="en-GB"/>
        </w:rPr>
        <w:t>Xiaomi [21]</w:t>
      </w:r>
      <w:r w:rsidRPr="00D7064A">
        <w:rPr>
          <w:rFonts w:eastAsia="Times New Roman" w:cs="Times New Roman"/>
          <w:bCs/>
          <w:sz w:val="22"/>
          <w:szCs w:val="22"/>
          <w:lang w:eastAsia="en-GB"/>
        </w:rPr>
        <w:t xml:space="preserve">) proposes </w:t>
      </w:r>
      <w:r w:rsidRPr="00D7064A">
        <w:rPr>
          <w:rFonts w:eastAsia="SimSun" w:cs="Times New Roman"/>
          <w:bCs/>
          <w:sz w:val="22"/>
          <w:szCs w:val="22"/>
        </w:rPr>
        <w:t xml:space="preserve">considering both Periodic and (event-triggering) aperiodic triggering and reporting of the enhanced </w:t>
      </w:r>
      <w:proofErr w:type="gramStart"/>
      <w:r w:rsidRPr="00D7064A">
        <w:rPr>
          <w:rFonts w:eastAsia="SimSun" w:cs="Times New Roman"/>
          <w:bCs/>
          <w:sz w:val="22"/>
          <w:szCs w:val="22"/>
        </w:rPr>
        <w:t>PHR;</w:t>
      </w:r>
      <w:proofErr w:type="gramEnd"/>
    </w:p>
    <w:p w14:paraId="7DD84E99" w14:textId="77777777" w:rsidR="00C818DC" w:rsidRPr="00D7064A" w:rsidRDefault="00C818DC" w:rsidP="00C818DC">
      <w:pPr>
        <w:pStyle w:val="0Maintext"/>
        <w:spacing w:before="120" w:after="120" w:afterAutospacing="0" w:line="240" w:lineRule="auto"/>
        <w:ind w:left="720" w:firstLine="0"/>
        <w:contextualSpacing/>
        <w:rPr>
          <w:rFonts w:eastAsia="SimSun" w:cs="Times New Roman"/>
          <w:bCs/>
          <w:sz w:val="22"/>
          <w:szCs w:val="22"/>
        </w:rPr>
      </w:pPr>
    </w:p>
    <w:p w14:paraId="384A9F1B" w14:textId="74FDF77F" w:rsidR="00D7064A" w:rsidRPr="00D7064A" w:rsidRDefault="00D7064A" w:rsidP="00B05E0A">
      <w:pPr>
        <w:pStyle w:val="0Maintext"/>
        <w:numPr>
          <w:ilvl w:val="0"/>
          <w:numId w:val="76"/>
        </w:numPr>
        <w:spacing w:before="120" w:after="120" w:afterAutospacing="0" w:line="240" w:lineRule="auto"/>
        <w:contextualSpacing/>
        <w:rPr>
          <w:rFonts w:cs="Times New Roman"/>
          <w:bCs/>
          <w:sz w:val="22"/>
          <w:szCs w:val="22"/>
        </w:rPr>
      </w:pPr>
      <w:r w:rsidRPr="00D7064A">
        <w:rPr>
          <w:rFonts w:eastAsia="Times New Roman" w:cs="Times New Roman"/>
          <w:bCs/>
          <w:sz w:val="22"/>
          <w:szCs w:val="22"/>
          <w:lang w:eastAsia="en-GB"/>
        </w:rPr>
        <w:t>One company (</w:t>
      </w:r>
      <w:r w:rsidR="00C07BA7">
        <w:rPr>
          <w:rFonts w:eastAsia="Times New Roman" w:cs="Times New Roman"/>
          <w:bCs/>
          <w:sz w:val="22"/>
          <w:szCs w:val="22"/>
          <w:lang w:eastAsia="en-GB"/>
        </w:rPr>
        <w:t>Nokia/NSB [20]</w:t>
      </w:r>
      <w:r w:rsidRPr="00D7064A">
        <w:rPr>
          <w:rFonts w:eastAsia="Times New Roman" w:cs="Times New Roman"/>
          <w:bCs/>
          <w:sz w:val="22"/>
          <w:szCs w:val="22"/>
          <w:lang w:eastAsia="en-GB"/>
        </w:rPr>
        <w:t>)</w:t>
      </w:r>
      <w:r w:rsidRPr="00D7064A">
        <w:rPr>
          <w:rFonts w:cs="Times New Roman"/>
          <w:bCs/>
          <w:sz w:val="22"/>
          <w:szCs w:val="22"/>
        </w:rPr>
        <w:t xml:space="preserve"> proposes that PHR can be configured to contain the current PC that is used by the UE per serving cell as well as the currently used CA PC. </w:t>
      </w:r>
    </w:p>
    <w:p w14:paraId="5DA55573" w14:textId="62EE7063" w:rsidR="00D7064A" w:rsidRPr="00D7064A" w:rsidRDefault="00D7064A" w:rsidP="00B05E0A">
      <w:pPr>
        <w:pStyle w:val="ListParagraph"/>
        <w:numPr>
          <w:ilvl w:val="1"/>
          <w:numId w:val="76"/>
        </w:numPr>
        <w:spacing w:before="120" w:after="120"/>
        <w:jc w:val="both"/>
        <w:rPr>
          <w:bCs/>
          <w:sz w:val="22"/>
          <w:szCs w:val="22"/>
          <w:lang w:val="en-US"/>
        </w:rPr>
      </w:pPr>
      <w:r w:rsidRPr="00D7064A">
        <w:rPr>
          <w:bCs/>
          <w:sz w:val="22"/>
          <w:szCs w:val="22"/>
          <w:lang w:val="en-US"/>
        </w:rPr>
        <w:t>Aperiodic reporting triggered by PC change and limited by PHR prohibiting timer is supported</w:t>
      </w:r>
    </w:p>
    <w:p w14:paraId="011C3A24" w14:textId="401D2AC5" w:rsidR="00D7064A" w:rsidRDefault="00D7064A" w:rsidP="00B05E0A">
      <w:pPr>
        <w:pStyle w:val="ListParagraph"/>
        <w:numPr>
          <w:ilvl w:val="0"/>
          <w:numId w:val="76"/>
        </w:numPr>
        <w:spacing w:before="120" w:after="120"/>
        <w:jc w:val="both"/>
        <w:rPr>
          <w:rFonts w:eastAsia="Times New Roman"/>
          <w:bCs/>
          <w:sz w:val="22"/>
          <w:szCs w:val="22"/>
          <w:lang w:eastAsia="en-GB"/>
        </w:rPr>
      </w:pPr>
      <w:r w:rsidRPr="00D7064A">
        <w:rPr>
          <w:bCs/>
          <w:sz w:val="22"/>
          <w:szCs w:val="22"/>
          <w:lang w:eastAsia="zh-CN"/>
        </w:rPr>
        <w:t>One company (</w:t>
      </w:r>
      <w:r w:rsidR="00C07BA7">
        <w:rPr>
          <w:bCs/>
          <w:sz w:val="22"/>
          <w:szCs w:val="22"/>
          <w:lang w:eastAsia="zh-CN"/>
        </w:rPr>
        <w:t>LGE [26]</w:t>
      </w:r>
      <w:r w:rsidRPr="00D7064A">
        <w:rPr>
          <w:bCs/>
          <w:sz w:val="22"/>
          <w:szCs w:val="22"/>
          <w:lang w:eastAsia="zh-CN"/>
        </w:rPr>
        <w:t xml:space="preserve">) proposes </w:t>
      </w:r>
      <w:r w:rsidRPr="00D7064A">
        <w:rPr>
          <w:rFonts w:eastAsia="Times New Roman"/>
          <w:bCs/>
          <w:sz w:val="22"/>
          <w:szCs w:val="22"/>
          <w:lang w:eastAsia="en-GB"/>
        </w:rPr>
        <w:t>considering new triggering events for enhanced PHR reports when one or more quantities above changes in a certain condition at UE.</w:t>
      </w:r>
    </w:p>
    <w:p w14:paraId="4308AB1D" w14:textId="77777777" w:rsidR="00C818DC" w:rsidRPr="00D7064A" w:rsidRDefault="00C818DC" w:rsidP="00C818DC">
      <w:pPr>
        <w:pStyle w:val="ListParagraph"/>
        <w:spacing w:before="120" w:after="120"/>
        <w:jc w:val="both"/>
        <w:rPr>
          <w:rFonts w:eastAsia="Times New Roman"/>
          <w:bCs/>
          <w:sz w:val="22"/>
          <w:szCs w:val="22"/>
          <w:lang w:eastAsia="en-GB"/>
        </w:rPr>
      </w:pPr>
    </w:p>
    <w:p w14:paraId="3CD94103" w14:textId="1CC2C680" w:rsidR="00D7064A" w:rsidRDefault="00D7064A" w:rsidP="00B05E0A">
      <w:pPr>
        <w:pStyle w:val="ListParagraph"/>
        <w:numPr>
          <w:ilvl w:val="0"/>
          <w:numId w:val="76"/>
        </w:numPr>
        <w:spacing w:before="120" w:after="120"/>
        <w:jc w:val="both"/>
        <w:rPr>
          <w:bCs/>
          <w:sz w:val="22"/>
          <w:szCs w:val="22"/>
          <w:lang w:val="en-US" w:eastAsia="zh-CN"/>
        </w:rPr>
      </w:pPr>
      <w:r w:rsidRPr="00D7064A">
        <w:rPr>
          <w:bCs/>
          <w:sz w:val="22"/>
          <w:szCs w:val="22"/>
          <w:lang w:eastAsia="zh-CN"/>
        </w:rPr>
        <w:t>One company (</w:t>
      </w:r>
      <w:r w:rsidR="00C07BA7">
        <w:rPr>
          <w:bCs/>
          <w:sz w:val="22"/>
          <w:szCs w:val="22"/>
          <w:lang w:eastAsia="zh-CN"/>
        </w:rPr>
        <w:t>CMCC [11]</w:t>
      </w:r>
      <w:r w:rsidRPr="00D7064A">
        <w:rPr>
          <w:bCs/>
          <w:sz w:val="22"/>
          <w:szCs w:val="22"/>
          <w:lang w:eastAsia="zh-CN"/>
        </w:rPr>
        <w:t xml:space="preserve">) proposes </w:t>
      </w:r>
      <w:r w:rsidRPr="00D7064A">
        <w:rPr>
          <w:bCs/>
          <w:sz w:val="22"/>
          <w:szCs w:val="22"/>
          <w:lang w:val="en-US" w:eastAsia="zh-CN"/>
        </w:rPr>
        <w:t xml:space="preserve">studying new </w:t>
      </w:r>
      <w:proofErr w:type="spellStart"/>
      <w:r w:rsidRPr="00D7064A">
        <w:rPr>
          <w:bCs/>
          <w:sz w:val="22"/>
          <w:szCs w:val="22"/>
          <w:lang w:val="en-US" w:eastAsia="zh-CN"/>
        </w:rPr>
        <w:t>signalling</w:t>
      </w:r>
      <w:proofErr w:type="spellEnd"/>
      <w:r w:rsidRPr="00D7064A">
        <w:rPr>
          <w:bCs/>
          <w:sz w:val="22"/>
          <w:szCs w:val="22"/>
          <w:lang w:val="en-US" w:eastAsia="zh-CN"/>
        </w:rPr>
        <w:t xml:space="preserve"> and new trigger event to let UE report its energy headroom.</w:t>
      </w:r>
    </w:p>
    <w:p w14:paraId="4E96CFC7" w14:textId="77777777" w:rsidR="00C818DC" w:rsidRDefault="00C818DC" w:rsidP="00C818DC">
      <w:pPr>
        <w:pStyle w:val="ListParagraph"/>
        <w:spacing w:before="120" w:after="120"/>
        <w:jc w:val="both"/>
        <w:rPr>
          <w:bCs/>
          <w:sz w:val="22"/>
          <w:szCs w:val="22"/>
          <w:lang w:val="en-US" w:eastAsia="zh-CN"/>
        </w:rPr>
      </w:pPr>
    </w:p>
    <w:p w14:paraId="78D64AD0" w14:textId="45B5B739" w:rsidR="00C818DC" w:rsidRDefault="00C818DC" w:rsidP="00B05E0A">
      <w:pPr>
        <w:pStyle w:val="ListParagraph"/>
        <w:numPr>
          <w:ilvl w:val="0"/>
          <w:numId w:val="76"/>
        </w:numPr>
        <w:spacing w:before="120" w:after="0"/>
        <w:ind w:left="714" w:hanging="357"/>
        <w:contextualSpacing w:val="0"/>
        <w:jc w:val="both"/>
        <w:rPr>
          <w:bCs/>
          <w:sz w:val="22"/>
          <w:szCs w:val="22"/>
          <w:lang w:val="en-US" w:eastAsia="zh-CN"/>
        </w:rPr>
      </w:pPr>
      <w:r w:rsidRPr="00C818DC">
        <w:rPr>
          <w:bCs/>
          <w:sz w:val="22"/>
          <w:szCs w:val="22"/>
          <w:lang w:val="en-US" w:eastAsia="zh-CN"/>
        </w:rPr>
        <w:t>One company (</w:t>
      </w:r>
      <w:proofErr w:type="spellStart"/>
      <w:r w:rsidRPr="00C818DC">
        <w:rPr>
          <w:bCs/>
          <w:sz w:val="22"/>
          <w:szCs w:val="22"/>
          <w:lang w:val="en-US" w:eastAsia="zh-CN"/>
        </w:rPr>
        <w:t>InterDigital</w:t>
      </w:r>
      <w:proofErr w:type="spellEnd"/>
      <w:r w:rsidRPr="00C818DC">
        <w:rPr>
          <w:bCs/>
          <w:sz w:val="22"/>
          <w:szCs w:val="22"/>
          <w:lang w:val="en-US" w:eastAsia="zh-CN"/>
        </w:rPr>
        <w:t xml:space="preserve"> [14]) proposes studying events that can trigger UE to report power class change. </w:t>
      </w:r>
    </w:p>
    <w:p w14:paraId="6742CDDD" w14:textId="77777777" w:rsidR="00C818DC" w:rsidRPr="00C818DC" w:rsidRDefault="00C818DC" w:rsidP="00C818DC">
      <w:pPr>
        <w:spacing w:before="120" w:after="0"/>
        <w:jc w:val="both"/>
        <w:rPr>
          <w:bCs/>
          <w:sz w:val="22"/>
          <w:szCs w:val="22"/>
          <w:lang w:val="en-US" w:eastAsia="zh-CN"/>
        </w:rPr>
      </w:pPr>
    </w:p>
    <w:p w14:paraId="792BF62E" w14:textId="7F1E28BC" w:rsidR="00C818DC" w:rsidRPr="00C818DC" w:rsidRDefault="00C818DC" w:rsidP="00B05E0A">
      <w:pPr>
        <w:pStyle w:val="ListParagraph"/>
        <w:numPr>
          <w:ilvl w:val="0"/>
          <w:numId w:val="76"/>
        </w:numPr>
        <w:spacing w:after="120"/>
        <w:ind w:left="714" w:hanging="357"/>
        <w:jc w:val="both"/>
        <w:rPr>
          <w:bCs/>
          <w:sz w:val="22"/>
          <w:szCs w:val="22"/>
          <w:lang w:eastAsia="zh-CN"/>
        </w:rPr>
      </w:pPr>
      <w:r w:rsidRPr="00D7064A">
        <w:rPr>
          <w:bCs/>
          <w:sz w:val="22"/>
          <w:szCs w:val="22"/>
          <w:lang w:val="en-US" w:eastAsia="zh-CN"/>
        </w:rPr>
        <w:t>One company (</w:t>
      </w:r>
      <w:r>
        <w:rPr>
          <w:bCs/>
          <w:sz w:val="22"/>
          <w:szCs w:val="22"/>
          <w:lang w:val="en-US" w:eastAsia="zh-CN"/>
        </w:rPr>
        <w:t>OPPO [6]</w:t>
      </w:r>
      <w:r w:rsidRPr="00D7064A">
        <w:rPr>
          <w:bCs/>
          <w:sz w:val="22"/>
          <w:szCs w:val="22"/>
          <w:lang w:val="en-US" w:eastAsia="zh-CN"/>
        </w:rPr>
        <w:t>) proposes that t</w:t>
      </w:r>
      <w:proofErr w:type="spellStart"/>
      <w:r w:rsidRPr="00D7064A">
        <w:rPr>
          <w:bCs/>
          <w:sz w:val="22"/>
          <w:szCs w:val="22"/>
          <w:lang w:eastAsia="zh-CN"/>
        </w:rPr>
        <w:t>riggering</w:t>
      </w:r>
      <w:proofErr w:type="spellEnd"/>
      <w:r w:rsidRPr="00D7064A">
        <w:rPr>
          <w:bCs/>
          <w:sz w:val="22"/>
          <w:szCs w:val="22"/>
          <w:lang w:eastAsia="zh-CN"/>
        </w:rPr>
        <w:t xml:space="preserve"> based and/or periodic reporting could be prioritized.</w:t>
      </w:r>
    </w:p>
    <w:p w14:paraId="36F9A05A" w14:textId="2C9A2CA5" w:rsidR="00D7064A" w:rsidRDefault="00D7064A">
      <w:pPr>
        <w:jc w:val="both"/>
        <w:rPr>
          <w:sz w:val="22"/>
          <w:szCs w:val="22"/>
          <w:lang w:val="en-US"/>
        </w:rPr>
      </w:pPr>
    </w:p>
    <w:p w14:paraId="51C7BACF" w14:textId="30CDB7E4" w:rsidR="00433E67" w:rsidRDefault="00181F48">
      <w:pPr>
        <w:jc w:val="both"/>
        <w:rPr>
          <w:sz w:val="22"/>
          <w:szCs w:val="22"/>
          <w:lang w:val="en-US"/>
        </w:rPr>
      </w:pPr>
      <w:r>
        <w:rPr>
          <w:sz w:val="22"/>
          <w:szCs w:val="22"/>
          <w:lang w:val="en-US"/>
        </w:rPr>
        <w:t>The above proposals can be summarized as follows.</w:t>
      </w:r>
    </w:p>
    <w:p w14:paraId="338D402D" w14:textId="58289059" w:rsidR="009A39A2" w:rsidRPr="00181F48" w:rsidRDefault="00181F48">
      <w:pPr>
        <w:jc w:val="both"/>
        <w:rPr>
          <w:b/>
          <w:bCs/>
          <w:sz w:val="22"/>
          <w:szCs w:val="22"/>
          <w:lang w:val="en-US"/>
        </w:rPr>
      </w:pPr>
      <w:r w:rsidRPr="00181F48">
        <w:rPr>
          <w:b/>
          <w:bCs/>
          <w:sz w:val="22"/>
          <w:szCs w:val="22"/>
          <w:lang w:val="en-US"/>
        </w:rPr>
        <w:t xml:space="preserve">Summary of preferred </w:t>
      </w:r>
      <w:r w:rsidR="00433E67">
        <w:rPr>
          <w:b/>
          <w:bCs/>
          <w:sz w:val="22"/>
          <w:szCs w:val="22"/>
          <w:lang w:val="en-US"/>
        </w:rPr>
        <w:t>content to be signaled</w:t>
      </w:r>
    </w:p>
    <w:tbl>
      <w:tblPr>
        <w:tblStyle w:val="TableGrid"/>
        <w:tblW w:w="9634" w:type="dxa"/>
        <w:tblLook w:val="04A0" w:firstRow="1" w:lastRow="0" w:firstColumn="1" w:lastColumn="0" w:noHBand="0" w:noVBand="1"/>
      </w:tblPr>
      <w:tblGrid>
        <w:gridCol w:w="639"/>
        <w:gridCol w:w="1983"/>
        <w:gridCol w:w="4744"/>
        <w:gridCol w:w="2268"/>
      </w:tblGrid>
      <w:tr w:rsidR="004E1348" w:rsidRPr="00634211" w14:paraId="3742D122" w14:textId="77777777" w:rsidTr="000E14B8">
        <w:tc>
          <w:tcPr>
            <w:tcW w:w="639" w:type="dxa"/>
          </w:tcPr>
          <w:p w14:paraId="6586C3C1" w14:textId="77777777" w:rsidR="004E1348" w:rsidRPr="00634211" w:rsidRDefault="004E1348" w:rsidP="00181F48">
            <w:pPr>
              <w:jc w:val="center"/>
              <w:rPr>
                <w:lang w:val="en-US"/>
              </w:rPr>
            </w:pPr>
          </w:p>
        </w:tc>
        <w:tc>
          <w:tcPr>
            <w:tcW w:w="1983" w:type="dxa"/>
          </w:tcPr>
          <w:p w14:paraId="7E10C303" w14:textId="60C1C4CF" w:rsidR="004E1348" w:rsidRPr="00634211" w:rsidRDefault="00433E67" w:rsidP="00181F48">
            <w:pPr>
              <w:jc w:val="center"/>
              <w:rPr>
                <w:lang w:val="en-US"/>
              </w:rPr>
            </w:pPr>
            <w:r w:rsidRPr="00634211">
              <w:rPr>
                <w:lang w:val="en-US"/>
              </w:rPr>
              <w:t>Content</w:t>
            </w:r>
          </w:p>
        </w:tc>
        <w:tc>
          <w:tcPr>
            <w:tcW w:w="4744" w:type="dxa"/>
          </w:tcPr>
          <w:p w14:paraId="64164C9D" w14:textId="62B51CF9" w:rsidR="004E1348" w:rsidRPr="00634211" w:rsidRDefault="004E1348" w:rsidP="00181F48">
            <w:pPr>
              <w:jc w:val="center"/>
              <w:rPr>
                <w:lang w:val="en-US"/>
              </w:rPr>
            </w:pPr>
            <w:r w:rsidRPr="00634211">
              <w:rPr>
                <w:lang w:val="en-US"/>
              </w:rPr>
              <w:t>Support/prioritize</w:t>
            </w:r>
          </w:p>
        </w:tc>
        <w:tc>
          <w:tcPr>
            <w:tcW w:w="2268" w:type="dxa"/>
          </w:tcPr>
          <w:p w14:paraId="46860D0F" w14:textId="10A8205D" w:rsidR="004E1348" w:rsidRPr="00634211" w:rsidRDefault="004E1348" w:rsidP="00181F48">
            <w:pPr>
              <w:jc w:val="center"/>
              <w:rPr>
                <w:lang w:val="en-US"/>
              </w:rPr>
            </w:pPr>
            <w:r w:rsidRPr="00634211">
              <w:rPr>
                <w:lang w:val="en-US"/>
              </w:rPr>
              <w:t>Not support/deprioritize</w:t>
            </w:r>
          </w:p>
        </w:tc>
      </w:tr>
      <w:tr w:rsidR="004E1348" w:rsidRPr="00634211" w14:paraId="6DEDB1A1" w14:textId="77777777" w:rsidTr="000E14B8">
        <w:tc>
          <w:tcPr>
            <w:tcW w:w="639" w:type="dxa"/>
            <w:vMerge w:val="restart"/>
            <w:textDirection w:val="btLr"/>
            <w:vAlign w:val="center"/>
          </w:tcPr>
          <w:p w14:paraId="195DD7C6" w14:textId="0B723564" w:rsidR="004E1348" w:rsidRPr="00634211" w:rsidRDefault="004E1348" w:rsidP="00B432C7">
            <w:pPr>
              <w:ind w:left="113" w:right="113"/>
              <w:jc w:val="center"/>
              <w:rPr>
                <w:lang w:val="en-US"/>
              </w:rPr>
            </w:pPr>
            <w:r w:rsidRPr="00634211">
              <w:rPr>
                <w:lang w:val="en-US"/>
              </w:rPr>
              <w:t xml:space="preserve">Proactive </w:t>
            </w:r>
            <w:r w:rsidR="00433E67" w:rsidRPr="00634211">
              <w:rPr>
                <w:lang w:val="en-US"/>
              </w:rPr>
              <w:t>approaches</w:t>
            </w:r>
          </w:p>
        </w:tc>
        <w:tc>
          <w:tcPr>
            <w:tcW w:w="1983" w:type="dxa"/>
          </w:tcPr>
          <w:p w14:paraId="402B9947" w14:textId="65DD7D05" w:rsidR="004E1348" w:rsidRPr="00634211" w:rsidRDefault="004E1348" w:rsidP="004E1348">
            <w:pPr>
              <w:rPr>
                <w:rFonts w:eastAsia="MS Mincho"/>
                <w:lang w:val="en-US" w:eastAsia="ja-JP"/>
              </w:rPr>
            </w:pPr>
            <w:r w:rsidRPr="00634211">
              <w:rPr>
                <w:rFonts w:eastAsia="MS Mincho"/>
                <w:lang w:val="en-US" w:eastAsia="ja-JP"/>
              </w:rPr>
              <w:t>Start and length of evaluation period for power class fallback</w:t>
            </w:r>
          </w:p>
        </w:tc>
        <w:tc>
          <w:tcPr>
            <w:tcW w:w="4744" w:type="dxa"/>
          </w:tcPr>
          <w:p w14:paraId="63A4042B" w14:textId="242DEBF4" w:rsidR="004E1348" w:rsidRPr="00634211" w:rsidRDefault="00634211">
            <w:pPr>
              <w:jc w:val="both"/>
              <w:rPr>
                <w:lang w:val="en-US"/>
              </w:rPr>
            </w:pPr>
            <w:r w:rsidRPr="00634211">
              <w:rPr>
                <w:b/>
                <w:bCs/>
                <w:lang w:val="en-US"/>
              </w:rPr>
              <w:t xml:space="preserve">(4) </w:t>
            </w:r>
            <w:r w:rsidR="00D3144F" w:rsidRPr="00634211">
              <w:rPr>
                <w:lang w:val="en-US"/>
              </w:rPr>
              <w:t>Ericsson</w:t>
            </w:r>
            <w:r w:rsidR="000B51D0" w:rsidRPr="00634211">
              <w:rPr>
                <w:lang w:val="en-US"/>
              </w:rPr>
              <w:t xml:space="preserve"> [15</w:t>
            </w:r>
            <w:proofErr w:type="gramStart"/>
            <w:r w:rsidR="000B51D0" w:rsidRPr="00634211">
              <w:rPr>
                <w:lang w:val="en-US"/>
              </w:rPr>
              <w:t>]?,</w:t>
            </w:r>
            <w:proofErr w:type="gramEnd"/>
            <w:r w:rsidR="000B51D0" w:rsidRPr="00634211">
              <w:rPr>
                <w:lang w:val="en-US"/>
              </w:rPr>
              <w:t xml:space="preserve"> Google [25], CMCC [11], ZTE [3]</w:t>
            </w:r>
          </w:p>
        </w:tc>
        <w:tc>
          <w:tcPr>
            <w:tcW w:w="2268" w:type="dxa"/>
          </w:tcPr>
          <w:p w14:paraId="2640DB7C" w14:textId="00B5B2CA"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D4E24C3" w14:textId="77777777" w:rsidTr="000E14B8">
        <w:tc>
          <w:tcPr>
            <w:tcW w:w="639" w:type="dxa"/>
            <w:vMerge/>
            <w:vAlign w:val="center"/>
          </w:tcPr>
          <w:p w14:paraId="52C454BD" w14:textId="77777777" w:rsidR="004E1348" w:rsidRPr="00634211" w:rsidRDefault="004E1348" w:rsidP="00B432C7">
            <w:pPr>
              <w:jc w:val="center"/>
              <w:rPr>
                <w:lang w:val="en-US"/>
              </w:rPr>
            </w:pPr>
          </w:p>
        </w:tc>
        <w:tc>
          <w:tcPr>
            <w:tcW w:w="1983" w:type="dxa"/>
          </w:tcPr>
          <w:p w14:paraId="50F3BC30" w14:textId="4BF778A1" w:rsidR="004E1348" w:rsidRPr="00634211" w:rsidRDefault="004E1348">
            <w:pPr>
              <w:jc w:val="both"/>
              <w:rPr>
                <w:lang w:val="en-US"/>
              </w:rPr>
            </w:pPr>
            <w:r w:rsidRPr="00634211">
              <w:rPr>
                <w:lang w:val="en-US"/>
              </w:rPr>
              <w:t>Estimated duration of power class fallback</w:t>
            </w:r>
          </w:p>
        </w:tc>
        <w:tc>
          <w:tcPr>
            <w:tcW w:w="4744" w:type="dxa"/>
          </w:tcPr>
          <w:p w14:paraId="31875C00" w14:textId="7178B219"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Xiaomi [21]</w:t>
            </w:r>
            <w:r w:rsidR="00B432C7" w:rsidRPr="00634211">
              <w:rPr>
                <w:lang w:val="en-US"/>
              </w:rPr>
              <w:t>, ZTE [3]</w:t>
            </w:r>
          </w:p>
        </w:tc>
        <w:tc>
          <w:tcPr>
            <w:tcW w:w="2268" w:type="dxa"/>
          </w:tcPr>
          <w:p w14:paraId="30E12852" w14:textId="54D1481B"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06A6C4C" w14:textId="77777777" w:rsidTr="000E14B8">
        <w:tc>
          <w:tcPr>
            <w:tcW w:w="639" w:type="dxa"/>
            <w:vMerge/>
            <w:vAlign w:val="center"/>
          </w:tcPr>
          <w:p w14:paraId="59E520E8" w14:textId="77777777" w:rsidR="004E1348" w:rsidRPr="00634211" w:rsidRDefault="004E1348" w:rsidP="00B432C7">
            <w:pPr>
              <w:jc w:val="center"/>
              <w:rPr>
                <w:lang w:val="en-US"/>
              </w:rPr>
            </w:pPr>
          </w:p>
        </w:tc>
        <w:tc>
          <w:tcPr>
            <w:tcW w:w="1983" w:type="dxa"/>
          </w:tcPr>
          <w:p w14:paraId="462C5CD7" w14:textId="2D4C8A51" w:rsidR="004E1348" w:rsidRPr="00634211" w:rsidRDefault="004E1348">
            <w:pPr>
              <w:jc w:val="both"/>
              <w:rPr>
                <w:lang w:val="en-US"/>
              </w:rPr>
            </w:pPr>
            <w:r w:rsidRPr="00634211">
              <w:rPr>
                <w:lang w:val="en-US"/>
              </w:rPr>
              <w:t xml:space="preserve">Estimated duration over which UE can sustain </w:t>
            </w:r>
            <w:proofErr w:type="spellStart"/>
            <w:r w:rsidRPr="00634211">
              <w:rPr>
                <w:lang w:val="en-US"/>
              </w:rPr>
              <w:t>Pcmax</w:t>
            </w:r>
            <w:proofErr w:type="spellEnd"/>
            <w:r w:rsidRPr="00634211">
              <w:rPr>
                <w:lang w:val="en-US"/>
              </w:rPr>
              <w:t xml:space="preserve"> before additional P-MPR is required</w:t>
            </w:r>
          </w:p>
        </w:tc>
        <w:tc>
          <w:tcPr>
            <w:tcW w:w="4744" w:type="dxa"/>
          </w:tcPr>
          <w:p w14:paraId="2EF287E9" w14:textId="554247C6" w:rsidR="004E1348" w:rsidRPr="00634211" w:rsidRDefault="00634211">
            <w:pPr>
              <w:jc w:val="both"/>
              <w:rPr>
                <w:lang w:val="en-US"/>
              </w:rPr>
            </w:pPr>
            <w:r w:rsidRPr="00634211">
              <w:rPr>
                <w:b/>
                <w:bCs/>
                <w:lang w:val="en-US"/>
              </w:rPr>
              <w:t>(3)</w:t>
            </w:r>
            <w:r w:rsidRPr="00634211">
              <w:rPr>
                <w:lang w:val="en-US"/>
              </w:rPr>
              <w:t xml:space="preserve"> </w:t>
            </w:r>
            <w:r w:rsidR="00AA01C8" w:rsidRPr="00634211">
              <w:rPr>
                <w:lang w:val="en-US"/>
              </w:rPr>
              <w:t xml:space="preserve">Qualcomm [19], </w:t>
            </w:r>
            <w:r w:rsidR="000B51D0" w:rsidRPr="00634211">
              <w:rPr>
                <w:lang w:val="en-US"/>
              </w:rPr>
              <w:t>Xiaomi [21]</w:t>
            </w:r>
            <w:r w:rsidR="00B432C7" w:rsidRPr="00634211">
              <w:rPr>
                <w:lang w:val="en-US"/>
              </w:rPr>
              <w:t>, ZTE [3]</w:t>
            </w:r>
          </w:p>
        </w:tc>
        <w:tc>
          <w:tcPr>
            <w:tcW w:w="2268" w:type="dxa"/>
          </w:tcPr>
          <w:p w14:paraId="2954CD63" w14:textId="5A1713C9"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7764CD74" w14:textId="77777777" w:rsidTr="000E14B8">
        <w:tc>
          <w:tcPr>
            <w:tcW w:w="639" w:type="dxa"/>
            <w:vMerge/>
            <w:vAlign w:val="center"/>
          </w:tcPr>
          <w:p w14:paraId="5DC96358" w14:textId="77777777" w:rsidR="004E1348" w:rsidRPr="00634211" w:rsidRDefault="004E1348" w:rsidP="00B432C7">
            <w:pPr>
              <w:jc w:val="center"/>
              <w:rPr>
                <w:lang w:val="en-US"/>
              </w:rPr>
            </w:pPr>
          </w:p>
        </w:tc>
        <w:tc>
          <w:tcPr>
            <w:tcW w:w="1983" w:type="dxa"/>
          </w:tcPr>
          <w:p w14:paraId="11F5089A" w14:textId="2F9EEA77" w:rsidR="004E1348" w:rsidRPr="00634211" w:rsidRDefault="004E1348">
            <w:pPr>
              <w:jc w:val="both"/>
              <w:rPr>
                <w:lang w:val="en-US"/>
              </w:rPr>
            </w:pPr>
            <w:r w:rsidRPr="00634211">
              <w:rPr>
                <w:lang w:val="en-US"/>
              </w:rPr>
              <w:t>Sustainable duty cycle to prevent a fallback</w:t>
            </w:r>
          </w:p>
        </w:tc>
        <w:tc>
          <w:tcPr>
            <w:tcW w:w="4744" w:type="dxa"/>
          </w:tcPr>
          <w:p w14:paraId="0057C96D" w14:textId="3EA0DAF0"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 xml:space="preserve">Fujitsu [8], Xiaomi [21], </w:t>
            </w:r>
          </w:p>
        </w:tc>
        <w:tc>
          <w:tcPr>
            <w:tcW w:w="2268" w:type="dxa"/>
          </w:tcPr>
          <w:p w14:paraId="42D70708" w14:textId="7605A850" w:rsidR="004E1348" w:rsidRPr="00634211" w:rsidRDefault="00634211">
            <w:pPr>
              <w:jc w:val="both"/>
              <w:rPr>
                <w:lang w:val="en-US"/>
              </w:rPr>
            </w:pPr>
            <w:r w:rsidRPr="00634211">
              <w:rPr>
                <w:b/>
                <w:bCs/>
                <w:lang w:val="en-US"/>
              </w:rPr>
              <w:t xml:space="preserve">(1) </w:t>
            </w:r>
            <w:r w:rsidR="000B51D0" w:rsidRPr="00634211">
              <w:rPr>
                <w:lang w:val="en-US"/>
              </w:rPr>
              <w:t>Nokia/NSB [20]</w:t>
            </w:r>
          </w:p>
        </w:tc>
      </w:tr>
      <w:tr w:rsidR="004E1348" w:rsidRPr="00634211" w14:paraId="0ACD21B8" w14:textId="77777777" w:rsidTr="000E14B8">
        <w:tc>
          <w:tcPr>
            <w:tcW w:w="639" w:type="dxa"/>
            <w:vMerge/>
            <w:vAlign w:val="center"/>
          </w:tcPr>
          <w:p w14:paraId="712ACE14" w14:textId="77777777" w:rsidR="004E1348" w:rsidRPr="00634211" w:rsidRDefault="004E1348" w:rsidP="00B432C7">
            <w:pPr>
              <w:jc w:val="center"/>
              <w:rPr>
                <w:lang w:val="en-US"/>
              </w:rPr>
            </w:pPr>
          </w:p>
        </w:tc>
        <w:tc>
          <w:tcPr>
            <w:tcW w:w="1983" w:type="dxa"/>
          </w:tcPr>
          <w:p w14:paraId="1230C7AF" w14:textId="3D66389E" w:rsidR="004E1348" w:rsidRPr="00634211" w:rsidRDefault="004E1348">
            <w:pPr>
              <w:jc w:val="both"/>
              <w:rPr>
                <w:lang w:val="en-US"/>
              </w:rPr>
            </w:pPr>
            <w:r w:rsidRPr="00634211">
              <w:rPr>
                <w:lang w:val="en-US"/>
              </w:rPr>
              <w:t>Energy/power availability</w:t>
            </w:r>
          </w:p>
        </w:tc>
        <w:tc>
          <w:tcPr>
            <w:tcW w:w="4744" w:type="dxa"/>
          </w:tcPr>
          <w:p w14:paraId="74694622" w14:textId="79FD775C" w:rsidR="004E1348" w:rsidRPr="00634211" w:rsidRDefault="00634211">
            <w:pPr>
              <w:jc w:val="both"/>
              <w:rPr>
                <w:lang w:val="en-US"/>
              </w:rPr>
            </w:pPr>
            <w:r w:rsidRPr="00634211">
              <w:rPr>
                <w:b/>
                <w:bCs/>
                <w:lang w:val="en-US"/>
              </w:rPr>
              <w:t>(2)</w:t>
            </w:r>
            <w:r w:rsidRPr="00634211">
              <w:rPr>
                <w:lang w:val="en-US"/>
              </w:rPr>
              <w:t xml:space="preserve"> </w:t>
            </w:r>
            <w:r w:rsidR="00B432C7" w:rsidRPr="00634211">
              <w:rPr>
                <w:lang w:val="en-US"/>
              </w:rPr>
              <w:t>Xiaomi [21], CMCC [11],</w:t>
            </w:r>
          </w:p>
        </w:tc>
        <w:tc>
          <w:tcPr>
            <w:tcW w:w="2268" w:type="dxa"/>
          </w:tcPr>
          <w:p w14:paraId="05B48416" w14:textId="57944C0D"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474A7E5B" w14:textId="77777777" w:rsidTr="000E14B8">
        <w:tc>
          <w:tcPr>
            <w:tcW w:w="639" w:type="dxa"/>
            <w:vMerge w:val="restart"/>
            <w:textDirection w:val="btLr"/>
            <w:vAlign w:val="center"/>
          </w:tcPr>
          <w:p w14:paraId="7A93499C" w14:textId="09030223" w:rsidR="004E1348" w:rsidRPr="00634211" w:rsidRDefault="004E1348" w:rsidP="00B432C7">
            <w:pPr>
              <w:ind w:left="113" w:right="113"/>
              <w:jc w:val="center"/>
              <w:rPr>
                <w:lang w:val="en-US"/>
              </w:rPr>
            </w:pPr>
            <w:r w:rsidRPr="00634211">
              <w:rPr>
                <w:lang w:val="en-US"/>
              </w:rPr>
              <w:t>Reactive approaches</w:t>
            </w:r>
          </w:p>
        </w:tc>
        <w:tc>
          <w:tcPr>
            <w:tcW w:w="1983" w:type="dxa"/>
          </w:tcPr>
          <w:p w14:paraId="7F7BE798" w14:textId="739F32A5" w:rsidR="004E1348" w:rsidRPr="00634211" w:rsidRDefault="004E1348" w:rsidP="004E1348">
            <w:pPr>
              <w:jc w:val="both"/>
              <w:rPr>
                <w:rFonts w:eastAsia="MS Mincho"/>
                <w:lang w:val="en-US" w:eastAsia="ja-JP"/>
              </w:rPr>
            </w:pPr>
            <w:r w:rsidRPr="00634211">
              <w:rPr>
                <w:lang w:eastAsia="zh-CN"/>
              </w:rPr>
              <w:t>∆</w:t>
            </w:r>
            <w:proofErr w:type="spellStart"/>
            <w:r w:rsidRPr="00634211">
              <w:rPr>
                <w:rFonts w:eastAsia="Times New Roman"/>
                <w:lang w:eastAsia="zh-CN"/>
              </w:rPr>
              <w:t>P</w:t>
            </w:r>
            <w:r w:rsidRPr="00634211">
              <w:rPr>
                <w:rFonts w:eastAsia="Times New Roman"/>
                <w:vertAlign w:val="subscript"/>
                <w:lang w:eastAsia="zh-CN"/>
              </w:rPr>
              <w:t>PowerClass</w:t>
            </w:r>
            <w:proofErr w:type="spellEnd"/>
            <w:r w:rsidRPr="00634211">
              <w:rPr>
                <w:lang w:eastAsia="zh-CN"/>
              </w:rPr>
              <w:t xml:space="preserve"> </w:t>
            </w:r>
          </w:p>
        </w:tc>
        <w:tc>
          <w:tcPr>
            <w:tcW w:w="4744" w:type="dxa"/>
          </w:tcPr>
          <w:p w14:paraId="4F70B139" w14:textId="5A32F5D8" w:rsidR="004E1348" w:rsidRPr="00634211" w:rsidRDefault="00634211">
            <w:pPr>
              <w:jc w:val="both"/>
              <w:rPr>
                <w:lang w:val="en-US"/>
              </w:rPr>
            </w:pPr>
            <w:r w:rsidRPr="00634211">
              <w:rPr>
                <w:b/>
                <w:bCs/>
                <w:lang w:val="en-US"/>
              </w:rPr>
              <w:t>(7)</w:t>
            </w:r>
            <w:r>
              <w:rPr>
                <w:lang w:val="en-US"/>
              </w:rPr>
              <w:t xml:space="preserve"> </w:t>
            </w:r>
            <w:r w:rsidR="00B432C7" w:rsidRPr="00634211">
              <w:rPr>
                <w:lang w:val="en-US"/>
              </w:rPr>
              <w:t xml:space="preserve">China Telecom [17], </w:t>
            </w:r>
            <w:proofErr w:type="spellStart"/>
            <w:r w:rsidR="008A4010" w:rsidRPr="00634211">
              <w:rPr>
                <w:lang w:val="en-US"/>
              </w:rPr>
              <w:t>InterDigital</w:t>
            </w:r>
            <w:proofErr w:type="spellEnd"/>
            <w:r w:rsidR="008A4010" w:rsidRPr="00634211">
              <w:rPr>
                <w:lang w:val="en-US"/>
              </w:rPr>
              <w:t xml:space="preserve"> [14], Ericsson [15], CMCC [11]</w:t>
            </w:r>
            <w:r w:rsidR="0047640A" w:rsidRPr="00634211">
              <w:rPr>
                <w:lang w:val="en-US"/>
              </w:rPr>
              <w:t>, LGE [26], ZTE [25]</w:t>
            </w:r>
            <w:r w:rsidR="002D1F5B" w:rsidRPr="00634211">
              <w:rPr>
                <w:lang w:val="en-US"/>
              </w:rPr>
              <w:t>, OPPO [6]</w:t>
            </w:r>
          </w:p>
        </w:tc>
        <w:tc>
          <w:tcPr>
            <w:tcW w:w="2268" w:type="dxa"/>
          </w:tcPr>
          <w:p w14:paraId="314BAD0D" w14:textId="77777777" w:rsidR="004E1348" w:rsidRPr="00634211" w:rsidRDefault="004E1348">
            <w:pPr>
              <w:jc w:val="both"/>
              <w:rPr>
                <w:lang w:val="en-US"/>
              </w:rPr>
            </w:pPr>
          </w:p>
        </w:tc>
      </w:tr>
      <w:tr w:rsidR="004E1348" w:rsidRPr="00634211" w14:paraId="4459B19A" w14:textId="77777777" w:rsidTr="000E14B8">
        <w:tc>
          <w:tcPr>
            <w:tcW w:w="639" w:type="dxa"/>
            <w:vMerge/>
            <w:vAlign w:val="center"/>
          </w:tcPr>
          <w:p w14:paraId="0FDE472C" w14:textId="77777777" w:rsidR="004E1348" w:rsidRPr="00634211" w:rsidRDefault="004E1348" w:rsidP="00B432C7">
            <w:pPr>
              <w:jc w:val="center"/>
              <w:rPr>
                <w:lang w:val="en-US"/>
              </w:rPr>
            </w:pPr>
          </w:p>
        </w:tc>
        <w:tc>
          <w:tcPr>
            <w:tcW w:w="1983" w:type="dxa"/>
          </w:tcPr>
          <w:p w14:paraId="5D5D1BDA" w14:textId="01991DD8" w:rsidR="004E1348" w:rsidRPr="00634211" w:rsidRDefault="004E1348" w:rsidP="004E1348">
            <w:pPr>
              <w:jc w:val="both"/>
              <w:rPr>
                <w:rFonts w:eastAsia="MS Mincho"/>
                <w:lang w:val="en-US" w:eastAsia="ja-JP"/>
              </w:rPr>
            </w:pPr>
            <w:r w:rsidRPr="00634211">
              <w:rPr>
                <w:lang w:eastAsia="zh-CN"/>
              </w:rPr>
              <w:t>Power class</w:t>
            </w:r>
          </w:p>
        </w:tc>
        <w:tc>
          <w:tcPr>
            <w:tcW w:w="4744" w:type="dxa"/>
          </w:tcPr>
          <w:p w14:paraId="5802753A" w14:textId="3819436F" w:rsidR="004E1348" w:rsidRPr="00634211" w:rsidRDefault="00634211">
            <w:pPr>
              <w:jc w:val="both"/>
              <w:rPr>
                <w:lang w:val="en-US"/>
              </w:rPr>
            </w:pPr>
            <w:r w:rsidRPr="00634211">
              <w:rPr>
                <w:b/>
                <w:bCs/>
                <w:lang w:val="en-US"/>
              </w:rPr>
              <w:t>(9)</w:t>
            </w:r>
            <w:r>
              <w:rPr>
                <w:lang w:val="en-US"/>
              </w:rPr>
              <w:t xml:space="preserve"> </w:t>
            </w:r>
            <w:r w:rsidR="00AA01C8" w:rsidRPr="00634211">
              <w:rPr>
                <w:lang w:val="en-US"/>
              </w:rPr>
              <w:t xml:space="preserve">Qualcomm [19], </w:t>
            </w:r>
            <w:r w:rsidR="00B432C7" w:rsidRPr="00634211">
              <w:rPr>
                <w:lang w:val="en-US"/>
              </w:rPr>
              <w:t>China Telecom [17]</w:t>
            </w:r>
            <w:r w:rsidR="008A4010" w:rsidRPr="00634211">
              <w:rPr>
                <w:lang w:val="en-US"/>
              </w:rPr>
              <w:t xml:space="preserve">, Ericsson [15], Xiaomi [21], Nokia/NSB [20], </w:t>
            </w:r>
            <w:r w:rsidR="0047640A" w:rsidRPr="00634211">
              <w:rPr>
                <w:lang w:val="en-US"/>
              </w:rPr>
              <w:t xml:space="preserve">LGE [26], </w:t>
            </w:r>
            <w:proofErr w:type="spellStart"/>
            <w:r w:rsidR="0047640A" w:rsidRPr="00634211">
              <w:rPr>
                <w:lang w:val="en-US"/>
              </w:rPr>
              <w:t>Spreadtrum</w:t>
            </w:r>
            <w:proofErr w:type="spellEnd"/>
            <w:r w:rsidR="0047640A" w:rsidRPr="00634211">
              <w:rPr>
                <w:lang w:val="en-US"/>
              </w:rPr>
              <w:t xml:space="preserve"> [4], ZTE [25]</w:t>
            </w:r>
            <w:r w:rsidR="002D1F5B" w:rsidRPr="00634211">
              <w:rPr>
                <w:lang w:val="en-US"/>
              </w:rPr>
              <w:t>, OPPO [6]</w:t>
            </w:r>
          </w:p>
        </w:tc>
        <w:tc>
          <w:tcPr>
            <w:tcW w:w="2268" w:type="dxa"/>
          </w:tcPr>
          <w:p w14:paraId="715815A6" w14:textId="77777777" w:rsidR="004E1348" w:rsidRPr="00634211" w:rsidRDefault="004E1348">
            <w:pPr>
              <w:jc w:val="both"/>
              <w:rPr>
                <w:lang w:val="en-US"/>
              </w:rPr>
            </w:pPr>
          </w:p>
        </w:tc>
      </w:tr>
      <w:tr w:rsidR="004E1348" w:rsidRPr="00634211" w14:paraId="3C5B6D54" w14:textId="77777777" w:rsidTr="000E14B8">
        <w:tc>
          <w:tcPr>
            <w:tcW w:w="639" w:type="dxa"/>
            <w:vMerge/>
            <w:vAlign w:val="center"/>
          </w:tcPr>
          <w:p w14:paraId="05CB3E73" w14:textId="77777777" w:rsidR="004E1348" w:rsidRPr="00634211" w:rsidRDefault="004E1348" w:rsidP="00B432C7">
            <w:pPr>
              <w:jc w:val="center"/>
              <w:rPr>
                <w:lang w:val="en-US"/>
              </w:rPr>
            </w:pPr>
          </w:p>
        </w:tc>
        <w:tc>
          <w:tcPr>
            <w:tcW w:w="1983" w:type="dxa"/>
          </w:tcPr>
          <w:p w14:paraId="612780F1" w14:textId="64494766" w:rsidR="004E1348" w:rsidRPr="00634211" w:rsidRDefault="004E1348">
            <w:pPr>
              <w:jc w:val="both"/>
              <w:rPr>
                <w:lang w:val="en-US"/>
              </w:rPr>
            </w:pPr>
            <w:r w:rsidRPr="00634211">
              <w:rPr>
                <w:lang w:val="en-US"/>
              </w:rPr>
              <w:t>P-MPR</w:t>
            </w:r>
          </w:p>
        </w:tc>
        <w:tc>
          <w:tcPr>
            <w:tcW w:w="4744" w:type="dxa"/>
          </w:tcPr>
          <w:p w14:paraId="438A7C1C" w14:textId="5FA8704E" w:rsidR="004E1348" w:rsidRPr="00634211" w:rsidRDefault="00634211">
            <w:pPr>
              <w:jc w:val="both"/>
              <w:rPr>
                <w:lang w:val="en-US"/>
              </w:rPr>
            </w:pPr>
            <w:r w:rsidRPr="00634211">
              <w:rPr>
                <w:b/>
                <w:bCs/>
                <w:lang w:val="en-US"/>
              </w:rPr>
              <w:t>(8)</w:t>
            </w:r>
            <w:r>
              <w:rPr>
                <w:lang w:val="en-US"/>
              </w:rPr>
              <w:t xml:space="preserve"> </w:t>
            </w:r>
            <w:r w:rsidR="00B432C7" w:rsidRPr="00634211">
              <w:rPr>
                <w:lang w:val="en-US"/>
              </w:rPr>
              <w:t>China Telecom [17]</w:t>
            </w:r>
            <w:r w:rsidR="008A4010" w:rsidRPr="00634211">
              <w:rPr>
                <w:lang w:val="en-US"/>
              </w:rPr>
              <w:t>, Ericsson [15], CMCC [11]</w:t>
            </w:r>
            <w:r w:rsidR="002D1F5B" w:rsidRPr="00634211">
              <w:rPr>
                <w:lang w:val="en-US"/>
              </w:rPr>
              <w:t>, OPPO [6]</w:t>
            </w:r>
            <w:r w:rsidR="0030102B" w:rsidRPr="00634211">
              <w:rPr>
                <w:lang w:val="en-US"/>
              </w:rPr>
              <w:t>, Qualcomm [19], Google [25], Xiaomi [21], LGE [26]</w:t>
            </w:r>
          </w:p>
        </w:tc>
        <w:tc>
          <w:tcPr>
            <w:tcW w:w="2268" w:type="dxa"/>
          </w:tcPr>
          <w:p w14:paraId="32C820DB" w14:textId="126608EF" w:rsidR="004E1348" w:rsidRPr="00634211" w:rsidRDefault="00634211">
            <w:pPr>
              <w:jc w:val="both"/>
              <w:rPr>
                <w:lang w:val="en-US"/>
              </w:rPr>
            </w:pPr>
            <w:r w:rsidRPr="00634211">
              <w:rPr>
                <w:b/>
                <w:bCs/>
                <w:lang w:val="en-US"/>
              </w:rPr>
              <w:t>(2)</w:t>
            </w:r>
            <w:r>
              <w:rPr>
                <w:lang w:val="en-US"/>
              </w:rPr>
              <w:t xml:space="preserve"> </w:t>
            </w:r>
            <w:r w:rsidR="0030102B" w:rsidRPr="00634211">
              <w:rPr>
                <w:lang w:val="en-US"/>
              </w:rPr>
              <w:t xml:space="preserve">Nokia/NSB [20], </w:t>
            </w:r>
            <w:proofErr w:type="spellStart"/>
            <w:r w:rsidR="0030102B" w:rsidRPr="00634211">
              <w:rPr>
                <w:lang w:val="en-US"/>
              </w:rPr>
              <w:t>Spreadtrum</w:t>
            </w:r>
            <w:proofErr w:type="spellEnd"/>
            <w:r w:rsidR="0030102B" w:rsidRPr="00634211">
              <w:rPr>
                <w:lang w:val="en-US"/>
              </w:rPr>
              <w:t xml:space="preserve"> [4]</w:t>
            </w:r>
          </w:p>
        </w:tc>
      </w:tr>
      <w:tr w:rsidR="000E14B8" w:rsidRPr="00634211" w14:paraId="77D13FD6" w14:textId="77777777" w:rsidTr="000E14B8">
        <w:tc>
          <w:tcPr>
            <w:tcW w:w="639" w:type="dxa"/>
            <w:vMerge w:val="restart"/>
            <w:textDirection w:val="btLr"/>
            <w:vAlign w:val="center"/>
          </w:tcPr>
          <w:p w14:paraId="5E1ABA09" w14:textId="05B55CA7" w:rsidR="000E14B8" w:rsidRPr="00634211" w:rsidRDefault="000E14B8" w:rsidP="00B432C7">
            <w:pPr>
              <w:ind w:left="113" w:right="113"/>
              <w:jc w:val="center"/>
              <w:rPr>
                <w:lang w:val="en-US"/>
              </w:rPr>
            </w:pPr>
            <w:r w:rsidRPr="00634211">
              <w:rPr>
                <w:lang w:val="en-US"/>
              </w:rPr>
              <w:t>Others</w:t>
            </w:r>
          </w:p>
        </w:tc>
        <w:tc>
          <w:tcPr>
            <w:tcW w:w="1983" w:type="dxa"/>
          </w:tcPr>
          <w:p w14:paraId="425FE0AF" w14:textId="4AF1F690" w:rsidR="000E14B8" w:rsidRPr="00634211" w:rsidRDefault="000E14B8">
            <w:pPr>
              <w:jc w:val="both"/>
              <w:rPr>
                <w:lang w:val="en-US"/>
              </w:rPr>
            </w:pPr>
            <w:r w:rsidRPr="00634211">
              <w:rPr>
                <w:lang w:val="en-US"/>
              </w:rPr>
              <w:t xml:space="preserve">UE recommended </w:t>
            </w:r>
            <w:proofErr w:type="spellStart"/>
            <w:r w:rsidRPr="00634211">
              <w:rPr>
                <w:lang w:val="en-US"/>
              </w:rPr>
              <w:t>maxUplinkDutyCycle</w:t>
            </w:r>
            <w:proofErr w:type="spellEnd"/>
          </w:p>
        </w:tc>
        <w:tc>
          <w:tcPr>
            <w:tcW w:w="4744" w:type="dxa"/>
          </w:tcPr>
          <w:p w14:paraId="733B6540" w14:textId="571B2E0B" w:rsidR="000E14B8" w:rsidRPr="00634211" w:rsidRDefault="00634211">
            <w:pPr>
              <w:jc w:val="both"/>
              <w:rPr>
                <w:lang w:val="en-US"/>
              </w:rPr>
            </w:pPr>
            <w:r w:rsidRPr="00634211">
              <w:rPr>
                <w:b/>
                <w:bCs/>
                <w:lang w:val="en-US"/>
              </w:rPr>
              <w:t>(1)</w:t>
            </w:r>
            <w:r>
              <w:rPr>
                <w:lang w:val="en-US"/>
              </w:rPr>
              <w:t xml:space="preserve"> </w:t>
            </w:r>
            <w:r w:rsidR="000E14B8" w:rsidRPr="00634211">
              <w:rPr>
                <w:lang w:val="en-US"/>
              </w:rPr>
              <w:t>Xiaomi [21]</w:t>
            </w:r>
          </w:p>
        </w:tc>
        <w:tc>
          <w:tcPr>
            <w:tcW w:w="2268" w:type="dxa"/>
          </w:tcPr>
          <w:p w14:paraId="48A8339F" w14:textId="77777777" w:rsidR="000E14B8" w:rsidRPr="00634211" w:rsidRDefault="000E14B8">
            <w:pPr>
              <w:jc w:val="both"/>
              <w:rPr>
                <w:lang w:val="en-US"/>
              </w:rPr>
            </w:pPr>
          </w:p>
        </w:tc>
      </w:tr>
      <w:tr w:rsidR="000E14B8" w:rsidRPr="00634211" w14:paraId="6968432E" w14:textId="77777777" w:rsidTr="000E14B8">
        <w:tc>
          <w:tcPr>
            <w:tcW w:w="639" w:type="dxa"/>
            <w:vMerge/>
          </w:tcPr>
          <w:p w14:paraId="3341F38B" w14:textId="77777777" w:rsidR="000E14B8" w:rsidRPr="00634211" w:rsidRDefault="000E14B8" w:rsidP="000E14B8">
            <w:pPr>
              <w:jc w:val="both"/>
              <w:rPr>
                <w:lang w:val="en-US"/>
              </w:rPr>
            </w:pPr>
          </w:p>
        </w:tc>
        <w:tc>
          <w:tcPr>
            <w:tcW w:w="1983" w:type="dxa"/>
          </w:tcPr>
          <w:p w14:paraId="0428E275" w14:textId="51AA8DE1" w:rsidR="000E14B8" w:rsidRPr="00634211" w:rsidRDefault="000E14B8" w:rsidP="000E14B8">
            <w:pPr>
              <w:jc w:val="both"/>
              <w:rPr>
                <w:lang w:val="en-US"/>
              </w:rPr>
            </w:pPr>
            <w:r w:rsidRPr="00634211">
              <w:rPr>
                <w:lang w:val="en-US"/>
              </w:rPr>
              <w:t xml:space="preserve">Set P-MPR to a non-zero value for PH calculation and report the resulting </w:t>
            </w:r>
            <w:proofErr w:type="spellStart"/>
            <w:r w:rsidRPr="00634211">
              <w:rPr>
                <w:lang w:val="en-US"/>
              </w:rPr>
              <w:t>PCmax</w:t>
            </w:r>
            <w:proofErr w:type="spellEnd"/>
          </w:p>
        </w:tc>
        <w:tc>
          <w:tcPr>
            <w:tcW w:w="4744" w:type="dxa"/>
          </w:tcPr>
          <w:p w14:paraId="2F845681" w14:textId="3A3ED534"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02F76EF4" w14:textId="77777777" w:rsidR="000E14B8" w:rsidRPr="00634211" w:rsidRDefault="000E14B8" w:rsidP="000E14B8">
            <w:pPr>
              <w:jc w:val="both"/>
              <w:rPr>
                <w:lang w:val="en-US"/>
              </w:rPr>
            </w:pPr>
          </w:p>
        </w:tc>
      </w:tr>
      <w:tr w:rsidR="000E14B8" w:rsidRPr="00634211" w14:paraId="1F3A7CAA" w14:textId="77777777" w:rsidTr="000E14B8">
        <w:tc>
          <w:tcPr>
            <w:tcW w:w="639" w:type="dxa"/>
            <w:vMerge/>
          </w:tcPr>
          <w:p w14:paraId="518040B9" w14:textId="77777777" w:rsidR="000E14B8" w:rsidRPr="00634211" w:rsidRDefault="000E14B8" w:rsidP="000E14B8">
            <w:pPr>
              <w:jc w:val="both"/>
              <w:rPr>
                <w:lang w:val="en-US"/>
              </w:rPr>
            </w:pPr>
          </w:p>
        </w:tc>
        <w:tc>
          <w:tcPr>
            <w:tcW w:w="1983" w:type="dxa"/>
          </w:tcPr>
          <w:p w14:paraId="403FE567" w14:textId="71B1D231" w:rsidR="000E14B8" w:rsidRPr="00634211" w:rsidRDefault="000E14B8" w:rsidP="000E14B8">
            <w:pPr>
              <w:jc w:val="both"/>
              <w:rPr>
                <w:lang w:val="en-US"/>
              </w:rPr>
            </w:pPr>
            <w:r w:rsidRPr="00634211">
              <w:rPr>
                <w:lang w:val="en-US"/>
              </w:rPr>
              <w:t>Power headroom for a carrier that is configured for DL but not UL</w:t>
            </w:r>
          </w:p>
        </w:tc>
        <w:tc>
          <w:tcPr>
            <w:tcW w:w="4744" w:type="dxa"/>
          </w:tcPr>
          <w:p w14:paraId="6E508558" w14:textId="51BAED0B"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22187483" w14:textId="77777777" w:rsidR="000E14B8" w:rsidRPr="00634211" w:rsidRDefault="000E14B8" w:rsidP="000E14B8">
            <w:pPr>
              <w:jc w:val="both"/>
              <w:rPr>
                <w:lang w:val="en-US"/>
              </w:rPr>
            </w:pPr>
          </w:p>
        </w:tc>
      </w:tr>
    </w:tbl>
    <w:p w14:paraId="58884209" w14:textId="3D709E2F" w:rsidR="009A39A2" w:rsidRDefault="009A39A2">
      <w:pPr>
        <w:jc w:val="both"/>
        <w:rPr>
          <w:sz w:val="22"/>
          <w:szCs w:val="22"/>
          <w:lang w:val="en-US"/>
        </w:rPr>
      </w:pPr>
    </w:p>
    <w:p w14:paraId="24713E67" w14:textId="12BAC9DD" w:rsidR="00433E67" w:rsidRPr="00D61C96" w:rsidRDefault="00433E67">
      <w:pPr>
        <w:jc w:val="both"/>
        <w:rPr>
          <w:b/>
          <w:bCs/>
          <w:sz w:val="22"/>
          <w:szCs w:val="22"/>
          <w:lang w:val="en-US"/>
        </w:rPr>
      </w:pPr>
      <w:r w:rsidRPr="00D61C96">
        <w:rPr>
          <w:b/>
          <w:bCs/>
          <w:sz w:val="22"/>
          <w:szCs w:val="22"/>
          <w:lang w:val="en-US"/>
        </w:rPr>
        <w:t>Summary of the preferred signaling approaches</w:t>
      </w:r>
    </w:p>
    <w:tbl>
      <w:tblPr>
        <w:tblStyle w:val="TableGrid"/>
        <w:tblW w:w="0" w:type="auto"/>
        <w:tblLook w:val="04A0" w:firstRow="1" w:lastRow="0" w:firstColumn="1" w:lastColumn="0" w:noHBand="0" w:noVBand="1"/>
      </w:tblPr>
      <w:tblGrid>
        <w:gridCol w:w="3209"/>
        <w:gridCol w:w="4157"/>
        <w:gridCol w:w="2263"/>
      </w:tblGrid>
      <w:tr w:rsidR="00433E67" w14:paraId="474136FA" w14:textId="77777777" w:rsidTr="008217AE">
        <w:tc>
          <w:tcPr>
            <w:tcW w:w="3209" w:type="dxa"/>
          </w:tcPr>
          <w:p w14:paraId="5EF067EC" w14:textId="7A729732" w:rsidR="00433E67" w:rsidRDefault="00433E67" w:rsidP="00433E67">
            <w:pPr>
              <w:jc w:val="center"/>
              <w:rPr>
                <w:sz w:val="22"/>
                <w:szCs w:val="22"/>
                <w:lang w:val="en-US"/>
              </w:rPr>
            </w:pPr>
            <w:r>
              <w:rPr>
                <w:sz w:val="22"/>
                <w:szCs w:val="22"/>
                <w:lang w:val="en-US"/>
              </w:rPr>
              <w:t>Signaling approaches</w:t>
            </w:r>
          </w:p>
        </w:tc>
        <w:tc>
          <w:tcPr>
            <w:tcW w:w="4157" w:type="dxa"/>
          </w:tcPr>
          <w:p w14:paraId="47CF9EAD" w14:textId="258B1A42" w:rsidR="00433E67" w:rsidRDefault="00433E67" w:rsidP="00433E67">
            <w:pPr>
              <w:jc w:val="center"/>
              <w:rPr>
                <w:sz w:val="22"/>
                <w:szCs w:val="22"/>
                <w:lang w:val="en-US"/>
              </w:rPr>
            </w:pPr>
            <w:r w:rsidRPr="004E1348">
              <w:rPr>
                <w:lang w:val="en-US"/>
              </w:rPr>
              <w:t>Support/prioritize</w:t>
            </w:r>
          </w:p>
        </w:tc>
        <w:tc>
          <w:tcPr>
            <w:tcW w:w="2263" w:type="dxa"/>
          </w:tcPr>
          <w:p w14:paraId="030739CE" w14:textId="647B0CE6" w:rsidR="00433E67" w:rsidRDefault="00433E67" w:rsidP="00433E67">
            <w:pPr>
              <w:jc w:val="center"/>
              <w:rPr>
                <w:sz w:val="22"/>
                <w:szCs w:val="22"/>
                <w:lang w:val="en-US"/>
              </w:rPr>
            </w:pPr>
            <w:r w:rsidRPr="004E1348">
              <w:rPr>
                <w:lang w:val="en-US"/>
              </w:rPr>
              <w:t>Not support/deprioritize</w:t>
            </w:r>
          </w:p>
        </w:tc>
      </w:tr>
      <w:tr w:rsidR="00433E67" w14:paraId="3BCA4D01" w14:textId="77777777" w:rsidTr="008217AE">
        <w:tc>
          <w:tcPr>
            <w:tcW w:w="3209" w:type="dxa"/>
          </w:tcPr>
          <w:p w14:paraId="2BE6F5EE" w14:textId="730414C3" w:rsidR="00433E67" w:rsidRDefault="00433E67" w:rsidP="00433E67">
            <w:pPr>
              <w:jc w:val="center"/>
              <w:rPr>
                <w:sz w:val="22"/>
                <w:szCs w:val="22"/>
                <w:lang w:val="en-US"/>
              </w:rPr>
            </w:pPr>
            <w:r>
              <w:rPr>
                <w:sz w:val="22"/>
                <w:szCs w:val="22"/>
                <w:lang w:val="en-US"/>
              </w:rPr>
              <w:t>PHR</w:t>
            </w:r>
          </w:p>
        </w:tc>
        <w:tc>
          <w:tcPr>
            <w:tcW w:w="4157" w:type="dxa"/>
          </w:tcPr>
          <w:p w14:paraId="56758586" w14:textId="74B49E52" w:rsidR="00433E67" w:rsidRDefault="00634211">
            <w:pPr>
              <w:jc w:val="both"/>
              <w:rPr>
                <w:sz w:val="22"/>
                <w:szCs w:val="22"/>
                <w:lang w:val="en-US"/>
              </w:rPr>
            </w:pPr>
            <w:r w:rsidRPr="00634211">
              <w:rPr>
                <w:b/>
                <w:bCs/>
                <w:sz w:val="22"/>
                <w:szCs w:val="22"/>
                <w:lang w:val="en-US"/>
              </w:rPr>
              <w:t>(10)</w:t>
            </w:r>
            <w:r>
              <w:rPr>
                <w:sz w:val="22"/>
                <w:szCs w:val="22"/>
                <w:lang w:val="en-US"/>
              </w:rPr>
              <w:t xml:space="preserve"> </w:t>
            </w:r>
            <w:r w:rsidR="00AA01C8">
              <w:rPr>
                <w:sz w:val="22"/>
                <w:szCs w:val="22"/>
                <w:lang w:val="en-US"/>
              </w:rPr>
              <w:t xml:space="preserve">Qualcomm [19], </w:t>
            </w:r>
            <w:r w:rsidR="000B51D0">
              <w:rPr>
                <w:sz w:val="22"/>
                <w:szCs w:val="22"/>
                <w:lang w:val="en-US"/>
              </w:rPr>
              <w:t>Fujitsu [8], Google [25]</w:t>
            </w:r>
            <w:r w:rsidR="00BA01A5">
              <w:rPr>
                <w:sz w:val="22"/>
                <w:szCs w:val="22"/>
                <w:lang w:val="en-US"/>
              </w:rPr>
              <w:t xml:space="preserve">, ZTE [25], </w:t>
            </w:r>
            <w:r w:rsidR="00B432C7">
              <w:rPr>
                <w:sz w:val="22"/>
                <w:szCs w:val="22"/>
                <w:lang w:val="en-US"/>
              </w:rPr>
              <w:t>Xiaomi [21]</w:t>
            </w:r>
            <w:r w:rsidR="008A4010">
              <w:rPr>
                <w:sz w:val="22"/>
                <w:szCs w:val="22"/>
                <w:lang w:val="en-US"/>
              </w:rPr>
              <w:t xml:space="preserve">, </w:t>
            </w:r>
            <w:proofErr w:type="spellStart"/>
            <w:r w:rsidR="008A4010">
              <w:rPr>
                <w:sz w:val="22"/>
                <w:szCs w:val="22"/>
                <w:lang w:val="en-US"/>
              </w:rPr>
              <w:t>InterDigital</w:t>
            </w:r>
            <w:proofErr w:type="spellEnd"/>
            <w:r w:rsidR="008A4010">
              <w:rPr>
                <w:sz w:val="22"/>
                <w:szCs w:val="22"/>
                <w:lang w:val="en-US"/>
              </w:rPr>
              <w:t xml:space="preserve"> [14], Ericsson [15], </w:t>
            </w:r>
            <w:r w:rsidR="0047640A">
              <w:rPr>
                <w:sz w:val="22"/>
                <w:szCs w:val="22"/>
                <w:lang w:val="en-US"/>
              </w:rPr>
              <w:t xml:space="preserve">Nokia/NSB [20], LGE [26], </w:t>
            </w:r>
            <w:proofErr w:type="spellStart"/>
            <w:r w:rsidR="0047640A">
              <w:rPr>
                <w:sz w:val="22"/>
                <w:szCs w:val="22"/>
                <w:lang w:val="en-US"/>
              </w:rPr>
              <w:t>Spreadtrum</w:t>
            </w:r>
            <w:proofErr w:type="spellEnd"/>
            <w:r w:rsidR="0047640A">
              <w:rPr>
                <w:sz w:val="22"/>
                <w:szCs w:val="22"/>
                <w:lang w:val="en-US"/>
              </w:rPr>
              <w:t xml:space="preserve"> [4]</w:t>
            </w:r>
          </w:p>
        </w:tc>
        <w:tc>
          <w:tcPr>
            <w:tcW w:w="2263" w:type="dxa"/>
          </w:tcPr>
          <w:p w14:paraId="75904C41" w14:textId="77777777" w:rsidR="00433E67" w:rsidRDefault="00433E67">
            <w:pPr>
              <w:jc w:val="both"/>
              <w:rPr>
                <w:sz w:val="22"/>
                <w:szCs w:val="22"/>
                <w:lang w:val="en-US"/>
              </w:rPr>
            </w:pPr>
          </w:p>
        </w:tc>
      </w:tr>
      <w:tr w:rsidR="000B51D0" w14:paraId="7B8C0156" w14:textId="77777777" w:rsidTr="008217AE">
        <w:tc>
          <w:tcPr>
            <w:tcW w:w="3209" w:type="dxa"/>
          </w:tcPr>
          <w:p w14:paraId="49844ADE" w14:textId="68D830BE" w:rsidR="000B51D0" w:rsidRDefault="000B51D0" w:rsidP="00433E67">
            <w:pPr>
              <w:jc w:val="center"/>
              <w:rPr>
                <w:sz w:val="22"/>
                <w:szCs w:val="22"/>
                <w:lang w:val="en-US"/>
              </w:rPr>
            </w:pPr>
            <w:r>
              <w:rPr>
                <w:sz w:val="22"/>
                <w:szCs w:val="22"/>
                <w:lang w:val="en-US"/>
              </w:rPr>
              <w:t>UE capability</w:t>
            </w:r>
          </w:p>
        </w:tc>
        <w:tc>
          <w:tcPr>
            <w:tcW w:w="4157" w:type="dxa"/>
          </w:tcPr>
          <w:p w14:paraId="73391431" w14:textId="7C742124" w:rsidR="000B51D0" w:rsidRDefault="00634211">
            <w:pPr>
              <w:jc w:val="both"/>
              <w:rPr>
                <w:sz w:val="22"/>
                <w:szCs w:val="22"/>
                <w:lang w:val="en-US"/>
              </w:rPr>
            </w:pPr>
            <w:r w:rsidRPr="00634211">
              <w:rPr>
                <w:b/>
                <w:bCs/>
                <w:sz w:val="22"/>
                <w:szCs w:val="22"/>
                <w:lang w:val="en-US"/>
              </w:rPr>
              <w:t>(1)</w:t>
            </w:r>
            <w:r>
              <w:rPr>
                <w:sz w:val="22"/>
                <w:szCs w:val="22"/>
                <w:lang w:val="en-US"/>
              </w:rPr>
              <w:t xml:space="preserve"> </w:t>
            </w:r>
            <w:r w:rsidR="000B51D0">
              <w:rPr>
                <w:sz w:val="22"/>
                <w:szCs w:val="22"/>
                <w:lang w:val="en-US"/>
              </w:rPr>
              <w:t>Google [25]</w:t>
            </w:r>
            <w:r w:rsidR="0030102B">
              <w:rPr>
                <w:sz w:val="22"/>
                <w:szCs w:val="22"/>
                <w:lang w:val="en-US"/>
              </w:rPr>
              <w:t xml:space="preserve"> (for evaluation period)</w:t>
            </w:r>
          </w:p>
        </w:tc>
        <w:tc>
          <w:tcPr>
            <w:tcW w:w="2263" w:type="dxa"/>
          </w:tcPr>
          <w:p w14:paraId="6FC88B11" w14:textId="77777777" w:rsidR="000B51D0" w:rsidRDefault="000B51D0">
            <w:pPr>
              <w:jc w:val="both"/>
              <w:rPr>
                <w:sz w:val="22"/>
                <w:szCs w:val="22"/>
                <w:lang w:val="en-US"/>
              </w:rPr>
            </w:pPr>
          </w:p>
        </w:tc>
      </w:tr>
      <w:tr w:rsidR="00433E67" w14:paraId="27DADD3B" w14:textId="77777777" w:rsidTr="008217AE">
        <w:tc>
          <w:tcPr>
            <w:tcW w:w="3209" w:type="dxa"/>
          </w:tcPr>
          <w:p w14:paraId="5AF8EEB6" w14:textId="585B51AC" w:rsidR="00433E67" w:rsidRDefault="00433E67" w:rsidP="00433E67">
            <w:pPr>
              <w:jc w:val="center"/>
              <w:rPr>
                <w:sz w:val="22"/>
                <w:szCs w:val="22"/>
                <w:lang w:val="en-US"/>
              </w:rPr>
            </w:pPr>
            <w:r>
              <w:rPr>
                <w:sz w:val="22"/>
                <w:szCs w:val="22"/>
                <w:lang w:val="en-US"/>
              </w:rPr>
              <w:t>Other</w:t>
            </w:r>
            <w:r w:rsidR="000E14B8">
              <w:rPr>
                <w:sz w:val="22"/>
                <w:szCs w:val="22"/>
                <w:lang w:val="en-US"/>
              </w:rPr>
              <w:t xml:space="preserve"> (FFS)</w:t>
            </w:r>
          </w:p>
        </w:tc>
        <w:tc>
          <w:tcPr>
            <w:tcW w:w="4157" w:type="dxa"/>
          </w:tcPr>
          <w:p w14:paraId="1AEAA3AC" w14:textId="1CD9D28F" w:rsidR="00433E67" w:rsidRDefault="00634211">
            <w:pPr>
              <w:jc w:val="both"/>
              <w:rPr>
                <w:sz w:val="22"/>
                <w:szCs w:val="22"/>
                <w:lang w:val="en-US"/>
              </w:rPr>
            </w:pPr>
            <w:r w:rsidRPr="00634211">
              <w:rPr>
                <w:b/>
                <w:bCs/>
                <w:sz w:val="22"/>
                <w:szCs w:val="22"/>
                <w:lang w:val="en-US"/>
              </w:rPr>
              <w:t>(1)</w:t>
            </w:r>
            <w:r>
              <w:rPr>
                <w:sz w:val="22"/>
                <w:szCs w:val="22"/>
                <w:lang w:val="en-US"/>
              </w:rPr>
              <w:t xml:space="preserve"> </w:t>
            </w:r>
            <w:r w:rsidR="000E14B8">
              <w:rPr>
                <w:sz w:val="22"/>
                <w:szCs w:val="22"/>
                <w:lang w:val="en-US"/>
              </w:rPr>
              <w:t>ZTE [25] (for evaluation period)</w:t>
            </w:r>
          </w:p>
        </w:tc>
        <w:tc>
          <w:tcPr>
            <w:tcW w:w="2263" w:type="dxa"/>
          </w:tcPr>
          <w:p w14:paraId="3695B203" w14:textId="77777777" w:rsidR="00433E67" w:rsidRDefault="00433E67">
            <w:pPr>
              <w:jc w:val="both"/>
              <w:rPr>
                <w:sz w:val="22"/>
                <w:szCs w:val="22"/>
                <w:lang w:val="en-US"/>
              </w:rPr>
            </w:pPr>
          </w:p>
        </w:tc>
      </w:tr>
    </w:tbl>
    <w:p w14:paraId="2BD24A14" w14:textId="22DEED2B" w:rsidR="00433E67" w:rsidRDefault="00433E67">
      <w:pPr>
        <w:jc w:val="both"/>
        <w:rPr>
          <w:sz w:val="22"/>
          <w:szCs w:val="22"/>
          <w:lang w:val="en-US"/>
        </w:rPr>
      </w:pPr>
    </w:p>
    <w:p w14:paraId="5D3D41D7" w14:textId="77777777" w:rsidR="00433E67" w:rsidRDefault="00433E67">
      <w:pPr>
        <w:jc w:val="both"/>
        <w:rPr>
          <w:sz w:val="22"/>
          <w:szCs w:val="22"/>
          <w:lang w:val="en-US"/>
        </w:rPr>
      </w:pPr>
    </w:p>
    <w:p w14:paraId="0E6DF963" w14:textId="13C215A7" w:rsidR="00181F48" w:rsidRPr="00433E67" w:rsidRDefault="00181F48">
      <w:pPr>
        <w:jc w:val="both"/>
        <w:rPr>
          <w:b/>
          <w:bCs/>
          <w:sz w:val="22"/>
          <w:szCs w:val="22"/>
          <w:lang w:val="en-US"/>
        </w:rPr>
      </w:pPr>
      <w:r w:rsidRPr="00433E67">
        <w:rPr>
          <w:b/>
          <w:bCs/>
          <w:sz w:val="22"/>
          <w:szCs w:val="22"/>
          <w:lang w:val="en-US"/>
        </w:rPr>
        <w:t xml:space="preserve">Summary of the </w:t>
      </w:r>
      <w:r w:rsidR="00D61C96">
        <w:rPr>
          <w:b/>
          <w:bCs/>
          <w:sz w:val="22"/>
          <w:szCs w:val="22"/>
          <w:lang w:val="en-US"/>
        </w:rPr>
        <w:t xml:space="preserve">preferred </w:t>
      </w:r>
      <w:r w:rsidRPr="00433E67">
        <w:rPr>
          <w:b/>
          <w:bCs/>
          <w:sz w:val="22"/>
          <w:szCs w:val="22"/>
          <w:lang w:val="en-US"/>
        </w:rPr>
        <w:t xml:space="preserve">triggering </w:t>
      </w:r>
      <w:r w:rsidR="00433E67" w:rsidRPr="00433E67">
        <w:rPr>
          <w:b/>
          <w:bCs/>
          <w:sz w:val="22"/>
          <w:szCs w:val="22"/>
          <w:lang w:val="en-US"/>
        </w:rPr>
        <w:t>approaches</w:t>
      </w:r>
      <w:r w:rsidR="000E14B8">
        <w:rPr>
          <w:b/>
          <w:bCs/>
          <w:sz w:val="22"/>
          <w:szCs w:val="22"/>
          <w:lang w:val="en-US"/>
        </w:rPr>
        <w:t xml:space="preserve"> for PHR</w:t>
      </w:r>
    </w:p>
    <w:tbl>
      <w:tblPr>
        <w:tblStyle w:val="TableGrid"/>
        <w:tblW w:w="0" w:type="auto"/>
        <w:tblLook w:val="04A0" w:firstRow="1" w:lastRow="0" w:firstColumn="1" w:lastColumn="0" w:noHBand="0" w:noVBand="1"/>
      </w:tblPr>
      <w:tblGrid>
        <w:gridCol w:w="2547"/>
        <w:gridCol w:w="4819"/>
        <w:gridCol w:w="2263"/>
      </w:tblGrid>
      <w:tr w:rsidR="00433E67" w14:paraId="0CC97367" w14:textId="77777777" w:rsidTr="008217AE">
        <w:tc>
          <w:tcPr>
            <w:tcW w:w="2547" w:type="dxa"/>
          </w:tcPr>
          <w:p w14:paraId="7E459309" w14:textId="4BCC93A7" w:rsidR="00433E67" w:rsidRDefault="00433E67" w:rsidP="00433E67">
            <w:pPr>
              <w:jc w:val="center"/>
              <w:rPr>
                <w:sz w:val="22"/>
                <w:szCs w:val="22"/>
                <w:lang w:val="en-US"/>
              </w:rPr>
            </w:pPr>
            <w:r>
              <w:rPr>
                <w:sz w:val="22"/>
                <w:szCs w:val="22"/>
                <w:lang w:val="en-US"/>
              </w:rPr>
              <w:t>Triggering approaches</w:t>
            </w:r>
          </w:p>
        </w:tc>
        <w:tc>
          <w:tcPr>
            <w:tcW w:w="4819" w:type="dxa"/>
          </w:tcPr>
          <w:p w14:paraId="4E26B66E" w14:textId="0239F118" w:rsidR="00433E67" w:rsidRDefault="00433E67" w:rsidP="00433E67">
            <w:pPr>
              <w:jc w:val="center"/>
              <w:rPr>
                <w:sz w:val="22"/>
                <w:szCs w:val="22"/>
                <w:lang w:val="en-US"/>
              </w:rPr>
            </w:pPr>
            <w:r w:rsidRPr="004E1348">
              <w:rPr>
                <w:lang w:val="en-US"/>
              </w:rPr>
              <w:t>Support/prioritize</w:t>
            </w:r>
          </w:p>
        </w:tc>
        <w:tc>
          <w:tcPr>
            <w:tcW w:w="2263" w:type="dxa"/>
          </w:tcPr>
          <w:p w14:paraId="3E318509" w14:textId="03E2D42E" w:rsidR="00433E67" w:rsidRDefault="00433E67" w:rsidP="00433E67">
            <w:pPr>
              <w:jc w:val="center"/>
              <w:rPr>
                <w:sz w:val="22"/>
                <w:szCs w:val="22"/>
                <w:lang w:val="en-US"/>
              </w:rPr>
            </w:pPr>
            <w:r w:rsidRPr="004E1348">
              <w:rPr>
                <w:lang w:val="en-US"/>
              </w:rPr>
              <w:t>Not support/deprioritize</w:t>
            </w:r>
          </w:p>
        </w:tc>
      </w:tr>
      <w:tr w:rsidR="00181F48" w14:paraId="1064D246" w14:textId="77777777" w:rsidTr="008217AE">
        <w:tc>
          <w:tcPr>
            <w:tcW w:w="2547" w:type="dxa"/>
          </w:tcPr>
          <w:p w14:paraId="275CF4AF" w14:textId="4FA03471" w:rsidR="00181F48" w:rsidRDefault="000E14B8">
            <w:pPr>
              <w:jc w:val="both"/>
              <w:rPr>
                <w:sz w:val="22"/>
                <w:szCs w:val="22"/>
                <w:lang w:val="en-US"/>
              </w:rPr>
            </w:pPr>
            <w:r>
              <w:rPr>
                <w:sz w:val="22"/>
                <w:szCs w:val="22"/>
                <w:lang w:val="en-US"/>
              </w:rPr>
              <w:t>P</w:t>
            </w:r>
            <w:r w:rsidR="00181F48">
              <w:rPr>
                <w:sz w:val="22"/>
                <w:szCs w:val="22"/>
                <w:lang w:val="en-US"/>
              </w:rPr>
              <w:t xml:space="preserve">eriodic </w:t>
            </w:r>
          </w:p>
        </w:tc>
        <w:tc>
          <w:tcPr>
            <w:tcW w:w="4819" w:type="dxa"/>
          </w:tcPr>
          <w:p w14:paraId="3423B53E" w14:textId="6585B374" w:rsidR="00181F48" w:rsidRDefault="009A6C0F">
            <w:pPr>
              <w:jc w:val="both"/>
              <w:rPr>
                <w:sz w:val="22"/>
                <w:szCs w:val="22"/>
                <w:lang w:val="en-US"/>
              </w:rPr>
            </w:pPr>
            <w:r w:rsidRPr="009A6C0F">
              <w:rPr>
                <w:b/>
                <w:bCs/>
                <w:sz w:val="22"/>
                <w:szCs w:val="22"/>
                <w:lang w:val="en-US"/>
              </w:rPr>
              <w:t>(</w:t>
            </w:r>
            <w:r w:rsidR="00784DFE">
              <w:rPr>
                <w:b/>
                <w:bCs/>
                <w:sz w:val="22"/>
                <w:szCs w:val="22"/>
                <w:lang w:val="en-US"/>
              </w:rPr>
              <w:t>1</w:t>
            </w:r>
            <w:r w:rsidRPr="009A6C0F">
              <w:rPr>
                <w:b/>
                <w:bCs/>
                <w:sz w:val="22"/>
                <w:szCs w:val="22"/>
                <w:lang w:val="en-US"/>
              </w:rPr>
              <w:t>)</w:t>
            </w:r>
            <w:r>
              <w:rPr>
                <w:sz w:val="22"/>
                <w:szCs w:val="22"/>
                <w:lang w:val="en-US"/>
              </w:rPr>
              <w:t xml:space="preserve"> </w:t>
            </w:r>
            <w:r w:rsidR="000E14B8">
              <w:rPr>
                <w:sz w:val="22"/>
                <w:szCs w:val="22"/>
                <w:lang w:val="en-US"/>
              </w:rPr>
              <w:t>Xiaomi [21]</w:t>
            </w:r>
          </w:p>
        </w:tc>
        <w:tc>
          <w:tcPr>
            <w:tcW w:w="2263" w:type="dxa"/>
          </w:tcPr>
          <w:p w14:paraId="58ECD2EE" w14:textId="77777777" w:rsidR="00181F48" w:rsidRDefault="00181F48">
            <w:pPr>
              <w:jc w:val="both"/>
              <w:rPr>
                <w:sz w:val="22"/>
                <w:szCs w:val="22"/>
                <w:lang w:val="en-US"/>
              </w:rPr>
            </w:pPr>
          </w:p>
        </w:tc>
      </w:tr>
      <w:tr w:rsidR="00181F48" w14:paraId="190E4D1F" w14:textId="77777777" w:rsidTr="008217AE">
        <w:tc>
          <w:tcPr>
            <w:tcW w:w="2547" w:type="dxa"/>
          </w:tcPr>
          <w:p w14:paraId="06E38ACB" w14:textId="024943B1" w:rsidR="00181F48" w:rsidRDefault="00181F48">
            <w:pPr>
              <w:jc w:val="both"/>
              <w:rPr>
                <w:sz w:val="22"/>
                <w:szCs w:val="22"/>
                <w:lang w:val="en-US"/>
              </w:rPr>
            </w:pPr>
            <w:r>
              <w:rPr>
                <w:sz w:val="22"/>
                <w:szCs w:val="22"/>
                <w:lang w:val="en-US"/>
              </w:rPr>
              <w:t xml:space="preserve">Aperiodic (event-based) </w:t>
            </w:r>
          </w:p>
        </w:tc>
        <w:tc>
          <w:tcPr>
            <w:tcW w:w="4819" w:type="dxa"/>
          </w:tcPr>
          <w:p w14:paraId="62504C89" w14:textId="2FDB146C" w:rsidR="00181F48" w:rsidRDefault="009A6C0F">
            <w:pPr>
              <w:jc w:val="both"/>
              <w:rPr>
                <w:sz w:val="22"/>
                <w:szCs w:val="22"/>
                <w:lang w:val="en-US"/>
              </w:rPr>
            </w:pPr>
            <w:r w:rsidRPr="009A6C0F">
              <w:rPr>
                <w:b/>
                <w:bCs/>
                <w:sz w:val="22"/>
                <w:szCs w:val="22"/>
                <w:lang w:val="en-US"/>
              </w:rPr>
              <w:t>(</w:t>
            </w:r>
            <w:r w:rsidR="00784DFE">
              <w:rPr>
                <w:b/>
                <w:bCs/>
                <w:sz w:val="22"/>
                <w:szCs w:val="22"/>
                <w:lang w:val="en-US"/>
              </w:rPr>
              <w:t>7</w:t>
            </w:r>
            <w:r w:rsidRPr="009A6C0F">
              <w:rPr>
                <w:b/>
                <w:bCs/>
                <w:sz w:val="22"/>
                <w:szCs w:val="22"/>
                <w:lang w:val="en-US"/>
              </w:rPr>
              <w:t>)</w:t>
            </w:r>
            <w:r>
              <w:rPr>
                <w:sz w:val="22"/>
                <w:szCs w:val="22"/>
                <w:lang w:val="en-US"/>
              </w:rPr>
              <w:t xml:space="preserve"> </w:t>
            </w:r>
            <w:r w:rsidR="000E14B8">
              <w:rPr>
                <w:sz w:val="22"/>
                <w:szCs w:val="22"/>
                <w:lang w:val="en-US"/>
              </w:rPr>
              <w:t xml:space="preserve">Apple [13], </w:t>
            </w:r>
            <w:proofErr w:type="spellStart"/>
            <w:r w:rsidR="000E14B8">
              <w:rPr>
                <w:sz w:val="22"/>
                <w:szCs w:val="22"/>
                <w:lang w:val="en-US"/>
              </w:rPr>
              <w:t>InterDigital</w:t>
            </w:r>
            <w:proofErr w:type="spellEnd"/>
            <w:r w:rsidR="000E14B8">
              <w:rPr>
                <w:sz w:val="22"/>
                <w:szCs w:val="22"/>
                <w:lang w:val="en-US"/>
              </w:rPr>
              <w:t xml:space="preserve"> [14], Ericsson [15], Qualcomm [19], Nokia/NSB [20], LGE [26], CMCC [11]</w:t>
            </w:r>
          </w:p>
        </w:tc>
        <w:tc>
          <w:tcPr>
            <w:tcW w:w="2263" w:type="dxa"/>
          </w:tcPr>
          <w:p w14:paraId="3D9505DA" w14:textId="77777777" w:rsidR="00181F48" w:rsidRDefault="00181F48">
            <w:pPr>
              <w:jc w:val="both"/>
              <w:rPr>
                <w:sz w:val="22"/>
                <w:szCs w:val="22"/>
                <w:lang w:val="en-US"/>
              </w:rPr>
            </w:pPr>
          </w:p>
        </w:tc>
      </w:tr>
      <w:tr w:rsidR="00784DFE" w14:paraId="2B6F1864" w14:textId="77777777" w:rsidTr="008217AE">
        <w:tc>
          <w:tcPr>
            <w:tcW w:w="2547" w:type="dxa"/>
          </w:tcPr>
          <w:p w14:paraId="4449FAFE" w14:textId="098425CC" w:rsidR="00784DFE" w:rsidRDefault="00784DFE">
            <w:pPr>
              <w:jc w:val="both"/>
              <w:rPr>
                <w:sz w:val="22"/>
                <w:szCs w:val="22"/>
                <w:lang w:val="en-US"/>
              </w:rPr>
            </w:pPr>
            <w:r>
              <w:rPr>
                <w:sz w:val="22"/>
                <w:szCs w:val="22"/>
                <w:lang w:val="en-US"/>
              </w:rPr>
              <w:t>Both periodic and aperiodic</w:t>
            </w:r>
          </w:p>
        </w:tc>
        <w:tc>
          <w:tcPr>
            <w:tcW w:w="4819" w:type="dxa"/>
          </w:tcPr>
          <w:p w14:paraId="652EB152" w14:textId="22B8A8F5" w:rsidR="00784DFE" w:rsidRPr="009A6C0F" w:rsidRDefault="00784DFE">
            <w:pPr>
              <w:jc w:val="both"/>
              <w:rPr>
                <w:b/>
                <w:bCs/>
                <w:sz w:val="22"/>
                <w:szCs w:val="22"/>
                <w:lang w:val="en-US"/>
              </w:rPr>
            </w:pPr>
            <w:r w:rsidRPr="00784DFE">
              <w:rPr>
                <w:b/>
                <w:bCs/>
                <w:sz w:val="22"/>
                <w:szCs w:val="22"/>
                <w:lang w:val="en-US"/>
              </w:rPr>
              <w:t>(2)</w:t>
            </w:r>
            <w:r>
              <w:rPr>
                <w:sz w:val="22"/>
                <w:szCs w:val="22"/>
                <w:lang w:val="en-US"/>
              </w:rPr>
              <w:t xml:space="preserve"> Qualcomm [19], OPPO [6]</w:t>
            </w:r>
          </w:p>
        </w:tc>
        <w:tc>
          <w:tcPr>
            <w:tcW w:w="2263" w:type="dxa"/>
          </w:tcPr>
          <w:p w14:paraId="4B5588D4" w14:textId="77777777" w:rsidR="00784DFE" w:rsidRDefault="00784DFE">
            <w:pPr>
              <w:jc w:val="both"/>
              <w:rPr>
                <w:sz w:val="22"/>
                <w:szCs w:val="22"/>
                <w:lang w:val="en-US"/>
              </w:rPr>
            </w:pPr>
          </w:p>
        </w:tc>
      </w:tr>
    </w:tbl>
    <w:p w14:paraId="665BA781" w14:textId="6535E3E4" w:rsidR="00584963" w:rsidRDefault="00584963">
      <w:pPr>
        <w:jc w:val="both"/>
        <w:rPr>
          <w:sz w:val="22"/>
          <w:szCs w:val="22"/>
          <w:lang w:val="en-US"/>
        </w:rPr>
      </w:pPr>
    </w:p>
    <w:p w14:paraId="5F748E79" w14:textId="15D78819" w:rsidR="009A39A2" w:rsidRDefault="000933A6">
      <w:pPr>
        <w:jc w:val="both"/>
        <w:rPr>
          <w:sz w:val="22"/>
          <w:szCs w:val="22"/>
          <w:lang w:val="en-US"/>
        </w:rPr>
      </w:pPr>
      <w:r>
        <w:rPr>
          <w:sz w:val="22"/>
          <w:szCs w:val="22"/>
          <w:lang w:val="en-US"/>
        </w:rPr>
        <w:t xml:space="preserve">From </w:t>
      </w:r>
      <w:r w:rsidR="009A6C0F">
        <w:rPr>
          <w:sz w:val="22"/>
          <w:szCs w:val="22"/>
          <w:lang w:val="en-US"/>
        </w:rPr>
        <w:t>the above summary, it can be observed that:</w:t>
      </w:r>
    </w:p>
    <w:p w14:paraId="5061E952" w14:textId="7163CC49" w:rsidR="00EE5C05" w:rsidRDefault="00EE5C05" w:rsidP="00B05E0A">
      <w:pPr>
        <w:pStyle w:val="ListParagraph"/>
        <w:numPr>
          <w:ilvl w:val="0"/>
          <w:numId w:val="80"/>
        </w:numPr>
        <w:jc w:val="both"/>
        <w:rPr>
          <w:sz w:val="22"/>
          <w:szCs w:val="22"/>
          <w:lang w:val="en-US"/>
        </w:rPr>
      </w:pPr>
      <w:r>
        <w:rPr>
          <w:sz w:val="22"/>
          <w:szCs w:val="22"/>
          <w:lang w:val="en-US"/>
        </w:rPr>
        <w:t>Concerning the content to be signaled</w:t>
      </w:r>
      <w:r w:rsidR="00C818DC">
        <w:rPr>
          <w:sz w:val="22"/>
          <w:szCs w:val="22"/>
          <w:lang w:val="en-US"/>
        </w:rPr>
        <w:t>:</w:t>
      </w:r>
      <w:r>
        <w:rPr>
          <w:sz w:val="22"/>
          <w:szCs w:val="22"/>
          <w:lang w:val="en-US"/>
        </w:rPr>
        <w:t xml:space="preserve"> </w:t>
      </w:r>
    </w:p>
    <w:p w14:paraId="12B6A641" w14:textId="3E435FFE" w:rsidR="00EE5C05" w:rsidRPr="00EE5C05" w:rsidRDefault="00EE5C05" w:rsidP="00B05E0A">
      <w:pPr>
        <w:pStyle w:val="ListParagraph"/>
        <w:numPr>
          <w:ilvl w:val="1"/>
          <w:numId w:val="80"/>
        </w:numPr>
        <w:jc w:val="both"/>
        <w:rPr>
          <w:sz w:val="22"/>
          <w:szCs w:val="22"/>
          <w:lang w:val="en-US"/>
        </w:rPr>
      </w:pPr>
      <w:r w:rsidRPr="00EE5C05">
        <w:rPr>
          <w:sz w:val="22"/>
          <w:szCs w:val="22"/>
          <w:lang w:val="en-US"/>
        </w:rPr>
        <w:t xml:space="preserve">7 companies support reporting of </w:t>
      </w:r>
      <w:r w:rsidRPr="00634211">
        <w:rPr>
          <w:lang w:eastAsia="zh-CN"/>
        </w:rPr>
        <w:t>∆</w:t>
      </w:r>
      <w:proofErr w:type="spellStart"/>
      <w:r w:rsidRPr="00EE5C05">
        <w:rPr>
          <w:rFonts w:eastAsia="Times New Roman"/>
          <w:lang w:eastAsia="zh-CN"/>
        </w:rPr>
        <w:t>P</w:t>
      </w:r>
      <w:r w:rsidRPr="00EE5C05">
        <w:rPr>
          <w:rFonts w:eastAsia="Times New Roman"/>
          <w:vertAlign w:val="subscript"/>
          <w:lang w:eastAsia="zh-CN"/>
        </w:rPr>
        <w:t>PowerClass</w:t>
      </w:r>
      <w:proofErr w:type="spellEnd"/>
      <w:r>
        <w:rPr>
          <w:lang w:eastAsia="zh-CN"/>
        </w:rPr>
        <w:t>,</w:t>
      </w:r>
    </w:p>
    <w:p w14:paraId="6789FE0D" w14:textId="39C66326" w:rsidR="00EE5C05" w:rsidRDefault="00EE5C05" w:rsidP="00B05E0A">
      <w:pPr>
        <w:pStyle w:val="ListParagraph"/>
        <w:numPr>
          <w:ilvl w:val="1"/>
          <w:numId w:val="80"/>
        </w:numPr>
        <w:jc w:val="both"/>
        <w:rPr>
          <w:sz w:val="22"/>
          <w:szCs w:val="22"/>
          <w:lang w:val="en-US"/>
        </w:rPr>
      </w:pPr>
      <w:r>
        <w:rPr>
          <w:sz w:val="22"/>
          <w:szCs w:val="22"/>
          <w:lang w:val="en-US"/>
        </w:rPr>
        <w:t>9 companies support reporting of current power class,</w:t>
      </w:r>
    </w:p>
    <w:p w14:paraId="088CE739" w14:textId="152678B1" w:rsidR="009A6C0F" w:rsidRDefault="00EE5C05" w:rsidP="00B05E0A">
      <w:pPr>
        <w:pStyle w:val="ListParagraph"/>
        <w:numPr>
          <w:ilvl w:val="1"/>
          <w:numId w:val="80"/>
        </w:numPr>
        <w:jc w:val="both"/>
        <w:rPr>
          <w:sz w:val="22"/>
          <w:szCs w:val="22"/>
          <w:lang w:val="en-US"/>
        </w:rPr>
      </w:pPr>
      <w:r>
        <w:rPr>
          <w:sz w:val="22"/>
          <w:szCs w:val="22"/>
          <w:lang w:val="en-US"/>
        </w:rPr>
        <w:t>8 companies support reporting of P-MPR (while 2 companies prefer deprioritizing it)</w:t>
      </w:r>
    </w:p>
    <w:p w14:paraId="7FF0D944" w14:textId="54B95A6E" w:rsidR="00EE5C05" w:rsidRDefault="00EE5C05" w:rsidP="00B05E0A">
      <w:pPr>
        <w:pStyle w:val="ListParagraph"/>
        <w:numPr>
          <w:ilvl w:val="0"/>
          <w:numId w:val="80"/>
        </w:numPr>
        <w:jc w:val="both"/>
        <w:rPr>
          <w:sz w:val="22"/>
          <w:szCs w:val="22"/>
          <w:lang w:val="en-US"/>
        </w:rPr>
      </w:pPr>
      <w:r>
        <w:rPr>
          <w:sz w:val="22"/>
          <w:szCs w:val="22"/>
          <w:lang w:val="en-US"/>
        </w:rPr>
        <w:t xml:space="preserve">Concerning the signaling approach, almost all </w:t>
      </w:r>
      <w:r w:rsidR="00462FEB">
        <w:rPr>
          <w:sz w:val="22"/>
          <w:szCs w:val="22"/>
          <w:lang w:val="en-US"/>
        </w:rPr>
        <w:t xml:space="preserve">contributions that </w:t>
      </w:r>
      <w:r w:rsidR="000933A6">
        <w:rPr>
          <w:sz w:val="22"/>
          <w:szCs w:val="22"/>
          <w:lang w:val="en-US"/>
        </w:rPr>
        <w:t xml:space="preserve">discussed </w:t>
      </w:r>
      <w:r w:rsidR="00462FEB">
        <w:rPr>
          <w:sz w:val="22"/>
          <w:szCs w:val="22"/>
          <w:lang w:val="en-US"/>
        </w:rPr>
        <w:t>this aspect prefer an enhancement to PHR framework (10 supporting companies)</w:t>
      </w:r>
      <w:r w:rsidR="002979B6">
        <w:rPr>
          <w:sz w:val="22"/>
          <w:szCs w:val="22"/>
          <w:lang w:val="en-US"/>
        </w:rPr>
        <w:t>, whereby, most companies support reactive approaches.</w:t>
      </w:r>
    </w:p>
    <w:p w14:paraId="3CB11B7B" w14:textId="58391737" w:rsidR="00462FEB" w:rsidRPr="009A6C0F" w:rsidRDefault="00462FEB" w:rsidP="00B05E0A">
      <w:pPr>
        <w:pStyle w:val="ListParagraph"/>
        <w:numPr>
          <w:ilvl w:val="0"/>
          <w:numId w:val="80"/>
        </w:numPr>
        <w:jc w:val="both"/>
        <w:rPr>
          <w:sz w:val="22"/>
          <w:szCs w:val="22"/>
          <w:lang w:val="en-US"/>
        </w:rPr>
      </w:pPr>
      <w:r>
        <w:rPr>
          <w:sz w:val="22"/>
          <w:szCs w:val="22"/>
          <w:lang w:val="en-US"/>
        </w:rPr>
        <w:t xml:space="preserve">Concerning the triggering approach for PHR, </w:t>
      </w:r>
      <w:r w:rsidR="002F6FF2">
        <w:rPr>
          <w:sz w:val="22"/>
          <w:szCs w:val="22"/>
          <w:lang w:val="en-US"/>
        </w:rPr>
        <w:t>7</w:t>
      </w:r>
      <w:r w:rsidR="00A669C9">
        <w:rPr>
          <w:sz w:val="22"/>
          <w:szCs w:val="22"/>
          <w:lang w:val="en-US"/>
        </w:rPr>
        <w:t xml:space="preserve"> companies prefer considering an aperiodic </w:t>
      </w:r>
      <w:r w:rsidR="002F6FF2">
        <w:rPr>
          <w:sz w:val="22"/>
          <w:szCs w:val="22"/>
          <w:lang w:val="en-US"/>
        </w:rPr>
        <w:t>triggering, 1 company prefers considering periodic triggering,</w:t>
      </w:r>
      <w:r w:rsidR="00A669C9">
        <w:rPr>
          <w:sz w:val="22"/>
          <w:szCs w:val="22"/>
          <w:lang w:val="en-US"/>
        </w:rPr>
        <w:t xml:space="preserve"> while </w:t>
      </w:r>
      <w:r w:rsidR="002F6FF2">
        <w:rPr>
          <w:sz w:val="22"/>
          <w:szCs w:val="22"/>
          <w:lang w:val="en-US"/>
        </w:rPr>
        <w:t>2</w:t>
      </w:r>
      <w:r w:rsidR="00A669C9">
        <w:rPr>
          <w:sz w:val="22"/>
          <w:szCs w:val="22"/>
          <w:lang w:val="en-US"/>
        </w:rPr>
        <w:t xml:space="preserve"> companies propose considering </w:t>
      </w:r>
      <w:r w:rsidR="002F6FF2">
        <w:rPr>
          <w:sz w:val="22"/>
          <w:szCs w:val="22"/>
          <w:lang w:val="en-US"/>
        </w:rPr>
        <w:t>both approaches</w:t>
      </w:r>
      <w:r w:rsidR="00A669C9">
        <w:rPr>
          <w:sz w:val="22"/>
          <w:szCs w:val="22"/>
          <w:lang w:val="en-US"/>
        </w:rPr>
        <w:t>.</w:t>
      </w:r>
    </w:p>
    <w:p w14:paraId="17CDAA6D" w14:textId="44FE35EE" w:rsidR="009150A1" w:rsidRDefault="009150A1">
      <w:pPr>
        <w:jc w:val="both"/>
        <w:rPr>
          <w:sz w:val="22"/>
          <w:szCs w:val="22"/>
          <w:lang w:val="en-US"/>
        </w:rPr>
      </w:pPr>
      <w:r>
        <w:rPr>
          <w:sz w:val="22"/>
          <w:szCs w:val="22"/>
          <w:lang w:val="en-US"/>
        </w:rPr>
        <w:t xml:space="preserve">From FL’s perspective, </w:t>
      </w:r>
      <w:r w:rsidR="002979B6">
        <w:rPr>
          <w:sz w:val="22"/>
          <w:szCs w:val="22"/>
          <w:lang w:val="en-US"/>
        </w:rPr>
        <w:t xml:space="preserve">situation is not very different from what could be observed at the end of RAN1 #112bis-e. My understanding is that not all companies feel comfortable with agreeing on any further down-selection of quantities for the possible PHR enhancement. Hence, before trying to progress in that direction, I think that </w:t>
      </w:r>
      <w:r>
        <w:rPr>
          <w:sz w:val="22"/>
          <w:szCs w:val="22"/>
          <w:lang w:val="en-US"/>
        </w:rPr>
        <w:t xml:space="preserve">RAN1 should at least make a conclusion on the discussions </w:t>
      </w:r>
      <w:r w:rsidR="002979B6">
        <w:rPr>
          <w:sz w:val="22"/>
          <w:szCs w:val="22"/>
          <w:lang w:val="en-US"/>
        </w:rPr>
        <w:t>the group had</w:t>
      </w:r>
      <w:r>
        <w:rPr>
          <w:sz w:val="22"/>
          <w:szCs w:val="22"/>
          <w:lang w:val="en-US"/>
        </w:rPr>
        <w:t xml:space="preserve"> on this objective</w:t>
      </w:r>
      <w:r w:rsidR="002979B6">
        <w:rPr>
          <w:sz w:val="22"/>
          <w:szCs w:val="22"/>
          <w:lang w:val="en-US"/>
        </w:rPr>
        <w:t xml:space="preserve"> so far, g</w:t>
      </w:r>
      <w:r>
        <w:rPr>
          <w:sz w:val="22"/>
          <w:szCs w:val="22"/>
          <w:lang w:val="en-US"/>
        </w:rPr>
        <w:t xml:space="preserve">iven </w:t>
      </w:r>
    </w:p>
    <w:p w14:paraId="41687987" w14:textId="6644B003" w:rsidR="009150A1" w:rsidRDefault="009150A1" w:rsidP="00B05E0A">
      <w:pPr>
        <w:pStyle w:val="ListParagraph"/>
        <w:numPr>
          <w:ilvl w:val="0"/>
          <w:numId w:val="81"/>
        </w:numPr>
        <w:jc w:val="both"/>
        <w:rPr>
          <w:sz w:val="22"/>
          <w:szCs w:val="22"/>
          <w:lang w:val="en-US"/>
        </w:rPr>
      </w:pPr>
      <w:r w:rsidRPr="009150A1">
        <w:rPr>
          <w:sz w:val="22"/>
          <w:szCs w:val="22"/>
          <w:lang w:val="en-US"/>
        </w:rPr>
        <w:t xml:space="preserve">the pros and cons, including potential specification impacts, of each approach have been extensively discussed and captured in the </w:t>
      </w:r>
      <w:r w:rsidR="002979B6">
        <w:rPr>
          <w:sz w:val="22"/>
          <w:szCs w:val="22"/>
          <w:lang w:val="en-US"/>
        </w:rPr>
        <w:t>Note</w:t>
      </w:r>
      <w:r w:rsidRPr="009150A1">
        <w:rPr>
          <w:sz w:val="22"/>
          <w:szCs w:val="22"/>
          <w:lang w:val="en-US"/>
        </w:rPr>
        <w:t xml:space="preserve"> agreed in RAN1#112bis-e,</w:t>
      </w:r>
    </w:p>
    <w:p w14:paraId="09F89D6F" w14:textId="68F361F8" w:rsidR="009A6C0F" w:rsidRDefault="002979B6" w:rsidP="00B05E0A">
      <w:pPr>
        <w:pStyle w:val="ListParagraph"/>
        <w:numPr>
          <w:ilvl w:val="0"/>
          <w:numId w:val="81"/>
        </w:numPr>
        <w:jc w:val="both"/>
        <w:rPr>
          <w:sz w:val="22"/>
          <w:szCs w:val="22"/>
          <w:lang w:val="en-US"/>
        </w:rPr>
      </w:pPr>
      <w:r>
        <w:rPr>
          <w:sz w:val="22"/>
          <w:szCs w:val="22"/>
          <w:lang w:val="en-US"/>
        </w:rPr>
        <w:t xml:space="preserve">what </w:t>
      </w:r>
      <w:r w:rsidR="009150A1">
        <w:rPr>
          <w:sz w:val="22"/>
          <w:szCs w:val="22"/>
          <w:lang w:val="en-US"/>
        </w:rPr>
        <w:t>the last discussions on this topic (question 2.1.2-Q5 – 2.1.2-Q7 in the final FL summary for RAN1#112bis-e) seem suggesting that RAN1, and</w:t>
      </w:r>
    </w:p>
    <w:p w14:paraId="4DB48B32" w14:textId="61B21241" w:rsidR="009150A1" w:rsidRDefault="009150A1" w:rsidP="00B05E0A">
      <w:pPr>
        <w:pStyle w:val="ListParagraph"/>
        <w:numPr>
          <w:ilvl w:val="0"/>
          <w:numId w:val="81"/>
        </w:numPr>
        <w:jc w:val="both"/>
        <w:rPr>
          <w:sz w:val="22"/>
          <w:szCs w:val="22"/>
          <w:lang w:val="en-US"/>
        </w:rPr>
      </w:pPr>
      <w:r>
        <w:rPr>
          <w:sz w:val="22"/>
          <w:szCs w:val="22"/>
          <w:lang w:val="en-US"/>
        </w:rPr>
        <w:t>the above summary of companies’ proposals for RAN1#113</w:t>
      </w:r>
      <w:r w:rsidR="002979B6">
        <w:rPr>
          <w:sz w:val="22"/>
          <w:szCs w:val="22"/>
          <w:lang w:val="en-US"/>
        </w:rPr>
        <w:t>.</w:t>
      </w:r>
    </w:p>
    <w:p w14:paraId="6140DC33" w14:textId="03006BBE" w:rsidR="006B19C0" w:rsidRDefault="002979B6">
      <w:pPr>
        <w:jc w:val="both"/>
        <w:rPr>
          <w:sz w:val="22"/>
          <w:szCs w:val="22"/>
          <w:lang w:val="en-US"/>
        </w:rPr>
      </w:pPr>
      <w:r>
        <w:rPr>
          <w:sz w:val="22"/>
          <w:szCs w:val="22"/>
          <w:lang w:val="en-US"/>
        </w:rPr>
        <w:t xml:space="preserve">In this context, the Note captured in the Chairman’s Notes in RAN1 #112bis-e does not seem provide a fair representation of what the status in RAN1 is. It would be fairer and include to describe the </w:t>
      </w:r>
      <w:proofErr w:type="gramStart"/>
      <w:r>
        <w:rPr>
          <w:sz w:val="22"/>
          <w:szCs w:val="22"/>
          <w:lang w:val="en-US"/>
        </w:rPr>
        <w:t>current status</w:t>
      </w:r>
      <w:proofErr w:type="gramEnd"/>
      <w:r>
        <w:rPr>
          <w:sz w:val="22"/>
          <w:szCs w:val="22"/>
          <w:lang w:val="en-US"/>
        </w:rPr>
        <w:t xml:space="preserve"> in the form of a conclusion. T</w:t>
      </w:r>
      <w:r w:rsidR="009150A1">
        <w:rPr>
          <w:sz w:val="22"/>
          <w:szCs w:val="22"/>
          <w:lang w:val="en-US"/>
        </w:rPr>
        <w:t>he following proposal of conclusion is then formulat</w:t>
      </w:r>
      <w:r w:rsidR="002E168E">
        <w:rPr>
          <w:sz w:val="22"/>
          <w:szCs w:val="22"/>
          <w:lang w:val="en-US"/>
        </w:rPr>
        <w:t>ed.</w:t>
      </w:r>
    </w:p>
    <w:p w14:paraId="4232146A" w14:textId="77777777" w:rsidR="002E168E" w:rsidRDefault="002E168E">
      <w:pPr>
        <w:jc w:val="both"/>
        <w:rPr>
          <w:sz w:val="22"/>
          <w:szCs w:val="22"/>
          <w:lang w:val="en-US"/>
        </w:rPr>
      </w:pPr>
    </w:p>
    <w:p w14:paraId="05CEE119" w14:textId="3CCEECA2" w:rsidR="00041FB7" w:rsidRPr="00041FB7" w:rsidRDefault="00041FB7">
      <w:pPr>
        <w:jc w:val="both"/>
        <w:rPr>
          <w:b/>
          <w:bCs/>
          <w:sz w:val="22"/>
          <w:szCs w:val="22"/>
          <w:lang w:val="en-US"/>
        </w:rPr>
      </w:pPr>
      <w:r w:rsidRPr="00041FB7">
        <w:rPr>
          <w:b/>
          <w:bCs/>
          <w:sz w:val="22"/>
          <w:szCs w:val="22"/>
          <w:highlight w:val="yellow"/>
          <w:lang w:val="en-US"/>
        </w:rPr>
        <w:t xml:space="preserve">FL’s Proposal </w:t>
      </w:r>
      <w:r w:rsidR="0008187B">
        <w:rPr>
          <w:b/>
          <w:bCs/>
          <w:sz w:val="22"/>
          <w:szCs w:val="22"/>
          <w:highlight w:val="yellow"/>
          <w:lang w:val="en-US"/>
        </w:rPr>
        <w:t>1</w:t>
      </w:r>
      <w:r w:rsidRPr="00041FB7">
        <w:rPr>
          <w:b/>
          <w:bCs/>
          <w:sz w:val="22"/>
          <w:szCs w:val="22"/>
          <w:highlight w:val="yellow"/>
          <w:lang w:val="en-US"/>
        </w:rPr>
        <w:t xml:space="preserve"> - Conclusion</w:t>
      </w:r>
    </w:p>
    <w:p w14:paraId="1876898A" w14:textId="3BA892A3" w:rsidR="009150A1" w:rsidRPr="000E645C" w:rsidRDefault="00041FB7" w:rsidP="009150A1">
      <w:pPr>
        <w:pStyle w:val="ListParagraph"/>
        <w:ind w:left="0"/>
        <w:jc w:val="both"/>
        <w:rPr>
          <w:rFonts w:eastAsia="MS Mincho"/>
          <w:b/>
          <w:bCs/>
          <w:i/>
          <w:iCs/>
          <w:sz w:val="22"/>
          <w:szCs w:val="22"/>
          <w:highlight w:val="yellow"/>
          <w:lang w:val="en-US" w:eastAsia="ja-JP"/>
        </w:rPr>
      </w:pPr>
      <w:r>
        <w:rPr>
          <w:rFonts w:eastAsia="MS Mincho"/>
          <w:b/>
          <w:bCs/>
          <w:i/>
          <w:iCs/>
          <w:sz w:val="22"/>
          <w:szCs w:val="22"/>
          <w:highlight w:val="yellow"/>
          <w:lang w:val="en-US" w:eastAsia="ja-JP"/>
        </w:rPr>
        <w:t>Although no consensus exists in RAN1 on whether enhancement</w:t>
      </w:r>
      <w:r w:rsidR="004F7E2A">
        <w:rPr>
          <w:rFonts w:eastAsia="MS Mincho"/>
          <w:b/>
          <w:bCs/>
          <w:i/>
          <w:iCs/>
          <w:sz w:val="22"/>
          <w:szCs w:val="22"/>
          <w:highlight w:val="yellow"/>
          <w:lang w:val="en-US" w:eastAsia="ja-JP"/>
        </w:rPr>
        <w:t>s</w:t>
      </w:r>
      <w:r>
        <w:rPr>
          <w:rFonts w:eastAsia="MS Mincho"/>
          <w:b/>
          <w:bCs/>
          <w:i/>
          <w:iCs/>
          <w:sz w:val="22"/>
          <w:szCs w:val="22"/>
          <w:highlight w:val="yellow"/>
          <w:lang w:val="en-US" w:eastAsia="ja-JP"/>
        </w:rPr>
        <w:t xml:space="preserve"> to the PHR report </w:t>
      </w:r>
      <w:r w:rsidR="004F7E2A">
        <w:rPr>
          <w:rFonts w:eastAsia="MS Mincho"/>
          <w:b/>
          <w:bCs/>
          <w:i/>
          <w:iCs/>
          <w:sz w:val="22"/>
          <w:szCs w:val="22"/>
          <w:highlight w:val="yellow"/>
          <w:lang w:val="en-US" w:eastAsia="ja-JP"/>
        </w:rPr>
        <w:t xml:space="preserve">are </w:t>
      </w:r>
      <w:r>
        <w:rPr>
          <w:rFonts w:eastAsia="MS Mincho"/>
          <w:b/>
          <w:bCs/>
          <w:i/>
          <w:iCs/>
          <w:sz w:val="22"/>
          <w:szCs w:val="22"/>
          <w:highlight w:val="yellow"/>
          <w:lang w:val="en-US" w:eastAsia="ja-JP"/>
        </w:rPr>
        <w:t xml:space="preserve">needed in Rel-18, a </w:t>
      </w:r>
      <w:r w:rsidR="00A5357E">
        <w:rPr>
          <w:rFonts w:eastAsia="MS Mincho"/>
          <w:b/>
          <w:bCs/>
          <w:i/>
          <w:iCs/>
          <w:sz w:val="22"/>
          <w:szCs w:val="22"/>
          <w:highlight w:val="yellow"/>
          <w:lang w:val="en-US" w:eastAsia="ja-JP"/>
        </w:rPr>
        <w:t xml:space="preserve">large majority of companies </w:t>
      </w:r>
      <w:r w:rsidR="009150A1" w:rsidRPr="000E645C">
        <w:rPr>
          <w:rFonts w:eastAsia="MS Mincho"/>
          <w:b/>
          <w:bCs/>
          <w:i/>
          <w:iCs/>
          <w:sz w:val="22"/>
          <w:szCs w:val="22"/>
          <w:highlight w:val="yellow"/>
          <w:lang w:val="en-US" w:eastAsia="ja-JP"/>
        </w:rPr>
        <w:t xml:space="preserve">considers </w:t>
      </w:r>
      <w:r>
        <w:rPr>
          <w:rFonts w:eastAsia="MS Mincho"/>
          <w:b/>
          <w:bCs/>
          <w:i/>
          <w:iCs/>
          <w:sz w:val="22"/>
          <w:szCs w:val="22"/>
          <w:highlight w:val="yellow"/>
          <w:lang w:val="en-US" w:eastAsia="ja-JP"/>
        </w:rPr>
        <w:t xml:space="preserve">at least </w:t>
      </w:r>
      <w:r w:rsidR="009150A1" w:rsidRPr="000E645C">
        <w:rPr>
          <w:rFonts w:eastAsia="MS Mincho"/>
          <w:b/>
          <w:bCs/>
          <w:i/>
          <w:iCs/>
          <w:sz w:val="22"/>
          <w:szCs w:val="22"/>
          <w:highlight w:val="yellow"/>
          <w:lang w:val="en-US" w:eastAsia="ja-JP"/>
        </w:rPr>
        <w:t>the following reactive enhancements to the PHR report framework to be potentially useful for realizing high power uplink transmissions in CA and DC:</w:t>
      </w:r>
    </w:p>
    <w:p w14:paraId="168737EB" w14:textId="6060E560" w:rsidR="009150A1" w:rsidRPr="000E645C" w:rsidRDefault="00021124" w:rsidP="00B05E0A">
      <w:pPr>
        <w:pStyle w:val="ListParagraph"/>
        <w:numPr>
          <w:ilvl w:val="0"/>
          <w:numId w:val="49"/>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 xml:space="preserve">Reporting of </w:t>
      </w:r>
      <w:r w:rsidRPr="00021124">
        <w:rPr>
          <w:sz w:val="22"/>
          <w:szCs w:val="22"/>
          <w:highlight w:val="yellow"/>
          <w:lang w:eastAsia="zh-CN"/>
        </w:rPr>
        <w:t>∆</w:t>
      </w:r>
      <w:proofErr w:type="spellStart"/>
      <w:r w:rsidRPr="00021124">
        <w:rPr>
          <w:rFonts w:eastAsia="Times New Roman"/>
          <w:sz w:val="22"/>
          <w:szCs w:val="22"/>
          <w:highlight w:val="yellow"/>
          <w:lang w:eastAsia="zh-CN"/>
        </w:rPr>
        <w:t>P</w:t>
      </w:r>
      <w:r w:rsidRPr="00021124">
        <w:rPr>
          <w:rFonts w:eastAsia="Times New Roman"/>
          <w:sz w:val="22"/>
          <w:szCs w:val="22"/>
          <w:highlight w:val="yellow"/>
          <w:vertAlign w:val="subscript"/>
          <w:lang w:eastAsia="zh-CN"/>
        </w:rPr>
        <w:t>PowerClass</w:t>
      </w:r>
      <w:proofErr w:type="spellEnd"/>
    </w:p>
    <w:p w14:paraId="004C8F83" w14:textId="0E268745" w:rsidR="00021124" w:rsidRPr="00021124" w:rsidRDefault="00021124" w:rsidP="00B05E0A">
      <w:pPr>
        <w:pStyle w:val="ListParagraph"/>
        <w:numPr>
          <w:ilvl w:val="0"/>
          <w:numId w:val="49"/>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current power class</w:t>
      </w:r>
    </w:p>
    <w:p w14:paraId="77200FD8" w14:textId="653FB9F3" w:rsidR="00021124" w:rsidRPr="00021124" w:rsidRDefault="00021124" w:rsidP="00B05E0A">
      <w:pPr>
        <w:pStyle w:val="ListParagraph"/>
        <w:numPr>
          <w:ilvl w:val="0"/>
          <w:numId w:val="49"/>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P-MPR.</w:t>
      </w:r>
    </w:p>
    <w:p w14:paraId="4142BBE5" w14:textId="77777777" w:rsidR="00584963" w:rsidRDefault="00584963">
      <w:pPr>
        <w:jc w:val="both"/>
        <w:rPr>
          <w:lang w:val="en-US"/>
        </w:rPr>
      </w:pPr>
    </w:p>
    <w:p w14:paraId="382F0FD7"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1C844901" w14:textId="17256BE2" w:rsidR="00542006" w:rsidRPr="00542006" w:rsidRDefault="00542006" w:rsidP="00542006">
      <w:pPr>
        <w:jc w:val="both"/>
        <w:rPr>
          <w:sz w:val="22"/>
          <w:szCs w:val="22"/>
          <w:lang w:val="en-US"/>
        </w:rPr>
      </w:pPr>
      <w:r w:rsidRPr="00542006">
        <w:rPr>
          <w:sz w:val="22"/>
          <w:szCs w:val="22"/>
          <w:lang w:val="en-US"/>
        </w:rPr>
        <w:t xml:space="preserve">FL’s recommendation is for companies to add views about </w:t>
      </w:r>
      <w:r w:rsidRPr="00542006">
        <w:rPr>
          <w:b/>
          <w:bCs/>
          <w:sz w:val="22"/>
          <w:highlight w:val="yellow"/>
          <w:lang w:val="en-US"/>
        </w:rPr>
        <w:t xml:space="preserve">FL’s proposal </w:t>
      </w:r>
      <w:r w:rsidR="0008187B">
        <w:rPr>
          <w:b/>
          <w:bCs/>
          <w:sz w:val="22"/>
          <w:highlight w:val="yellow"/>
          <w:lang w:val="en-US"/>
        </w:rPr>
        <w:t>1</w:t>
      </w:r>
      <w:r w:rsidRPr="00542006">
        <w:rPr>
          <w:sz w:val="22"/>
          <w:lang w:val="en-US"/>
        </w:rPr>
        <w:t>, if applicable</w:t>
      </w:r>
      <w:r w:rsidRPr="00542006">
        <w:rPr>
          <w:sz w:val="22"/>
          <w:szCs w:val="22"/>
          <w:lang w:val="en-US"/>
        </w:rPr>
        <w:t xml:space="preserve">. Companies are invited to input their views in the corresponding table below. The goal is </w:t>
      </w:r>
      <w:r>
        <w:rPr>
          <w:sz w:val="22"/>
          <w:szCs w:val="22"/>
          <w:lang w:val="en-US"/>
        </w:rPr>
        <w:t>to conclude the discussions in RAN1 on this objective in RAN1#113</w:t>
      </w:r>
      <w:r w:rsidRPr="00542006">
        <w:rPr>
          <w:sz w:val="22"/>
          <w:szCs w:val="22"/>
          <w:lang w:val="en-US"/>
        </w:rPr>
        <w:t>.</w:t>
      </w:r>
    </w:p>
    <w:p w14:paraId="17C0FC4B" w14:textId="77777777" w:rsidR="00607187" w:rsidRPr="00607187" w:rsidRDefault="00607187" w:rsidP="00607187">
      <w:pPr>
        <w:rPr>
          <w:lang w:val="en-US"/>
        </w:rPr>
      </w:pPr>
    </w:p>
    <w:p w14:paraId="619B754D" w14:textId="48C1AF32" w:rsidR="00607187" w:rsidRPr="00607187" w:rsidRDefault="00607187" w:rsidP="00607187">
      <w:pPr>
        <w:pStyle w:val="ListParagraph"/>
        <w:ind w:left="1134"/>
        <w:jc w:val="center"/>
        <w:rPr>
          <w:b/>
          <w:bCs/>
          <w:sz w:val="28"/>
          <w:szCs w:val="28"/>
          <w:highlight w:val="yellow"/>
          <w:lang w:val="en-US"/>
        </w:rPr>
      </w:pPr>
      <w:r w:rsidRPr="00607187">
        <w:rPr>
          <w:b/>
          <w:bCs/>
          <w:sz w:val="28"/>
          <w:szCs w:val="28"/>
          <w:highlight w:val="yellow"/>
          <w:lang w:val="en-US"/>
        </w:rPr>
        <w:t xml:space="preserve">FL’s proposal </w:t>
      </w:r>
      <w:r w:rsidR="0008187B">
        <w:rPr>
          <w:b/>
          <w:bCs/>
          <w:sz w:val="28"/>
          <w:szCs w:val="28"/>
          <w:highlight w:val="yellow"/>
          <w:lang w:val="en-US"/>
        </w:rPr>
        <w:t>1</w:t>
      </w:r>
    </w:p>
    <w:tbl>
      <w:tblPr>
        <w:tblStyle w:val="TableGrid8"/>
        <w:tblW w:w="9639" w:type="dxa"/>
        <w:tblLook w:val="04A0" w:firstRow="1" w:lastRow="0" w:firstColumn="1" w:lastColumn="0" w:noHBand="0" w:noVBand="1"/>
      </w:tblPr>
      <w:tblGrid>
        <w:gridCol w:w="1977"/>
        <w:gridCol w:w="7662"/>
      </w:tblGrid>
      <w:tr w:rsidR="00607187" w14:paraId="699F2F23"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23F003AF" w14:textId="77777777" w:rsidR="00607187" w:rsidRDefault="00607187" w:rsidP="003A0820">
            <w:pPr>
              <w:jc w:val="center"/>
              <w:rPr>
                <w:rFonts w:eastAsia="SimSun"/>
                <w:b w:val="0"/>
                <w:bCs w:val="0"/>
                <w:lang w:val="en-US"/>
              </w:rPr>
            </w:pPr>
            <w:r>
              <w:rPr>
                <w:rFonts w:eastAsia="SimSun"/>
                <w:lang w:val="en-US"/>
              </w:rPr>
              <w:t>Company</w:t>
            </w:r>
          </w:p>
        </w:tc>
        <w:tc>
          <w:tcPr>
            <w:tcW w:w="7662" w:type="dxa"/>
            <w:vAlign w:val="center"/>
          </w:tcPr>
          <w:p w14:paraId="49CA1BF4" w14:textId="77777777" w:rsidR="00607187" w:rsidRDefault="00607187" w:rsidP="003A0820">
            <w:pPr>
              <w:jc w:val="center"/>
              <w:rPr>
                <w:rFonts w:eastAsia="SimSun"/>
                <w:b w:val="0"/>
                <w:bCs w:val="0"/>
                <w:lang w:val="en-US"/>
              </w:rPr>
            </w:pPr>
            <w:r>
              <w:rPr>
                <w:rFonts w:eastAsia="SimSun"/>
                <w:lang w:val="en-US"/>
              </w:rPr>
              <w:t>Answer/Views</w:t>
            </w:r>
          </w:p>
        </w:tc>
      </w:tr>
      <w:tr w:rsidR="00607187" w14:paraId="286F3706" w14:textId="77777777" w:rsidTr="003A0820">
        <w:trPr>
          <w:trHeight w:val="313"/>
        </w:trPr>
        <w:tc>
          <w:tcPr>
            <w:tcW w:w="1977" w:type="dxa"/>
          </w:tcPr>
          <w:p w14:paraId="1AE04734" w14:textId="77777777" w:rsidR="00607187" w:rsidRDefault="00607187" w:rsidP="003A0820">
            <w:pPr>
              <w:jc w:val="both"/>
              <w:rPr>
                <w:rFonts w:eastAsia="MS Mincho"/>
                <w:lang w:val="en-US" w:eastAsia="ja-JP"/>
              </w:rPr>
            </w:pPr>
          </w:p>
        </w:tc>
        <w:tc>
          <w:tcPr>
            <w:tcW w:w="7662" w:type="dxa"/>
          </w:tcPr>
          <w:p w14:paraId="2918688A" w14:textId="77777777" w:rsidR="00607187" w:rsidRDefault="00607187" w:rsidP="003A0820">
            <w:pPr>
              <w:jc w:val="both"/>
              <w:rPr>
                <w:rFonts w:eastAsia="MS Mincho"/>
                <w:lang w:val="en-US" w:eastAsia="ja-JP"/>
              </w:rPr>
            </w:pPr>
          </w:p>
        </w:tc>
      </w:tr>
      <w:tr w:rsidR="00607187" w14:paraId="62CAFFF1" w14:textId="77777777" w:rsidTr="003A0820">
        <w:trPr>
          <w:trHeight w:val="300"/>
        </w:trPr>
        <w:tc>
          <w:tcPr>
            <w:tcW w:w="1977" w:type="dxa"/>
          </w:tcPr>
          <w:p w14:paraId="4D9EA032" w14:textId="77777777" w:rsidR="00607187" w:rsidRDefault="00607187" w:rsidP="003A0820">
            <w:pPr>
              <w:jc w:val="both"/>
              <w:rPr>
                <w:rFonts w:eastAsia="MS Mincho"/>
                <w:lang w:val="en-US" w:eastAsia="ja-JP"/>
              </w:rPr>
            </w:pPr>
          </w:p>
        </w:tc>
        <w:tc>
          <w:tcPr>
            <w:tcW w:w="7662" w:type="dxa"/>
          </w:tcPr>
          <w:p w14:paraId="59746EC9" w14:textId="77777777" w:rsidR="00607187" w:rsidRDefault="00607187" w:rsidP="003A0820">
            <w:pPr>
              <w:jc w:val="both"/>
              <w:rPr>
                <w:rFonts w:eastAsia="MS Mincho"/>
                <w:lang w:val="en-US" w:eastAsia="ja-JP"/>
              </w:rPr>
            </w:pPr>
          </w:p>
        </w:tc>
      </w:tr>
      <w:tr w:rsidR="00607187" w14:paraId="6E0B3420" w14:textId="77777777" w:rsidTr="003A0820">
        <w:trPr>
          <w:trHeight w:val="300"/>
        </w:trPr>
        <w:tc>
          <w:tcPr>
            <w:tcW w:w="1977" w:type="dxa"/>
          </w:tcPr>
          <w:p w14:paraId="20C9A21C" w14:textId="77777777" w:rsidR="00607187" w:rsidRPr="007F3A84" w:rsidRDefault="00607187" w:rsidP="003A0820">
            <w:pPr>
              <w:jc w:val="both"/>
              <w:rPr>
                <w:color w:val="FF0000"/>
                <w:lang w:val="en-US" w:eastAsia="zh-CN"/>
              </w:rPr>
            </w:pPr>
          </w:p>
        </w:tc>
        <w:tc>
          <w:tcPr>
            <w:tcW w:w="7662" w:type="dxa"/>
          </w:tcPr>
          <w:p w14:paraId="725CD2AD" w14:textId="77777777" w:rsidR="00607187" w:rsidRPr="007F3A84" w:rsidRDefault="00607187" w:rsidP="003A0820">
            <w:pPr>
              <w:jc w:val="both"/>
              <w:rPr>
                <w:color w:val="FF0000"/>
                <w:lang w:val="en-US" w:eastAsia="zh-CN"/>
              </w:rPr>
            </w:pPr>
          </w:p>
        </w:tc>
      </w:tr>
      <w:tr w:rsidR="00607187" w14:paraId="3A811ED1" w14:textId="77777777" w:rsidTr="003A0820">
        <w:trPr>
          <w:trHeight w:val="300"/>
        </w:trPr>
        <w:tc>
          <w:tcPr>
            <w:tcW w:w="1977" w:type="dxa"/>
          </w:tcPr>
          <w:p w14:paraId="3EDBA470" w14:textId="77777777" w:rsidR="00607187" w:rsidRDefault="00607187" w:rsidP="003A0820">
            <w:pPr>
              <w:jc w:val="both"/>
              <w:rPr>
                <w:lang w:val="en-US" w:eastAsia="zh-CN"/>
              </w:rPr>
            </w:pPr>
          </w:p>
        </w:tc>
        <w:tc>
          <w:tcPr>
            <w:tcW w:w="7662" w:type="dxa"/>
          </w:tcPr>
          <w:p w14:paraId="0B403D6C" w14:textId="77777777" w:rsidR="00607187" w:rsidRDefault="00607187" w:rsidP="003A0820">
            <w:pPr>
              <w:jc w:val="both"/>
              <w:rPr>
                <w:lang w:val="en-US" w:eastAsia="zh-CN"/>
              </w:rPr>
            </w:pPr>
          </w:p>
        </w:tc>
      </w:tr>
      <w:tr w:rsidR="00607187" w14:paraId="43DE89DC" w14:textId="77777777" w:rsidTr="003A0820">
        <w:trPr>
          <w:trHeight w:val="300"/>
        </w:trPr>
        <w:tc>
          <w:tcPr>
            <w:tcW w:w="1977" w:type="dxa"/>
          </w:tcPr>
          <w:p w14:paraId="068815D1" w14:textId="77777777" w:rsidR="00607187" w:rsidRDefault="00607187" w:rsidP="003A0820">
            <w:pPr>
              <w:jc w:val="both"/>
              <w:rPr>
                <w:lang w:val="en-US" w:eastAsia="zh-CN"/>
              </w:rPr>
            </w:pPr>
          </w:p>
        </w:tc>
        <w:tc>
          <w:tcPr>
            <w:tcW w:w="7662" w:type="dxa"/>
          </w:tcPr>
          <w:p w14:paraId="2DB996E5" w14:textId="77777777" w:rsidR="00607187" w:rsidRDefault="00607187" w:rsidP="003A0820">
            <w:pPr>
              <w:jc w:val="both"/>
              <w:rPr>
                <w:lang w:val="en-US" w:eastAsia="zh-CN"/>
              </w:rPr>
            </w:pPr>
          </w:p>
        </w:tc>
      </w:tr>
    </w:tbl>
    <w:p w14:paraId="6871A81A" w14:textId="77777777" w:rsidR="00B63B07" w:rsidRPr="00B63B07" w:rsidRDefault="00B63B07">
      <w:pPr>
        <w:jc w:val="both"/>
        <w:rPr>
          <w:b/>
          <w:bCs/>
          <w:sz w:val="22"/>
          <w:szCs w:val="22"/>
          <w:lang w:val="en-US"/>
        </w:rPr>
      </w:pPr>
    </w:p>
    <w:p w14:paraId="36B1A17B" w14:textId="77777777" w:rsidR="00CC50D0" w:rsidRDefault="00CC50D0" w:rsidP="00CC50D0">
      <w:pPr>
        <w:jc w:val="both"/>
        <w:rPr>
          <w:sz w:val="22"/>
          <w:szCs w:val="22"/>
          <w:lang w:val="en-US"/>
        </w:rPr>
      </w:pPr>
      <w:r w:rsidRPr="00CC50D0">
        <w:rPr>
          <w:sz w:val="22"/>
          <w:szCs w:val="22"/>
          <w:highlight w:val="yellow"/>
          <w:lang w:val="en-US"/>
        </w:rPr>
        <w:t>FL’s comments on May 26</w:t>
      </w:r>
    </w:p>
    <w:p w14:paraId="5509AE6A" w14:textId="112A9EB4" w:rsidR="00520C3A" w:rsidRPr="00CC50D0" w:rsidRDefault="00CC50D0">
      <w:pPr>
        <w:jc w:val="both"/>
        <w:rPr>
          <w:sz w:val="22"/>
          <w:szCs w:val="22"/>
          <w:lang w:val="en-US"/>
        </w:rPr>
      </w:pPr>
      <w:r>
        <w:rPr>
          <w:sz w:val="22"/>
          <w:szCs w:val="22"/>
          <w:lang w:val="en-US"/>
        </w:rPr>
        <w:t>Thank you all for the constructive discussion. An agreement was made online. It can be found in Section 5</w:t>
      </w:r>
    </w:p>
    <w:p w14:paraId="7A94BA07" w14:textId="77777777" w:rsidR="00CC50D0" w:rsidRDefault="00CC50D0">
      <w:pPr>
        <w:jc w:val="both"/>
        <w:rPr>
          <w:lang w:val="en-US"/>
        </w:rPr>
      </w:pPr>
    </w:p>
    <w:p w14:paraId="22BD5563"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54817C1F" w14:textId="77777777" w:rsidR="00584963" w:rsidRDefault="000933A6">
      <w:pPr>
        <w:jc w:val="both"/>
        <w:rPr>
          <w:sz w:val="22"/>
          <w:lang w:val="en-US"/>
        </w:rPr>
      </w:pPr>
      <w:r>
        <w:rPr>
          <w:sz w:val="22"/>
          <w:lang w:val="en-US"/>
        </w:rPr>
        <w:t>No mid priority aspects are identified at the beginning of the meeting.</w:t>
      </w:r>
    </w:p>
    <w:p w14:paraId="0683A435" w14:textId="77777777" w:rsidR="00584963" w:rsidRDefault="00584963">
      <w:pPr>
        <w:jc w:val="both"/>
        <w:rPr>
          <w:sz w:val="22"/>
          <w:lang w:val="en-US"/>
        </w:rPr>
      </w:pPr>
    </w:p>
    <w:p w14:paraId="033F2ACC"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95987A9" w14:textId="77777777" w:rsidR="00584963" w:rsidRDefault="000933A6">
      <w:pPr>
        <w:jc w:val="both"/>
        <w:rPr>
          <w:sz w:val="22"/>
          <w:szCs w:val="22"/>
          <w:lang w:val="en-US" w:eastAsia="zh-CN"/>
        </w:rPr>
      </w:pPr>
      <w:r>
        <w:rPr>
          <w:sz w:val="22"/>
          <w:szCs w:val="22"/>
          <w:lang w:val="en-US" w:eastAsia="zh-CN"/>
        </w:rPr>
        <w:t xml:space="preserve">No other </w:t>
      </w:r>
      <w:r>
        <w:rPr>
          <w:sz w:val="22"/>
          <w:lang w:val="en-US"/>
        </w:rPr>
        <w:t>aspects are identified at the beginning of the meeting.</w:t>
      </w:r>
    </w:p>
    <w:p w14:paraId="6AB63709" w14:textId="77777777" w:rsidR="00584963" w:rsidRDefault="00584963">
      <w:pPr>
        <w:rPr>
          <w:lang w:val="en-US"/>
        </w:rPr>
      </w:pPr>
    </w:p>
    <w:p w14:paraId="6B6A408A" w14:textId="77777777" w:rsidR="00584963" w:rsidRDefault="000933A6">
      <w:pPr>
        <w:pStyle w:val="Heading1"/>
        <w:numPr>
          <w:ilvl w:val="0"/>
          <w:numId w:val="4"/>
        </w:numPr>
        <w:jc w:val="both"/>
        <w:rPr>
          <w:lang w:val="en-US"/>
        </w:rPr>
      </w:pPr>
      <w:r>
        <w:rPr>
          <w:lang w:val="en-US"/>
        </w:rPr>
        <w:t xml:space="preserve">Summary of contributions on enhancements for reducing MPR/PAR </w:t>
      </w:r>
    </w:p>
    <w:p w14:paraId="663ADA07" w14:textId="77777777" w:rsidR="00584963" w:rsidRDefault="000933A6">
      <w:pPr>
        <w:jc w:val="both"/>
        <w:rPr>
          <w:sz w:val="22"/>
          <w:lang w:val="en-US"/>
        </w:rPr>
      </w:pPr>
      <w:r>
        <w:rPr>
          <w:sz w:val="22"/>
          <w:lang w:val="en-US"/>
        </w:rPr>
        <w:t>Contributions submitted under AI 9.12.2 discussed several aspects of enhancements for reducing MPR/PAR. A systematic categorization will be used in this document to summarize the content of all contributions. This is done according to both the number of submitted proposals on the different aspects and on the relevance the latter have for designing the feature or having a good progress for the discussion, from FL’s perspective. Concerning the second criterion, its rationale is given by the natural relationship of consequentiality which exists between different aspects. In the remainder of the document, aspects are thus categorized as follows:</w:t>
      </w:r>
    </w:p>
    <w:p w14:paraId="7ACB2DF5" w14:textId="77777777" w:rsidR="00584963" w:rsidRDefault="000933A6">
      <w:pPr>
        <w:pStyle w:val="ListParagraph"/>
        <w:numPr>
          <w:ilvl w:val="0"/>
          <w:numId w:val="6"/>
        </w:numPr>
        <w:jc w:val="both"/>
        <w:rPr>
          <w:b/>
          <w:color w:val="000000" w:themeColor="text1"/>
          <w:sz w:val="22"/>
          <w:u w:val="single"/>
          <w:lang w:val="en-US"/>
        </w:rPr>
      </w:pPr>
      <w:r>
        <w:rPr>
          <w:b/>
          <w:color w:val="000000" w:themeColor="text1"/>
          <w:sz w:val="22"/>
          <w:u w:val="single"/>
          <w:lang w:val="en-US"/>
        </w:rPr>
        <w:t>High priority aspects</w:t>
      </w:r>
    </w:p>
    <w:p w14:paraId="5FAF1407" w14:textId="77777777" w:rsidR="00584963" w:rsidRDefault="000933A6">
      <w:pPr>
        <w:pStyle w:val="ListParagraph"/>
        <w:numPr>
          <w:ilvl w:val="1"/>
          <w:numId w:val="6"/>
        </w:numPr>
        <w:jc w:val="both"/>
        <w:rPr>
          <w:color w:val="000000" w:themeColor="text1"/>
          <w:sz w:val="22"/>
          <w:lang w:val="en-US"/>
        </w:rPr>
      </w:pPr>
      <w:bookmarkStart w:id="3" w:name="_Hlk79588713"/>
      <w:r>
        <w:rPr>
          <w:color w:val="000000" w:themeColor="text1"/>
          <w:sz w:val="22"/>
          <w:lang w:val="en-US"/>
        </w:rPr>
        <w:t>Design aspects of FDSS-SE – DMRS</w:t>
      </w:r>
    </w:p>
    <w:bookmarkEnd w:id="3"/>
    <w:p w14:paraId="5AA02C7B"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4DD73FA7" w14:textId="77777777" w:rsidR="00584963" w:rsidRDefault="000933A6">
      <w:pPr>
        <w:pStyle w:val="ListParagraph"/>
        <w:numPr>
          <w:ilvl w:val="1"/>
          <w:numId w:val="6"/>
        </w:numPr>
        <w:jc w:val="both"/>
        <w:rPr>
          <w:sz w:val="22"/>
          <w:lang w:val="fr-FR"/>
        </w:rPr>
      </w:pPr>
      <w:r>
        <w:rPr>
          <w:sz w:val="22"/>
          <w:lang w:val="fr-FR"/>
        </w:rPr>
        <w:t xml:space="preserve">MPR/PAR </w:t>
      </w:r>
      <w:proofErr w:type="spellStart"/>
      <w:r>
        <w:rPr>
          <w:sz w:val="22"/>
          <w:lang w:val="fr-FR"/>
        </w:rPr>
        <w:t>reduction</w:t>
      </w:r>
      <w:proofErr w:type="spellEnd"/>
      <w:r>
        <w:rPr>
          <w:sz w:val="22"/>
          <w:lang w:val="fr-FR"/>
        </w:rPr>
        <w:t xml:space="preserve"> techniques – solutions</w:t>
      </w:r>
    </w:p>
    <w:p w14:paraId="55B1C2C2" w14:textId="77777777" w:rsidR="00584963" w:rsidRDefault="000933A6">
      <w:pPr>
        <w:pStyle w:val="ListParagraph"/>
        <w:numPr>
          <w:ilvl w:val="1"/>
          <w:numId w:val="6"/>
        </w:numPr>
        <w:jc w:val="both"/>
        <w:rPr>
          <w:sz w:val="22"/>
          <w:lang w:val="fr-FR"/>
        </w:rPr>
      </w:pPr>
      <w:r>
        <w:rPr>
          <w:sz w:val="22"/>
          <w:lang w:val="fr-FR"/>
        </w:rPr>
        <w:t xml:space="preserve">MPR/PAR </w:t>
      </w:r>
      <w:proofErr w:type="spellStart"/>
      <w:r>
        <w:rPr>
          <w:sz w:val="22"/>
          <w:lang w:val="fr-FR"/>
        </w:rPr>
        <w:t>reduction</w:t>
      </w:r>
      <w:proofErr w:type="spellEnd"/>
      <w:r>
        <w:rPr>
          <w:sz w:val="22"/>
          <w:lang w:val="fr-FR"/>
        </w:rPr>
        <w:t xml:space="preserve"> techniques – modulation </w:t>
      </w:r>
      <w:proofErr w:type="spellStart"/>
      <w:r>
        <w:rPr>
          <w:sz w:val="22"/>
          <w:lang w:val="fr-FR"/>
        </w:rPr>
        <w:t>order</w:t>
      </w:r>
      <w:proofErr w:type="spellEnd"/>
    </w:p>
    <w:p w14:paraId="1F896532" w14:textId="77777777" w:rsidR="00584963" w:rsidRDefault="000933A6">
      <w:pPr>
        <w:pStyle w:val="ListParagraph"/>
        <w:numPr>
          <w:ilvl w:val="1"/>
          <w:numId w:val="6"/>
        </w:numPr>
        <w:jc w:val="both"/>
        <w:rPr>
          <w:sz w:val="22"/>
          <w:lang w:val="en-US"/>
        </w:rPr>
      </w:pPr>
      <w:r>
        <w:rPr>
          <w:sz w:val="22"/>
          <w:lang w:val="en-US"/>
        </w:rPr>
        <w:t>Design aspects of FDSS w/ SE – FDRA</w:t>
      </w:r>
    </w:p>
    <w:p w14:paraId="74FBE509" w14:textId="77777777" w:rsidR="00584963" w:rsidRDefault="000933A6">
      <w:pPr>
        <w:pStyle w:val="ListParagraph"/>
        <w:numPr>
          <w:ilvl w:val="1"/>
          <w:numId w:val="6"/>
        </w:numPr>
        <w:jc w:val="both"/>
        <w:rPr>
          <w:sz w:val="22"/>
          <w:lang w:val="en-US"/>
        </w:rPr>
      </w:pPr>
      <w:r>
        <w:rPr>
          <w:sz w:val="22"/>
          <w:lang w:val="en-US"/>
        </w:rPr>
        <w:t>Design aspects of FDSS w/ SE – extensions factors</w:t>
      </w:r>
    </w:p>
    <w:p w14:paraId="7E8E7B1C" w14:textId="10AF11B6" w:rsidR="00584963" w:rsidRDefault="000933A6">
      <w:pPr>
        <w:pStyle w:val="ListParagraph"/>
        <w:numPr>
          <w:ilvl w:val="1"/>
          <w:numId w:val="6"/>
        </w:numPr>
        <w:jc w:val="both"/>
        <w:rPr>
          <w:sz w:val="22"/>
          <w:lang w:val="en-US"/>
        </w:rPr>
      </w:pPr>
      <w:r>
        <w:rPr>
          <w:sz w:val="22"/>
          <w:lang w:val="en-US"/>
        </w:rPr>
        <w:t>Design aspects of FDSS w/ SE – MCS</w:t>
      </w:r>
      <w:r w:rsidR="00152658">
        <w:rPr>
          <w:sz w:val="22"/>
          <w:lang w:val="en-US"/>
        </w:rPr>
        <w:t>/TBS</w:t>
      </w:r>
    </w:p>
    <w:p w14:paraId="3B15D04B" w14:textId="77777777" w:rsidR="00584963" w:rsidRDefault="000933A6">
      <w:pPr>
        <w:pStyle w:val="ListParagraph"/>
        <w:numPr>
          <w:ilvl w:val="1"/>
          <w:numId w:val="6"/>
        </w:numPr>
        <w:jc w:val="both"/>
        <w:rPr>
          <w:sz w:val="22"/>
          <w:lang w:val="en-US"/>
        </w:rPr>
      </w:pPr>
      <w:r>
        <w:rPr>
          <w:sz w:val="22"/>
          <w:lang w:val="en-US"/>
        </w:rPr>
        <w:t>Design aspects of FDSS w/ SE – power control</w:t>
      </w:r>
    </w:p>
    <w:p w14:paraId="4EE48F1C" w14:textId="77777777" w:rsidR="00584963" w:rsidRDefault="000933A6">
      <w:pPr>
        <w:pStyle w:val="ListParagraph"/>
        <w:numPr>
          <w:ilvl w:val="1"/>
          <w:numId w:val="6"/>
        </w:numPr>
        <w:jc w:val="both"/>
        <w:rPr>
          <w:sz w:val="22"/>
          <w:lang w:val="en-US"/>
        </w:rPr>
      </w:pPr>
      <w:r>
        <w:rPr>
          <w:sz w:val="22"/>
          <w:lang w:val="en-US"/>
        </w:rPr>
        <w:t>Design aspects of FDSS w/ SE – others</w:t>
      </w:r>
    </w:p>
    <w:p w14:paraId="3152F20D" w14:textId="77777777" w:rsidR="00584963" w:rsidRDefault="000933A6">
      <w:pPr>
        <w:pStyle w:val="ListParagraph"/>
        <w:numPr>
          <w:ilvl w:val="1"/>
          <w:numId w:val="6"/>
        </w:numPr>
        <w:jc w:val="both"/>
        <w:rPr>
          <w:sz w:val="22"/>
          <w:lang w:val="fr-FR"/>
        </w:rPr>
      </w:pPr>
      <w:r>
        <w:rPr>
          <w:sz w:val="22"/>
          <w:lang w:val="fr-FR"/>
        </w:rPr>
        <w:t>Design aspects of TR – FDRA</w:t>
      </w:r>
    </w:p>
    <w:p w14:paraId="561C9E22" w14:textId="471F3B42" w:rsidR="00584963" w:rsidRPr="00152658" w:rsidRDefault="000933A6">
      <w:pPr>
        <w:pStyle w:val="ListParagraph"/>
        <w:numPr>
          <w:ilvl w:val="1"/>
          <w:numId w:val="6"/>
        </w:numPr>
        <w:jc w:val="both"/>
        <w:rPr>
          <w:sz w:val="22"/>
          <w:lang w:val="en-US"/>
        </w:rPr>
      </w:pPr>
      <w:r w:rsidRPr="00152658">
        <w:rPr>
          <w:sz w:val="22"/>
          <w:lang w:val="en-US"/>
        </w:rPr>
        <w:t xml:space="preserve">Design aspects of TR – </w:t>
      </w:r>
      <w:r w:rsidR="00152658" w:rsidRPr="00152658">
        <w:rPr>
          <w:sz w:val="22"/>
          <w:lang w:val="en-US"/>
        </w:rPr>
        <w:t>o</w:t>
      </w:r>
      <w:r w:rsidR="00152658">
        <w:rPr>
          <w:sz w:val="22"/>
          <w:lang w:val="en-US"/>
        </w:rPr>
        <w:t>thers</w:t>
      </w:r>
    </w:p>
    <w:p w14:paraId="22EB6E26"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3CED5B95" w14:textId="77777777" w:rsidR="00584963" w:rsidRDefault="000933A6">
      <w:pPr>
        <w:pStyle w:val="ListParagraph"/>
        <w:numPr>
          <w:ilvl w:val="1"/>
          <w:numId w:val="6"/>
        </w:numPr>
        <w:jc w:val="both"/>
        <w:rPr>
          <w:sz w:val="22"/>
          <w:lang w:val="en-US"/>
        </w:rPr>
      </w:pPr>
      <w:r>
        <w:rPr>
          <w:sz w:val="22"/>
          <w:lang w:val="en-US"/>
        </w:rPr>
        <w:t>Evaluation methodology</w:t>
      </w:r>
    </w:p>
    <w:p w14:paraId="78DF2A4F" w14:textId="77777777" w:rsidR="00584963" w:rsidRDefault="000933A6">
      <w:pPr>
        <w:pStyle w:val="ListParagraph"/>
        <w:numPr>
          <w:ilvl w:val="1"/>
          <w:numId w:val="6"/>
        </w:numPr>
        <w:jc w:val="both"/>
        <w:rPr>
          <w:sz w:val="22"/>
          <w:lang w:val="en-US"/>
        </w:rPr>
      </w:pPr>
      <w:r>
        <w:rPr>
          <w:sz w:val="22"/>
          <w:lang w:val="en-US"/>
        </w:rPr>
        <w:t>Complementary enhancements</w:t>
      </w:r>
    </w:p>
    <w:p w14:paraId="246707F8" w14:textId="14AD874C" w:rsidR="00584963" w:rsidRDefault="000933A6">
      <w:pPr>
        <w:jc w:val="both"/>
        <w:rPr>
          <w:sz w:val="22"/>
          <w:lang w:val="en-US"/>
        </w:rPr>
      </w:pPr>
      <w:r>
        <w:rPr>
          <w:sz w:val="22"/>
          <w:lang w:val="en-US"/>
        </w:rPr>
        <w:t>The categorization above will determine the initial priority order for the discussions to be held for AI 9.12.2.  In this context, sections 3.1 and 3.2 will focus on discussions which will (3.1) and may (3.2) be discussed during RAN1 #</w:t>
      </w:r>
      <w:r w:rsidR="00152658">
        <w:rPr>
          <w:sz w:val="22"/>
          <w:lang w:val="en-US"/>
        </w:rPr>
        <w:t>113</w:t>
      </w:r>
      <w:r>
        <w:rPr>
          <w:sz w:val="22"/>
          <w:lang w:val="en-US"/>
        </w:rPr>
        <w:t xml:space="preserve">. Section 3.3 will collect all other aspects. </w:t>
      </w:r>
    </w:p>
    <w:p w14:paraId="1FA984E5"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55C09D3" w14:textId="77777777" w:rsidR="00584963" w:rsidRDefault="00584963">
      <w:pPr>
        <w:jc w:val="both"/>
        <w:rPr>
          <w:sz w:val="22"/>
          <w:szCs w:val="22"/>
          <w:lang w:val="en-US"/>
        </w:rPr>
      </w:pPr>
    </w:p>
    <w:p w14:paraId="76F1CC2D" w14:textId="0801E68B" w:rsidR="00584963" w:rsidRDefault="00CC50D0">
      <w:pPr>
        <w:pStyle w:val="Heading2"/>
        <w:numPr>
          <w:ilvl w:val="1"/>
          <w:numId w:val="4"/>
        </w:numPr>
        <w:jc w:val="both"/>
        <w:rPr>
          <w:lang w:val="en-US"/>
        </w:rPr>
      </w:pPr>
      <w:r>
        <w:rPr>
          <w:color w:val="FF0000"/>
          <w:lang w:val="en-US" w:eastAsia="zh-CN"/>
        </w:rPr>
        <w:t xml:space="preserve">[CLOSED] </w:t>
      </w:r>
      <w:r w:rsidR="000933A6">
        <w:rPr>
          <w:lang w:val="en-US"/>
        </w:rPr>
        <w:t>High priority aspects</w:t>
      </w:r>
    </w:p>
    <w:p w14:paraId="3532C319" w14:textId="77777777" w:rsidR="00584963" w:rsidRDefault="000933A6">
      <w:pPr>
        <w:jc w:val="both"/>
        <w:rPr>
          <w:sz w:val="22"/>
          <w:lang w:val="en-US"/>
        </w:rPr>
      </w:pPr>
      <w:r>
        <w:rPr>
          <w:sz w:val="22"/>
          <w:lang w:val="en-US"/>
        </w:rPr>
        <w:t xml:space="preserve">One high priority aspect is identified at the beginning of the meeting: </w:t>
      </w:r>
    </w:p>
    <w:p w14:paraId="77736D85" w14:textId="77777777" w:rsidR="00584963" w:rsidRDefault="000933A6" w:rsidP="00B05E0A">
      <w:pPr>
        <w:pStyle w:val="ListParagraph"/>
        <w:numPr>
          <w:ilvl w:val="0"/>
          <w:numId w:val="9"/>
        </w:numPr>
        <w:jc w:val="both"/>
        <w:rPr>
          <w:sz w:val="22"/>
          <w:lang w:val="en-US"/>
        </w:rPr>
      </w:pPr>
      <w:bookmarkStart w:id="4" w:name="_Hlk118799445"/>
      <w:r>
        <w:rPr>
          <w:sz w:val="22"/>
          <w:lang w:val="en-US"/>
        </w:rPr>
        <w:t>Design aspects of FDSS w/ SE – DMRS</w:t>
      </w:r>
    </w:p>
    <w:bookmarkEnd w:id="4"/>
    <w:p w14:paraId="223D868C" w14:textId="77777777" w:rsidR="00584963" w:rsidRDefault="000933A6">
      <w:pPr>
        <w:jc w:val="both"/>
        <w:rPr>
          <w:sz w:val="22"/>
          <w:lang w:val="en-US"/>
        </w:rPr>
      </w:pPr>
      <w:r>
        <w:rPr>
          <w:sz w:val="22"/>
          <w:lang w:val="en-US"/>
        </w:rPr>
        <w:t xml:space="preserve">Most companies have discussed at large about such aspect in the submitted contributions. Summary, discussion, and proposals on it are provided in the following sub-section. </w:t>
      </w:r>
    </w:p>
    <w:p w14:paraId="2D5F6CD2" w14:textId="77777777" w:rsidR="00584963" w:rsidRDefault="00584963">
      <w:pPr>
        <w:jc w:val="both"/>
        <w:rPr>
          <w:lang w:val="en-US"/>
        </w:rPr>
      </w:pPr>
    </w:p>
    <w:p w14:paraId="40DE8476" w14:textId="16FCD387" w:rsidR="00584963" w:rsidRDefault="00CC50D0">
      <w:pPr>
        <w:pStyle w:val="Heading3"/>
        <w:numPr>
          <w:ilvl w:val="2"/>
          <w:numId w:val="4"/>
        </w:numPr>
        <w:jc w:val="both"/>
        <w:rPr>
          <w:lang w:val="en-US"/>
        </w:rPr>
      </w:pPr>
      <w:r>
        <w:rPr>
          <w:color w:val="FF0000"/>
          <w:lang w:val="en-US" w:eastAsia="zh-CN"/>
        </w:rPr>
        <w:t xml:space="preserve">[CLOSED] </w:t>
      </w:r>
      <w:r w:rsidR="000933A6">
        <w:rPr>
          <w:lang w:val="en-US"/>
        </w:rPr>
        <w:t>Design aspects of FDSS w/ SE – DMRS</w:t>
      </w:r>
    </w:p>
    <w:p w14:paraId="338C8A58" w14:textId="77777777" w:rsidR="00584963" w:rsidRDefault="000933A6">
      <w:pPr>
        <w:spacing w:before="120" w:after="120"/>
        <w:jc w:val="both"/>
        <w:rPr>
          <w:sz w:val="22"/>
          <w:szCs w:val="22"/>
          <w:lang w:val="en-US"/>
        </w:rPr>
      </w:pPr>
      <w:r>
        <w:rPr>
          <w:sz w:val="22"/>
          <w:szCs w:val="22"/>
          <w:lang w:val="en-US"/>
        </w:rPr>
        <w:t xml:space="preserve">Several contributions acknowledged the fundamental nature of this aspect and discussed it in detail. Most companies provided an explicit proposal for a specific technical direction to be pursued. </w:t>
      </w:r>
    </w:p>
    <w:p w14:paraId="31A425E4" w14:textId="77777777" w:rsidR="00584963" w:rsidRDefault="000933A6">
      <w:pPr>
        <w:spacing w:before="120" w:after="120"/>
        <w:jc w:val="both"/>
        <w:rPr>
          <w:iCs/>
          <w:sz w:val="22"/>
          <w:szCs w:val="22"/>
          <w:lang w:val="en-US"/>
        </w:rPr>
      </w:pPr>
      <w:r>
        <w:rPr>
          <w:iCs/>
          <w:sz w:val="22"/>
          <w:szCs w:val="22"/>
          <w:lang w:val="en-US"/>
        </w:rPr>
        <w:t>In this context, one company proposed a new scheme for the case of DMRS sequence length small than 30, based on ZC sequences (Qualcomm [19]). More precisely, it is proposed in [19] to construct a set of Type 1 DMRS sequences for a given RB allocation by using ZC sequences of two or more prime lengths, e.g., both the nearest smaller and larger prime number to the target sequence length. This would yield a total number of candidate sequences larger than 30 sequences, in general. Pruning mechanisms to obtain 30 sequences could be based on cross-correlation properties between the sequences, but details would be left FFS for now. Given the presence of Approaches A and B in the agreements made in RAN1 #112, I suggest labeling this alternative as Approach C, where the word Approach is used instead of Option, to avoid ambiguity with the outdated Option C (as per discussions RAN1 had until RAN1 #112bis-e excluded).</w:t>
      </w:r>
    </w:p>
    <w:p w14:paraId="014E6018" w14:textId="77777777" w:rsidR="00584963" w:rsidRDefault="000933A6">
      <w:pPr>
        <w:spacing w:before="120" w:after="120"/>
        <w:jc w:val="both"/>
        <w:rPr>
          <w:sz w:val="22"/>
          <w:szCs w:val="22"/>
          <w:lang w:val="en-US"/>
        </w:rPr>
      </w:pPr>
      <w:r>
        <w:rPr>
          <w:sz w:val="22"/>
          <w:szCs w:val="22"/>
          <w:lang w:val="en-US"/>
        </w:rPr>
        <w:t>Remaining companies confirmed interest and relevance of the study but did not put forward any explicit proposal.</w:t>
      </w:r>
    </w:p>
    <w:p w14:paraId="36C9180A" w14:textId="77777777" w:rsidR="00584963" w:rsidRDefault="000933A6">
      <w:pPr>
        <w:spacing w:before="120" w:after="120"/>
        <w:jc w:val="both"/>
        <w:rPr>
          <w:sz w:val="22"/>
          <w:szCs w:val="22"/>
          <w:lang w:val="en-US"/>
        </w:rPr>
      </w:pPr>
      <w:r>
        <w:rPr>
          <w:sz w:val="22"/>
          <w:szCs w:val="22"/>
          <w:lang w:val="en-US"/>
        </w:rPr>
        <w:t xml:space="preserve">A high-level summary of </w:t>
      </w:r>
      <w:r>
        <w:rPr>
          <w:sz w:val="22"/>
          <w:szCs w:val="22"/>
          <w:lang w:val="en-US" w:eastAsia="zh-CN"/>
        </w:rPr>
        <w:t xml:space="preserve">companies’ preferences based on the contributions is as </w:t>
      </w:r>
      <w:r>
        <w:rPr>
          <w:sz w:val="22"/>
          <w:szCs w:val="22"/>
          <w:lang w:val="en-US"/>
        </w:rPr>
        <w:t>follows, where preferences are to be understood as subject to supporting FDSS-SE in Rel-18.</w:t>
      </w:r>
    </w:p>
    <w:p w14:paraId="737B6B4D" w14:textId="77777777" w:rsidR="000523F5" w:rsidRDefault="000523F5">
      <w:pPr>
        <w:spacing w:before="120" w:after="120"/>
        <w:jc w:val="both"/>
        <w:rPr>
          <w:sz w:val="22"/>
          <w:szCs w:val="22"/>
          <w:lang w:val="en-US"/>
        </w:rPr>
      </w:pPr>
    </w:p>
    <w:p w14:paraId="625FAE3E" w14:textId="3CCD758A"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0" w:type="auto"/>
        <w:tblLook w:val="04A0" w:firstRow="1" w:lastRow="0" w:firstColumn="1" w:lastColumn="0" w:noHBand="0" w:noVBand="1"/>
      </w:tblPr>
      <w:tblGrid>
        <w:gridCol w:w="3318"/>
        <w:gridCol w:w="1922"/>
        <w:gridCol w:w="4389"/>
      </w:tblGrid>
      <w:tr w:rsidR="00584963" w14:paraId="6DB983F3" w14:textId="77777777">
        <w:tc>
          <w:tcPr>
            <w:tcW w:w="3318" w:type="dxa"/>
            <w:shd w:val="clear" w:color="auto" w:fill="000000" w:themeFill="text1"/>
          </w:tcPr>
          <w:p w14:paraId="0BAC7C89" w14:textId="77777777" w:rsidR="00584963" w:rsidRDefault="00584963">
            <w:pPr>
              <w:spacing w:before="120" w:after="120"/>
              <w:rPr>
                <w:sz w:val="22"/>
                <w:szCs w:val="22"/>
                <w:lang w:val="en-US"/>
              </w:rPr>
            </w:pPr>
          </w:p>
        </w:tc>
        <w:tc>
          <w:tcPr>
            <w:tcW w:w="1922" w:type="dxa"/>
          </w:tcPr>
          <w:p w14:paraId="7332387B"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4389" w:type="dxa"/>
          </w:tcPr>
          <w:p w14:paraId="68ADC709"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D0331D7" w14:textId="77777777">
        <w:tc>
          <w:tcPr>
            <w:tcW w:w="3318" w:type="dxa"/>
            <w:vAlign w:val="center"/>
          </w:tcPr>
          <w:p w14:paraId="0107FFC3" w14:textId="77777777" w:rsidR="00584963" w:rsidRDefault="000933A6">
            <w:pPr>
              <w:spacing w:before="120" w:after="120"/>
              <w:jc w:val="center"/>
              <w:rPr>
                <w:b/>
                <w:bCs/>
                <w:sz w:val="22"/>
                <w:szCs w:val="22"/>
                <w:lang w:val="en-US"/>
              </w:rPr>
            </w:pPr>
            <w:r>
              <w:rPr>
                <w:b/>
                <w:bCs/>
                <w:sz w:val="22"/>
                <w:szCs w:val="22"/>
                <w:lang w:val="en-US"/>
              </w:rPr>
              <w:t>Approach A.1</w:t>
            </w:r>
          </w:p>
        </w:tc>
        <w:tc>
          <w:tcPr>
            <w:tcW w:w="1922" w:type="dxa"/>
            <w:vAlign w:val="center"/>
          </w:tcPr>
          <w:p w14:paraId="2AEB8055" w14:textId="77B43383" w:rsidR="00584963" w:rsidRDefault="00322391">
            <w:pPr>
              <w:spacing w:before="120" w:after="120"/>
              <w:jc w:val="center"/>
              <w:rPr>
                <w:sz w:val="22"/>
                <w:szCs w:val="22"/>
                <w:lang w:val="en-US"/>
              </w:rPr>
            </w:pPr>
            <w:r>
              <w:rPr>
                <w:sz w:val="22"/>
                <w:szCs w:val="22"/>
                <w:lang w:val="en-US"/>
              </w:rPr>
              <w:t>9</w:t>
            </w:r>
          </w:p>
        </w:tc>
        <w:tc>
          <w:tcPr>
            <w:tcW w:w="4389" w:type="dxa"/>
            <w:vAlign w:val="center"/>
          </w:tcPr>
          <w:p w14:paraId="27A701F7" w14:textId="57D6B078" w:rsidR="00584963" w:rsidRPr="00A9440E" w:rsidRDefault="000933A6">
            <w:pPr>
              <w:spacing w:before="120" w:after="120"/>
              <w:jc w:val="center"/>
              <w:rPr>
                <w:sz w:val="22"/>
                <w:szCs w:val="22"/>
                <w:lang w:val="en-US"/>
              </w:rPr>
            </w:pPr>
            <w:r w:rsidRPr="00A9440E">
              <w:rPr>
                <w:sz w:val="22"/>
                <w:szCs w:val="22"/>
                <w:lang w:val="en-US"/>
              </w:rPr>
              <w:t>Huawei/</w:t>
            </w:r>
            <w:proofErr w:type="spellStart"/>
            <w:r w:rsidRPr="00A9440E">
              <w:rPr>
                <w:sz w:val="22"/>
                <w:szCs w:val="22"/>
                <w:lang w:val="en-US"/>
              </w:rPr>
              <w:t>HiSi</w:t>
            </w:r>
            <w:proofErr w:type="spellEnd"/>
            <w:r w:rsidRPr="00A9440E">
              <w:rPr>
                <w:sz w:val="22"/>
                <w:szCs w:val="22"/>
                <w:lang w:val="en-US"/>
              </w:rPr>
              <w:t xml:space="preserve"> [2], vivo [5], </w:t>
            </w:r>
            <w:proofErr w:type="spellStart"/>
            <w:r w:rsidRPr="00A9440E">
              <w:rPr>
                <w:sz w:val="22"/>
                <w:szCs w:val="22"/>
                <w:lang w:val="en-US"/>
              </w:rPr>
              <w:t>Spreadtrum</w:t>
            </w:r>
            <w:proofErr w:type="spellEnd"/>
            <w:r w:rsidRPr="00A9440E">
              <w:rPr>
                <w:sz w:val="22"/>
                <w:szCs w:val="22"/>
                <w:lang w:val="en-US"/>
              </w:rPr>
              <w:t xml:space="preserve"> [4], CATT [7], Qualcomm [19]</w:t>
            </w:r>
            <w:r w:rsidR="00151D67" w:rsidRPr="00A9440E">
              <w:rPr>
                <w:sz w:val="22"/>
                <w:szCs w:val="22"/>
                <w:lang w:val="en-US"/>
              </w:rPr>
              <w:t>, Panasonic [22]</w:t>
            </w:r>
            <w:r w:rsidR="003242A7" w:rsidRPr="00A9440E">
              <w:rPr>
                <w:sz w:val="22"/>
                <w:szCs w:val="22"/>
                <w:lang w:val="en-US"/>
              </w:rPr>
              <w:t xml:space="preserve">, </w:t>
            </w:r>
            <w:proofErr w:type="spellStart"/>
            <w:r w:rsidR="003242A7" w:rsidRPr="00A9440E">
              <w:rPr>
                <w:sz w:val="22"/>
                <w:szCs w:val="22"/>
                <w:lang w:val="en-US"/>
              </w:rPr>
              <w:t>InterDigital</w:t>
            </w:r>
            <w:proofErr w:type="spellEnd"/>
            <w:r w:rsidR="003242A7" w:rsidRPr="00A9440E">
              <w:rPr>
                <w:sz w:val="22"/>
                <w:szCs w:val="22"/>
                <w:lang w:val="en-US"/>
              </w:rPr>
              <w:t xml:space="preserve"> [14]</w:t>
            </w:r>
            <w:r w:rsidR="00A9440E">
              <w:rPr>
                <w:sz w:val="22"/>
                <w:szCs w:val="22"/>
                <w:lang w:val="en-US"/>
              </w:rPr>
              <w:t xml:space="preserve">, </w:t>
            </w:r>
            <w:r w:rsidR="00A9440E"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584963" w14:paraId="5C72A675" w14:textId="77777777">
        <w:tc>
          <w:tcPr>
            <w:tcW w:w="3318" w:type="dxa"/>
            <w:vAlign w:val="center"/>
          </w:tcPr>
          <w:p w14:paraId="0E9BE3C8" w14:textId="77777777" w:rsidR="00584963" w:rsidRDefault="000933A6">
            <w:pPr>
              <w:spacing w:before="120" w:after="120"/>
              <w:jc w:val="center"/>
              <w:rPr>
                <w:b/>
                <w:bCs/>
                <w:sz w:val="22"/>
                <w:szCs w:val="22"/>
                <w:lang w:val="en-US"/>
              </w:rPr>
            </w:pPr>
            <w:r>
              <w:rPr>
                <w:b/>
                <w:bCs/>
                <w:sz w:val="22"/>
                <w:szCs w:val="22"/>
                <w:lang w:val="en-US"/>
              </w:rPr>
              <w:t>Approach A.2</w:t>
            </w:r>
          </w:p>
        </w:tc>
        <w:tc>
          <w:tcPr>
            <w:tcW w:w="1922" w:type="dxa"/>
            <w:vAlign w:val="center"/>
          </w:tcPr>
          <w:p w14:paraId="0D7E2336" w14:textId="5F6DF852" w:rsidR="00584963" w:rsidRDefault="00322391">
            <w:pPr>
              <w:spacing w:before="120" w:after="120"/>
              <w:jc w:val="center"/>
              <w:rPr>
                <w:sz w:val="22"/>
                <w:szCs w:val="22"/>
                <w:lang w:val="en-US"/>
              </w:rPr>
            </w:pPr>
            <w:r>
              <w:rPr>
                <w:sz w:val="22"/>
                <w:szCs w:val="22"/>
                <w:lang w:val="en-US"/>
              </w:rPr>
              <w:t>4</w:t>
            </w:r>
          </w:p>
        </w:tc>
        <w:tc>
          <w:tcPr>
            <w:tcW w:w="4389" w:type="dxa"/>
            <w:vAlign w:val="center"/>
          </w:tcPr>
          <w:p w14:paraId="3B1980E5" w14:textId="5A793F86" w:rsidR="00584963" w:rsidRPr="00A9440E" w:rsidRDefault="000933A6">
            <w:pPr>
              <w:spacing w:before="120" w:after="120"/>
              <w:jc w:val="center"/>
              <w:rPr>
                <w:sz w:val="22"/>
                <w:szCs w:val="22"/>
                <w:lang w:val="en-US"/>
              </w:rPr>
            </w:pPr>
            <w:r w:rsidRPr="00A9440E">
              <w:rPr>
                <w:sz w:val="22"/>
                <w:szCs w:val="22"/>
                <w:lang w:val="en-US"/>
              </w:rPr>
              <w:t>ZTE [3], Qualcomm [19], IITH [23]</w:t>
            </w:r>
            <w:r w:rsidR="00151D67" w:rsidRPr="00A9440E">
              <w:rPr>
                <w:sz w:val="22"/>
                <w:szCs w:val="22"/>
                <w:lang w:val="en-US"/>
              </w:rPr>
              <w:t>, Panasonic [22]</w:t>
            </w:r>
          </w:p>
        </w:tc>
      </w:tr>
      <w:tr w:rsidR="00A9440E" w14:paraId="4D6ED6B8" w14:textId="77777777">
        <w:trPr>
          <w:trHeight w:val="149"/>
        </w:trPr>
        <w:tc>
          <w:tcPr>
            <w:tcW w:w="3318" w:type="dxa"/>
            <w:vMerge w:val="restart"/>
            <w:vAlign w:val="center"/>
          </w:tcPr>
          <w:p w14:paraId="3568CB78" w14:textId="77777777" w:rsidR="00A9440E" w:rsidRDefault="00A9440E">
            <w:pPr>
              <w:spacing w:before="120" w:after="120"/>
              <w:jc w:val="center"/>
              <w:rPr>
                <w:b/>
                <w:bCs/>
                <w:sz w:val="22"/>
                <w:szCs w:val="22"/>
                <w:lang w:val="en-US"/>
              </w:rPr>
            </w:pPr>
            <w:r>
              <w:rPr>
                <w:b/>
                <w:bCs/>
                <w:sz w:val="22"/>
                <w:szCs w:val="22"/>
                <w:lang w:val="en-US"/>
              </w:rPr>
              <w:t>Approach B</w:t>
            </w:r>
          </w:p>
        </w:tc>
        <w:tc>
          <w:tcPr>
            <w:tcW w:w="1922" w:type="dxa"/>
            <w:vMerge w:val="restart"/>
            <w:vAlign w:val="center"/>
          </w:tcPr>
          <w:p w14:paraId="105282D4" w14:textId="537E05F2" w:rsidR="00A9440E" w:rsidRDefault="00322391">
            <w:pPr>
              <w:spacing w:before="120" w:after="120"/>
              <w:jc w:val="center"/>
              <w:rPr>
                <w:sz w:val="22"/>
                <w:szCs w:val="22"/>
                <w:lang w:val="en-US"/>
              </w:rPr>
            </w:pPr>
            <w:r>
              <w:rPr>
                <w:sz w:val="22"/>
                <w:szCs w:val="22"/>
                <w:lang w:val="en-US"/>
              </w:rPr>
              <w:t>7</w:t>
            </w:r>
          </w:p>
        </w:tc>
        <w:tc>
          <w:tcPr>
            <w:tcW w:w="4389" w:type="dxa"/>
            <w:vAlign w:val="center"/>
          </w:tcPr>
          <w:p w14:paraId="4871B663" w14:textId="135B69AD" w:rsidR="00A9440E" w:rsidRPr="00A9440E" w:rsidRDefault="00A9440E">
            <w:pPr>
              <w:spacing w:before="120" w:after="120"/>
              <w:jc w:val="center"/>
              <w:rPr>
                <w:sz w:val="22"/>
                <w:szCs w:val="22"/>
                <w:lang w:val="en-US"/>
              </w:rPr>
            </w:pPr>
            <w:r w:rsidRPr="00A9440E">
              <w:rPr>
                <w:sz w:val="22"/>
                <w:szCs w:val="22"/>
                <w:lang w:val="en-US"/>
              </w:rPr>
              <w:t>Lenovo [10], Panasonic [22]</w:t>
            </w:r>
            <w:r w:rsidR="00405E29">
              <w:rPr>
                <w:sz w:val="22"/>
                <w:szCs w:val="22"/>
                <w:lang w:val="en-US"/>
              </w:rPr>
              <w:t>,</w:t>
            </w:r>
            <w:r w:rsidRPr="00A9440E">
              <w:rPr>
                <w:sz w:val="22"/>
                <w:szCs w:val="22"/>
                <w:lang w:val="en-US"/>
              </w:rPr>
              <w:t xml:space="preserve"> Nokia/NSB [20]</w:t>
            </w:r>
            <w:r>
              <w:rPr>
                <w:sz w:val="22"/>
                <w:szCs w:val="22"/>
                <w:lang w:val="en-US"/>
              </w:rPr>
              <w:t xml:space="preserve">, </w:t>
            </w:r>
            <w:r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A9440E" w14:paraId="721C52C9" w14:textId="77777777" w:rsidTr="00A9440E">
        <w:trPr>
          <w:trHeight w:val="246"/>
        </w:trPr>
        <w:tc>
          <w:tcPr>
            <w:tcW w:w="3318" w:type="dxa"/>
            <w:vMerge/>
            <w:vAlign w:val="center"/>
          </w:tcPr>
          <w:p w14:paraId="30303A1F" w14:textId="77777777" w:rsidR="00A9440E" w:rsidRDefault="00A9440E">
            <w:pPr>
              <w:spacing w:before="120" w:after="120"/>
              <w:jc w:val="center"/>
              <w:rPr>
                <w:b/>
                <w:bCs/>
                <w:sz w:val="22"/>
                <w:szCs w:val="22"/>
                <w:lang w:val="en-US"/>
              </w:rPr>
            </w:pPr>
          </w:p>
        </w:tc>
        <w:tc>
          <w:tcPr>
            <w:tcW w:w="1922" w:type="dxa"/>
            <w:vMerge/>
            <w:vAlign w:val="center"/>
          </w:tcPr>
          <w:p w14:paraId="4532729B" w14:textId="77777777" w:rsidR="00A9440E" w:rsidRDefault="00A9440E">
            <w:pPr>
              <w:spacing w:before="120" w:after="120"/>
              <w:jc w:val="center"/>
              <w:rPr>
                <w:sz w:val="22"/>
                <w:szCs w:val="22"/>
                <w:lang w:val="en-US"/>
              </w:rPr>
            </w:pPr>
          </w:p>
        </w:tc>
        <w:tc>
          <w:tcPr>
            <w:tcW w:w="4389" w:type="dxa"/>
            <w:vAlign w:val="center"/>
          </w:tcPr>
          <w:p w14:paraId="3B6378C1"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75E3CCB9" w14:textId="77777777">
        <w:trPr>
          <w:trHeight w:val="246"/>
        </w:trPr>
        <w:tc>
          <w:tcPr>
            <w:tcW w:w="3318" w:type="dxa"/>
            <w:vMerge/>
            <w:vAlign w:val="center"/>
          </w:tcPr>
          <w:p w14:paraId="5D731517" w14:textId="77777777" w:rsidR="00A9440E" w:rsidRDefault="00A9440E">
            <w:pPr>
              <w:spacing w:before="120" w:after="120"/>
              <w:jc w:val="center"/>
              <w:rPr>
                <w:b/>
                <w:bCs/>
                <w:sz w:val="22"/>
                <w:szCs w:val="22"/>
                <w:lang w:val="en-US"/>
              </w:rPr>
            </w:pPr>
          </w:p>
        </w:tc>
        <w:tc>
          <w:tcPr>
            <w:tcW w:w="1922" w:type="dxa"/>
            <w:vMerge/>
            <w:vAlign w:val="center"/>
          </w:tcPr>
          <w:p w14:paraId="22FCEED8" w14:textId="77777777" w:rsidR="00A9440E" w:rsidRDefault="00A9440E">
            <w:pPr>
              <w:spacing w:before="120" w:after="120"/>
              <w:jc w:val="center"/>
              <w:rPr>
                <w:sz w:val="22"/>
                <w:szCs w:val="22"/>
                <w:lang w:val="en-US"/>
              </w:rPr>
            </w:pPr>
          </w:p>
        </w:tc>
        <w:tc>
          <w:tcPr>
            <w:tcW w:w="4389" w:type="dxa"/>
            <w:vAlign w:val="center"/>
          </w:tcPr>
          <w:p w14:paraId="5C63A5FD" w14:textId="2EF211C3"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xml:space="preserve">: </w:t>
            </w:r>
            <w:proofErr w:type="spellStart"/>
            <w:r w:rsidRPr="00A9440E">
              <w:rPr>
                <w:sz w:val="22"/>
                <w:szCs w:val="22"/>
                <w:lang w:val="en-US"/>
              </w:rPr>
              <w:t>Spreadtrum</w:t>
            </w:r>
            <w:proofErr w:type="spellEnd"/>
            <w:r w:rsidRPr="00A9440E">
              <w:rPr>
                <w:sz w:val="22"/>
                <w:szCs w:val="22"/>
                <w:lang w:val="en-US"/>
              </w:rPr>
              <w:t xml:space="preserve"> [4]</w:t>
            </w:r>
          </w:p>
        </w:tc>
      </w:tr>
    </w:tbl>
    <w:p w14:paraId="17B4D69E" w14:textId="77777777" w:rsidR="000523F5" w:rsidRDefault="000523F5" w:rsidP="008E5104">
      <w:pPr>
        <w:spacing w:before="120" w:after="120"/>
        <w:rPr>
          <w:sz w:val="22"/>
          <w:szCs w:val="22"/>
          <w:u w:val="single"/>
          <w:lang w:val="en-US"/>
        </w:rPr>
      </w:pPr>
    </w:p>
    <w:p w14:paraId="23FEBB29" w14:textId="4389F99D" w:rsidR="00584963" w:rsidRDefault="000933A6" w:rsidP="005C4D8B">
      <w:pPr>
        <w:spacing w:before="120" w:after="120"/>
        <w:jc w:val="center"/>
        <w:rPr>
          <w:sz w:val="22"/>
          <w:szCs w:val="22"/>
          <w:lang w:val="en-US"/>
        </w:rPr>
      </w:pPr>
      <w:r>
        <w:rPr>
          <w:sz w:val="22"/>
          <w:szCs w:val="22"/>
          <w:u w:val="single"/>
          <w:lang w:val="en-US"/>
        </w:rPr>
        <w:t>Short sequences</w:t>
      </w:r>
    </w:p>
    <w:tbl>
      <w:tblPr>
        <w:tblStyle w:val="TableGrid"/>
        <w:tblW w:w="0" w:type="auto"/>
        <w:tblLook w:val="04A0" w:firstRow="1" w:lastRow="0" w:firstColumn="1" w:lastColumn="0" w:noHBand="0" w:noVBand="1"/>
      </w:tblPr>
      <w:tblGrid>
        <w:gridCol w:w="3318"/>
        <w:gridCol w:w="3377"/>
        <w:gridCol w:w="2934"/>
      </w:tblGrid>
      <w:tr w:rsidR="00584963" w14:paraId="25A5F859" w14:textId="77777777">
        <w:tc>
          <w:tcPr>
            <w:tcW w:w="3318" w:type="dxa"/>
            <w:shd w:val="clear" w:color="auto" w:fill="000000" w:themeFill="text1"/>
          </w:tcPr>
          <w:p w14:paraId="7E5ECD49" w14:textId="77777777" w:rsidR="00584963" w:rsidRDefault="00584963">
            <w:pPr>
              <w:spacing w:before="120" w:after="120"/>
              <w:rPr>
                <w:sz w:val="22"/>
                <w:szCs w:val="22"/>
                <w:lang w:val="en-US"/>
              </w:rPr>
            </w:pPr>
          </w:p>
        </w:tc>
        <w:tc>
          <w:tcPr>
            <w:tcW w:w="3377" w:type="dxa"/>
          </w:tcPr>
          <w:p w14:paraId="15F66EF8"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2934" w:type="dxa"/>
          </w:tcPr>
          <w:p w14:paraId="2A0BE6E7"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FFF38D9" w14:textId="77777777">
        <w:tc>
          <w:tcPr>
            <w:tcW w:w="3318" w:type="dxa"/>
            <w:vAlign w:val="center"/>
          </w:tcPr>
          <w:p w14:paraId="6B352C4C" w14:textId="77777777" w:rsidR="00584963" w:rsidRDefault="000933A6">
            <w:pPr>
              <w:spacing w:before="120" w:after="120"/>
              <w:jc w:val="center"/>
              <w:rPr>
                <w:b/>
                <w:bCs/>
                <w:sz w:val="22"/>
                <w:szCs w:val="22"/>
                <w:lang w:val="en-US"/>
              </w:rPr>
            </w:pPr>
            <w:r>
              <w:rPr>
                <w:b/>
                <w:bCs/>
                <w:sz w:val="22"/>
                <w:szCs w:val="22"/>
                <w:lang w:val="en-US"/>
              </w:rPr>
              <w:lastRenderedPageBreak/>
              <w:t>Approach A.1</w:t>
            </w:r>
          </w:p>
        </w:tc>
        <w:tc>
          <w:tcPr>
            <w:tcW w:w="3377" w:type="dxa"/>
            <w:vAlign w:val="center"/>
          </w:tcPr>
          <w:p w14:paraId="71F141C3" w14:textId="0EAFB985" w:rsidR="00584963" w:rsidRDefault="00322391">
            <w:pPr>
              <w:spacing w:before="120" w:after="120"/>
              <w:jc w:val="center"/>
              <w:rPr>
                <w:sz w:val="22"/>
                <w:szCs w:val="22"/>
                <w:lang w:val="en-US"/>
              </w:rPr>
            </w:pPr>
            <w:r>
              <w:rPr>
                <w:sz w:val="22"/>
                <w:szCs w:val="22"/>
                <w:lang w:val="en-US"/>
              </w:rPr>
              <w:t>2</w:t>
            </w:r>
          </w:p>
        </w:tc>
        <w:tc>
          <w:tcPr>
            <w:tcW w:w="2934" w:type="dxa"/>
            <w:vAlign w:val="center"/>
          </w:tcPr>
          <w:p w14:paraId="4F74D43E" w14:textId="5B0499BF" w:rsidR="00584963" w:rsidRPr="00A9440E" w:rsidRDefault="000933A6">
            <w:pPr>
              <w:spacing w:before="120" w:after="120"/>
              <w:jc w:val="center"/>
              <w:rPr>
                <w:sz w:val="22"/>
                <w:szCs w:val="22"/>
                <w:lang w:val="en-US"/>
              </w:rPr>
            </w:pPr>
            <w:r w:rsidRPr="00A9440E">
              <w:rPr>
                <w:sz w:val="22"/>
                <w:szCs w:val="22"/>
                <w:lang w:val="en-US"/>
              </w:rPr>
              <w:t>Huawei/</w:t>
            </w:r>
            <w:proofErr w:type="spellStart"/>
            <w:r w:rsidRPr="00A9440E">
              <w:rPr>
                <w:sz w:val="22"/>
                <w:szCs w:val="22"/>
                <w:lang w:val="en-US"/>
              </w:rPr>
              <w:t>HiSi</w:t>
            </w:r>
            <w:proofErr w:type="spellEnd"/>
            <w:r w:rsidRPr="00A9440E">
              <w:rPr>
                <w:sz w:val="22"/>
                <w:szCs w:val="22"/>
                <w:lang w:val="en-US"/>
              </w:rPr>
              <w:t xml:space="preserve"> [2]</w:t>
            </w:r>
            <w:r w:rsidR="00322391">
              <w:rPr>
                <w:sz w:val="22"/>
                <w:szCs w:val="22"/>
                <w:lang w:val="en-US"/>
              </w:rPr>
              <w:t xml:space="preserve">, </w:t>
            </w:r>
            <w:r w:rsidR="00322391" w:rsidRPr="00A9440E">
              <w:rPr>
                <w:sz w:val="22"/>
                <w:szCs w:val="22"/>
                <w:lang w:val="en-US"/>
              </w:rPr>
              <w:t>CATT [7]</w:t>
            </w:r>
          </w:p>
        </w:tc>
      </w:tr>
      <w:tr w:rsidR="00584963" w14:paraId="3D3AC2CE" w14:textId="77777777">
        <w:trPr>
          <w:trHeight w:val="149"/>
        </w:trPr>
        <w:tc>
          <w:tcPr>
            <w:tcW w:w="3318" w:type="dxa"/>
            <w:vMerge w:val="restart"/>
            <w:vAlign w:val="center"/>
          </w:tcPr>
          <w:p w14:paraId="0D34AD02" w14:textId="77777777" w:rsidR="00584963" w:rsidRDefault="000933A6">
            <w:pPr>
              <w:spacing w:before="120" w:after="120"/>
              <w:jc w:val="center"/>
              <w:rPr>
                <w:b/>
                <w:bCs/>
                <w:sz w:val="22"/>
                <w:szCs w:val="22"/>
                <w:lang w:val="en-US"/>
              </w:rPr>
            </w:pPr>
            <w:r>
              <w:rPr>
                <w:b/>
                <w:bCs/>
                <w:sz w:val="22"/>
                <w:szCs w:val="22"/>
                <w:lang w:val="en-US"/>
              </w:rPr>
              <w:t>Approach A.2</w:t>
            </w:r>
          </w:p>
        </w:tc>
        <w:tc>
          <w:tcPr>
            <w:tcW w:w="3377" w:type="dxa"/>
            <w:vMerge w:val="restart"/>
            <w:vAlign w:val="center"/>
          </w:tcPr>
          <w:p w14:paraId="38DDE6D7" w14:textId="77777777" w:rsidR="00584963" w:rsidRDefault="000933A6">
            <w:pPr>
              <w:spacing w:before="120" w:after="120"/>
              <w:jc w:val="center"/>
              <w:rPr>
                <w:sz w:val="22"/>
                <w:szCs w:val="22"/>
                <w:lang w:val="en-US"/>
              </w:rPr>
            </w:pPr>
            <w:r>
              <w:rPr>
                <w:sz w:val="22"/>
                <w:szCs w:val="22"/>
                <w:lang w:val="en-US"/>
              </w:rPr>
              <w:t>5</w:t>
            </w:r>
          </w:p>
        </w:tc>
        <w:tc>
          <w:tcPr>
            <w:tcW w:w="2934" w:type="dxa"/>
            <w:vAlign w:val="center"/>
          </w:tcPr>
          <w:p w14:paraId="33ED9A07" w14:textId="77777777" w:rsidR="00584963" w:rsidRPr="00A9440E" w:rsidRDefault="000933A6">
            <w:pPr>
              <w:spacing w:before="120" w:after="120"/>
              <w:jc w:val="center"/>
              <w:rPr>
                <w:sz w:val="22"/>
                <w:szCs w:val="22"/>
                <w:lang w:val="en-US"/>
              </w:rPr>
            </w:pPr>
            <w:r w:rsidRPr="00A9440E">
              <w:rPr>
                <w:sz w:val="22"/>
                <w:szCs w:val="22"/>
                <w:lang w:val="en-US"/>
              </w:rPr>
              <w:t>China Telecom [17]</w:t>
            </w:r>
          </w:p>
        </w:tc>
      </w:tr>
      <w:tr w:rsidR="00584963" w14:paraId="42BC1A6F" w14:textId="77777777">
        <w:trPr>
          <w:trHeight w:val="149"/>
        </w:trPr>
        <w:tc>
          <w:tcPr>
            <w:tcW w:w="3318" w:type="dxa"/>
            <w:vMerge/>
            <w:vAlign w:val="center"/>
          </w:tcPr>
          <w:p w14:paraId="12501E86" w14:textId="77777777" w:rsidR="00584963" w:rsidRDefault="00584963">
            <w:pPr>
              <w:spacing w:before="120" w:after="120"/>
              <w:jc w:val="center"/>
              <w:rPr>
                <w:b/>
                <w:bCs/>
                <w:sz w:val="22"/>
                <w:szCs w:val="22"/>
                <w:lang w:val="en-US"/>
              </w:rPr>
            </w:pPr>
          </w:p>
        </w:tc>
        <w:tc>
          <w:tcPr>
            <w:tcW w:w="3377" w:type="dxa"/>
            <w:vMerge/>
            <w:vAlign w:val="center"/>
          </w:tcPr>
          <w:p w14:paraId="26AFAB4F" w14:textId="77777777" w:rsidR="00584963" w:rsidRDefault="00584963">
            <w:pPr>
              <w:spacing w:before="120" w:after="120"/>
              <w:jc w:val="center"/>
              <w:rPr>
                <w:sz w:val="22"/>
                <w:szCs w:val="22"/>
                <w:lang w:val="en-US"/>
              </w:rPr>
            </w:pPr>
          </w:p>
        </w:tc>
        <w:tc>
          <w:tcPr>
            <w:tcW w:w="2934" w:type="dxa"/>
            <w:vAlign w:val="center"/>
          </w:tcPr>
          <w:p w14:paraId="3C4BCB1E" w14:textId="77777777" w:rsidR="00584963" w:rsidRPr="00A9440E" w:rsidRDefault="000933A6">
            <w:pPr>
              <w:spacing w:before="120" w:after="120"/>
              <w:jc w:val="center"/>
              <w:rPr>
                <w:sz w:val="22"/>
                <w:szCs w:val="22"/>
                <w:lang w:val="en-US"/>
              </w:rPr>
            </w:pPr>
            <w:r w:rsidRPr="00A9440E">
              <w:rPr>
                <w:sz w:val="22"/>
                <w:szCs w:val="22"/>
                <w:u w:val="single"/>
                <w:lang w:val="en-US"/>
              </w:rPr>
              <w:t>Type 1 only</w:t>
            </w:r>
            <w:r w:rsidRPr="00A9440E">
              <w:rPr>
                <w:sz w:val="22"/>
                <w:szCs w:val="22"/>
                <w:lang w:val="en-US"/>
              </w:rPr>
              <w:t>: vivo [5]</w:t>
            </w:r>
          </w:p>
        </w:tc>
      </w:tr>
      <w:tr w:rsidR="00584963" w14:paraId="462F0449" w14:textId="77777777">
        <w:trPr>
          <w:trHeight w:val="149"/>
        </w:trPr>
        <w:tc>
          <w:tcPr>
            <w:tcW w:w="3318" w:type="dxa"/>
            <w:vMerge/>
            <w:vAlign w:val="center"/>
          </w:tcPr>
          <w:p w14:paraId="454EFAAD" w14:textId="77777777" w:rsidR="00584963" w:rsidRDefault="00584963">
            <w:pPr>
              <w:spacing w:before="120" w:after="120"/>
              <w:jc w:val="center"/>
              <w:rPr>
                <w:b/>
                <w:bCs/>
                <w:sz w:val="22"/>
                <w:szCs w:val="22"/>
                <w:lang w:val="en-US"/>
              </w:rPr>
            </w:pPr>
          </w:p>
        </w:tc>
        <w:tc>
          <w:tcPr>
            <w:tcW w:w="3377" w:type="dxa"/>
            <w:vMerge/>
            <w:vAlign w:val="center"/>
          </w:tcPr>
          <w:p w14:paraId="01F39D56" w14:textId="77777777" w:rsidR="00584963" w:rsidRDefault="00584963">
            <w:pPr>
              <w:spacing w:before="120" w:after="120"/>
              <w:jc w:val="center"/>
              <w:rPr>
                <w:sz w:val="22"/>
                <w:szCs w:val="22"/>
                <w:lang w:val="en-US"/>
              </w:rPr>
            </w:pPr>
          </w:p>
        </w:tc>
        <w:tc>
          <w:tcPr>
            <w:tcW w:w="2934" w:type="dxa"/>
            <w:vAlign w:val="center"/>
          </w:tcPr>
          <w:p w14:paraId="79E7A197" w14:textId="4D4FC2D6" w:rsidR="00584963" w:rsidRPr="00A9440E" w:rsidRDefault="000933A6">
            <w:pPr>
              <w:spacing w:before="120" w:after="120"/>
              <w:jc w:val="center"/>
              <w:rPr>
                <w:sz w:val="22"/>
                <w:szCs w:val="22"/>
                <w:lang w:val="en-US"/>
              </w:rPr>
            </w:pPr>
            <w:r w:rsidRPr="00A9440E">
              <w:rPr>
                <w:sz w:val="22"/>
                <w:szCs w:val="22"/>
                <w:u w:val="single"/>
                <w:lang w:val="en-US"/>
              </w:rPr>
              <w:t>Type 2 only</w:t>
            </w:r>
            <w:r w:rsidRPr="00A9440E">
              <w:rPr>
                <w:sz w:val="22"/>
                <w:szCs w:val="22"/>
                <w:lang w:val="en-US"/>
              </w:rPr>
              <w:t>: ZTE [3], IITH [23]</w:t>
            </w:r>
            <w:r w:rsidR="00322391">
              <w:rPr>
                <w:sz w:val="22"/>
                <w:szCs w:val="22"/>
                <w:lang w:val="en-US"/>
              </w:rPr>
              <w:t xml:space="preserve">, </w:t>
            </w:r>
            <w:r w:rsidR="00322391" w:rsidRPr="00A9440E">
              <w:rPr>
                <w:sz w:val="22"/>
                <w:szCs w:val="22"/>
                <w:lang w:val="en-US"/>
              </w:rPr>
              <w:t>CATT [7]</w:t>
            </w:r>
          </w:p>
        </w:tc>
      </w:tr>
      <w:tr w:rsidR="00A9440E" w14:paraId="1FA6A943" w14:textId="77777777">
        <w:trPr>
          <w:trHeight w:val="224"/>
        </w:trPr>
        <w:tc>
          <w:tcPr>
            <w:tcW w:w="3318" w:type="dxa"/>
            <w:vMerge w:val="restart"/>
            <w:vAlign w:val="center"/>
          </w:tcPr>
          <w:p w14:paraId="14C43A9D" w14:textId="77777777" w:rsidR="00A9440E" w:rsidRDefault="00A9440E">
            <w:pPr>
              <w:spacing w:before="120" w:after="120"/>
              <w:jc w:val="center"/>
              <w:rPr>
                <w:b/>
                <w:bCs/>
                <w:sz w:val="22"/>
                <w:szCs w:val="22"/>
                <w:lang w:val="en-US"/>
              </w:rPr>
            </w:pPr>
            <w:r>
              <w:rPr>
                <w:b/>
                <w:bCs/>
                <w:sz w:val="22"/>
                <w:szCs w:val="22"/>
                <w:lang w:val="en-US"/>
              </w:rPr>
              <w:t>Approach B</w:t>
            </w:r>
          </w:p>
        </w:tc>
        <w:tc>
          <w:tcPr>
            <w:tcW w:w="3377" w:type="dxa"/>
            <w:vMerge w:val="restart"/>
            <w:vAlign w:val="center"/>
          </w:tcPr>
          <w:p w14:paraId="4709678F" w14:textId="1AA6A255" w:rsidR="00A9440E" w:rsidRDefault="00322391">
            <w:pPr>
              <w:spacing w:before="120" w:after="120"/>
              <w:jc w:val="center"/>
              <w:rPr>
                <w:sz w:val="22"/>
                <w:szCs w:val="22"/>
                <w:lang w:val="en-US"/>
              </w:rPr>
            </w:pPr>
            <w:r>
              <w:rPr>
                <w:sz w:val="22"/>
                <w:szCs w:val="22"/>
                <w:lang w:val="en-US"/>
              </w:rPr>
              <w:t>5</w:t>
            </w:r>
          </w:p>
        </w:tc>
        <w:tc>
          <w:tcPr>
            <w:tcW w:w="2934" w:type="dxa"/>
            <w:vAlign w:val="center"/>
          </w:tcPr>
          <w:p w14:paraId="4ED6C093" w14:textId="7B4B81AA" w:rsidR="00A9440E" w:rsidRPr="00A9440E" w:rsidRDefault="00A9440E">
            <w:pPr>
              <w:spacing w:before="120" w:after="120"/>
              <w:jc w:val="center"/>
              <w:rPr>
                <w:sz w:val="22"/>
                <w:szCs w:val="22"/>
                <w:lang w:val="en-US"/>
              </w:rPr>
            </w:pPr>
            <w:r w:rsidRPr="00A9440E">
              <w:rPr>
                <w:sz w:val="22"/>
                <w:szCs w:val="22"/>
                <w:lang w:val="en-US"/>
              </w:rPr>
              <w:t>Lenovo [10]</w:t>
            </w:r>
            <w:r w:rsidR="00322391">
              <w:rPr>
                <w:sz w:val="22"/>
                <w:szCs w:val="22"/>
                <w:lang w:val="en-US"/>
              </w:rPr>
              <w:t xml:space="preserve">, </w:t>
            </w:r>
            <w:r w:rsidR="00322391" w:rsidRPr="00A9440E">
              <w:rPr>
                <w:sz w:val="22"/>
                <w:szCs w:val="22"/>
                <w:lang w:val="en-US"/>
              </w:rPr>
              <w:t>China Telecom [17]</w:t>
            </w:r>
          </w:p>
        </w:tc>
      </w:tr>
      <w:tr w:rsidR="00A9440E" w14:paraId="5E37E8CC" w14:textId="77777777" w:rsidTr="00A9440E">
        <w:trPr>
          <w:trHeight w:val="246"/>
        </w:trPr>
        <w:tc>
          <w:tcPr>
            <w:tcW w:w="3318" w:type="dxa"/>
            <w:vMerge/>
            <w:vAlign w:val="center"/>
          </w:tcPr>
          <w:p w14:paraId="57B82B5B" w14:textId="77777777" w:rsidR="00A9440E" w:rsidRDefault="00A9440E">
            <w:pPr>
              <w:spacing w:before="120" w:after="120"/>
              <w:jc w:val="center"/>
              <w:rPr>
                <w:b/>
                <w:bCs/>
                <w:sz w:val="22"/>
                <w:szCs w:val="22"/>
                <w:lang w:val="en-US"/>
              </w:rPr>
            </w:pPr>
          </w:p>
        </w:tc>
        <w:tc>
          <w:tcPr>
            <w:tcW w:w="3377" w:type="dxa"/>
            <w:vMerge/>
            <w:vAlign w:val="center"/>
          </w:tcPr>
          <w:p w14:paraId="4F642EDB" w14:textId="77777777" w:rsidR="00A9440E" w:rsidRDefault="00A9440E">
            <w:pPr>
              <w:spacing w:before="120" w:after="120"/>
              <w:jc w:val="center"/>
              <w:rPr>
                <w:sz w:val="22"/>
                <w:szCs w:val="22"/>
                <w:lang w:val="en-US"/>
              </w:rPr>
            </w:pPr>
          </w:p>
        </w:tc>
        <w:tc>
          <w:tcPr>
            <w:tcW w:w="2934" w:type="dxa"/>
            <w:vAlign w:val="center"/>
          </w:tcPr>
          <w:p w14:paraId="51665782"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0C5FA747" w14:textId="77777777">
        <w:trPr>
          <w:trHeight w:val="246"/>
        </w:trPr>
        <w:tc>
          <w:tcPr>
            <w:tcW w:w="3318" w:type="dxa"/>
            <w:vMerge/>
            <w:vAlign w:val="center"/>
          </w:tcPr>
          <w:p w14:paraId="39C8B79B" w14:textId="77777777" w:rsidR="00A9440E" w:rsidRDefault="00A9440E">
            <w:pPr>
              <w:spacing w:before="120" w:after="120"/>
              <w:jc w:val="center"/>
              <w:rPr>
                <w:b/>
                <w:bCs/>
                <w:sz w:val="22"/>
                <w:szCs w:val="22"/>
                <w:lang w:val="en-US"/>
              </w:rPr>
            </w:pPr>
          </w:p>
        </w:tc>
        <w:tc>
          <w:tcPr>
            <w:tcW w:w="3377" w:type="dxa"/>
            <w:vMerge/>
            <w:vAlign w:val="center"/>
          </w:tcPr>
          <w:p w14:paraId="64388F72" w14:textId="77777777" w:rsidR="00A9440E" w:rsidRDefault="00A9440E">
            <w:pPr>
              <w:spacing w:before="120" w:after="120"/>
              <w:jc w:val="center"/>
              <w:rPr>
                <w:sz w:val="22"/>
                <w:szCs w:val="22"/>
                <w:lang w:val="en-US"/>
              </w:rPr>
            </w:pPr>
          </w:p>
        </w:tc>
        <w:tc>
          <w:tcPr>
            <w:tcW w:w="2934" w:type="dxa"/>
            <w:vAlign w:val="center"/>
          </w:tcPr>
          <w:p w14:paraId="68E3F5F5" w14:textId="6FFC63EF"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xml:space="preserve">: </w:t>
            </w:r>
            <w:proofErr w:type="spellStart"/>
            <w:r w:rsidRPr="00A9440E">
              <w:rPr>
                <w:sz w:val="22"/>
                <w:szCs w:val="22"/>
                <w:lang w:val="en-US"/>
              </w:rPr>
              <w:t>Spreadtrum</w:t>
            </w:r>
            <w:proofErr w:type="spellEnd"/>
            <w:r w:rsidRPr="00A9440E">
              <w:rPr>
                <w:sz w:val="22"/>
                <w:szCs w:val="22"/>
                <w:lang w:val="en-US"/>
              </w:rPr>
              <w:t xml:space="preserve"> [4]</w:t>
            </w:r>
            <w:r w:rsidR="00322391">
              <w:rPr>
                <w:sz w:val="22"/>
                <w:szCs w:val="22"/>
                <w:lang w:val="en-US"/>
              </w:rPr>
              <w:t xml:space="preserve">, </w:t>
            </w:r>
            <w:r w:rsidR="00322391" w:rsidRPr="00A9440E">
              <w:rPr>
                <w:sz w:val="22"/>
                <w:szCs w:val="22"/>
                <w:lang w:val="en-US"/>
              </w:rPr>
              <w:t>CATT [7]</w:t>
            </w:r>
          </w:p>
        </w:tc>
      </w:tr>
      <w:tr w:rsidR="00584963" w14:paraId="2D4488C9" w14:textId="77777777">
        <w:tc>
          <w:tcPr>
            <w:tcW w:w="3318" w:type="dxa"/>
            <w:vAlign w:val="center"/>
          </w:tcPr>
          <w:p w14:paraId="21EABA65" w14:textId="77777777" w:rsidR="00584963" w:rsidRDefault="000933A6">
            <w:pPr>
              <w:spacing w:before="120" w:after="120"/>
              <w:jc w:val="center"/>
              <w:rPr>
                <w:b/>
                <w:bCs/>
                <w:sz w:val="22"/>
                <w:szCs w:val="22"/>
                <w:lang w:val="en-US"/>
              </w:rPr>
            </w:pPr>
            <w:r>
              <w:rPr>
                <w:b/>
                <w:bCs/>
                <w:sz w:val="22"/>
                <w:szCs w:val="22"/>
                <w:lang w:val="en-US"/>
              </w:rPr>
              <w:t>Approach C</w:t>
            </w:r>
          </w:p>
        </w:tc>
        <w:tc>
          <w:tcPr>
            <w:tcW w:w="3377" w:type="dxa"/>
            <w:vAlign w:val="center"/>
          </w:tcPr>
          <w:p w14:paraId="44FD77D4" w14:textId="77777777" w:rsidR="00584963" w:rsidRDefault="000933A6">
            <w:pPr>
              <w:spacing w:before="120" w:after="120"/>
              <w:jc w:val="center"/>
              <w:rPr>
                <w:sz w:val="22"/>
                <w:szCs w:val="22"/>
                <w:lang w:val="en-US"/>
              </w:rPr>
            </w:pPr>
            <w:r>
              <w:rPr>
                <w:sz w:val="22"/>
                <w:szCs w:val="22"/>
                <w:lang w:val="en-US"/>
              </w:rPr>
              <w:t>1</w:t>
            </w:r>
          </w:p>
        </w:tc>
        <w:tc>
          <w:tcPr>
            <w:tcW w:w="2934" w:type="dxa"/>
            <w:vAlign w:val="center"/>
          </w:tcPr>
          <w:p w14:paraId="4AEAD043" w14:textId="77777777" w:rsidR="00584963" w:rsidRPr="00A9440E" w:rsidRDefault="000933A6">
            <w:pPr>
              <w:spacing w:before="120" w:after="120"/>
              <w:jc w:val="center"/>
              <w:rPr>
                <w:sz w:val="22"/>
                <w:szCs w:val="22"/>
                <w:lang w:val="en-US"/>
              </w:rPr>
            </w:pPr>
            <w:r w:rsidRPr="00A9440E">
              <w:rPr>
                <w:sz w:val="22"/>
                <w:szCs w:val="22"/>
                <w:lang w:val="en-US"/>
              </w:rPr>
              <w:t>Qualcomm [19]</w:t>
            </w:r>
          </w:p>
        </w:tc>
      </w:tr>
    </w:tbl>
    <w:p w14:paraId="394056D2" w14:textId="77777777" w:rsidR="00584963" w:rsidRDefault="00584963">
      <w:pPr>
        <w:spacing w:before="120" w:after="120"/>
        <w:rPr>
          <w:sz w:val="22"/>
          <w:szCs w:val="22"/>
          <w:lang w:val="en-US"/>
        </w:rPr>
      </w:pPr>
    </w:p>
    <w:p w14:paraId="744F7AEC" w14:textId="77777777" w:rsidR="00584963" w:rsidRDefault="000933A6">
      <w:pPr>
        <w:spacing w:before="120" w:after="120"/>
        <w:rPr>
          <w:sz w:val="22"/>
          <w:szCs w:val="22"/>
          <w:lang w:val="en-US"/>
        </w:rPr>
      </w:pPr>
      <w:r>
        <w:rPr>
          <w:sz w:val="22"/>
          <w:szCs w:val="22"/>
          <w:lang w:val="en-US"/>
        </w:rPr>
        <w:t>Concerning how to extend the DMRS sequence in case of Approach A.1, A.2 and Approach C, the following preferences have been expressed:</w:t>
      </w:r>
    </w:p>
    <w:p w14:paraId="282B9843" w14:textId="77777777" w:rsidR="00584963" w:rsidRDefault="00584963">
      <w:pPr>
        <w:spacing w:before="120" w:after="120"/>
        <w:rPr>
          <w:sz w:val="22"/>
          <w:szCs w:val="22"/>
          <w:lang w:val="en-US"/>
        </w:rPr>
      </w:pPr>
    </w:p>
    <w:tbl>
      <w:tblPr>
        <w:tblStyle w:val="TableGrid"/>
        <w:tblW w:w="0" w:type="auto"/>
        <w:tblLook w:val="04A0" w:firstRow="1" w:lastRow="0" w:firstColumn="1" w:lastColumn="0" w:noHBand="0" w:noVBand="1"/>
      </w:tblPr>
      <w:tblGrid>
        <w:gridCol w:w="3318"/>
        <w:gridCol w:w="1922"/>
        <w:gridCol w:w="4389"/>
      </w:tblGrid>
      <w:tr w:rsidR="00584963" w14:paraId="4A8AF94F" w14:textId="77777777">
        <w:tc>
          <w:tcPr>
            <w:tcW w:w="3318" w:type="dxa"/>
            <w:shd w:val="clear" w:color="auto" w:fill="000000" w:themeFill="text1"/>
          </w:tcPr>
          <w:p w14:paraId="2B7D04CE" w14:textId="77777777" w:rsidR="00584963" w:rsidRDefault="00584963">
            <w:pPr>
              <w:spacing w:before="120" w:after="120"/>
              <w:rPr>
                <w:sz w:val="22"/>
                <w:szCs w:val="22"/>
                <w:lang w:val="en-US"/>
              </w:rPr>
            </w:pPr>
          </w:p>
        </w:tc>
        <w:tc>
          <w:tcPr>
            <w:tcW w:w="1922" w:type="dxa"/>
          </w:tcPr>
          <w:p w14:paraId="762E0ABB"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4389" w:type="dxa"/>
          </w:tcPr>
          <w:p w14:paraId="5F5E951A" w14:textId="77777777" w:rsidR="00584963" w:rsidRDefault="000933A6">
            <w:pPr>
              <w:spacing w:before="120" w:after="120"/>
              <w:jc w:val="center"/>
              <w:rPr>
                <w:b/>
                <w:bCs/>
                <w:sz w:val="22"/>
                <w:szCs w:val="22"/>
                <w:lang w:val="en-US"/>
              </w:rPr>
            </w:pPr>
            <w:r>
              <w:rPr>
                <w:b/>
                <w:bCs/>
                <w:sz w:val="22"/>
                <w:szCs w:val="22"/>
                <w:lang w:val="en-US"/>
              </w:rPr>
              <w:t>Companies</w:t>
            </w:r>
          </w:p>
        </w:tc>
      </w:tr>
      <w:tr w:rsidR="008703F9" w14:paraId="16343AD0" w14:textId="77777777">
        <w:trPr>
          <w:trHeight w:val="316"/>
        </w:trPr>
        <w:tc>
          <w:tcPr>
            <w:tcW w:w="3318" w:type="dxa"/>
            <w:vAlign w:val="center"/>
          </w:tcPr>
          <w:p w14:paraId="4CAC7F56" w14:textId="738814B2" w:rsidR="008703F9" w:rsidRDefault="008703F9" w:rsidP="008703F9">
            <w:pPr>
              <w:spacing w:before="120" w:after="120"/>
              <w:jc w:val="center"/>
              <w:rPr>
                <w:b/>
                <w:bCs/>
                <w:sz w:val="22"/>
                <w:szCs w:val="22"/>
                <w:lang w:val="en-US"/>
              </w:rPr>
            </w:pPr>
            <w:r>
              <w:rPr>
                <w:b/>
                <w:bCs/>
                <w:sz w:val="22"/>
                <w:szCs w:val="22"/>
                <w:lang w:val="en-US"/>
              </w:rPr>
              <w:t>Cyclically (per-RE logic)</w:t>
            </w:r>
          </w:p>
        </w:tc>
        <w:tc>
          <w:tcPr>
            <w:tcW w:w="1922" w:type="dxa"/>
            <w:vAlign w:val="center"/>
          </w:tcPr>
          <w:p w14:paraId="109DF2F7" w14:textId="468EDA8A" w:rsidR="008703F9" w:rsidRDefault="008703F9" w:rsidP="008703F9">
            <w:pPr>
              <w:spacing w:before="120" w:after="120"/>
              <w:jc w:val="center"/>
              <w:rPr>
                <w:sz w:val="22"/>
                <w:szCs w:val="22"/>
                <w:lang w:val="en-US"/>
              </w:rPr>
            </w:pPr>
            <w:r>
              <w:rPr>
                <w:sz w:val="22"/>
                <w:szCs w:val="22"/>
                <w:lang w:val="en-US"/>
              </w:rPr>
              <w:t>6</w:t>
            </w:r>
          </w:p>
        </w:tc>
        <w:tc>
          <w:tcPr>
            <w:tcW w:w="4389" w:type="dxa"/>
            <w:vAlign w:val="center"/>
          </w:tcPr>
          <w:p w14:paraId="167EB6B7" w14:textId="1320DB6B" w:rsidR="008703F9" w:rsidRPr="008703F9" w:rsidRDefault="008703F9" w:rsidP="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xml:space="preserve">: Qualcomm [19], Panasonic [22], </w:t>
            </w:r>
            <w:proofErr w:type="spellStart"/>
            <w:r w:rsidRPr="008703F9">
              <w:rPr>
                <w:sz w:val="22"/>
                <w:szCs w:val="22"/>
                <w:lang w:val="en-US"/>
              </w:rPr>
              <w:t>InterDigital</w:t>
            </w:r>
            <w:proofErr w:type="spellEnd"/>
            <w:r w:rsidRPr="008703F9">
              <w:rPr>
                <w:sz w:val="22"/>
                <w:szCs w:val="22"/>
                <w:lang w:val="en-US"/>
              </w:rPr>
              <w:t xml:space="preserve"> [14], </w:t>
            </w:r>
            <w:proofErr w:type="spellStart"/>
            <w:r w:rsidRPr="008703F9">
              <w:rPr>
                <w:sz w:val="22"/>
                <w:szCs w:val="22"/>
                <w:lang w:val="en-US"/>
              </w:rPr>
              <w:t>Spreadtrum</w:t>
            </w:r>
            <w:proofErr w:type="spellEnd"/>
            <w:r w:rsidRPr="008703F9">
              <w:rPr>
                <w:sz w:val="22"/>
                <w:szCs w:val="22"/>
                <w:lang w:val="en-US"/>
              </w:rPr>
              <w:t xml:space="preserve"> [4], Huawei/</w:t>
            </w:r>
            <w:proofErr w:type="spellStart"/>
            <w:r w:rsidRPr="008703F9">
              <w:rPr>
                <w:sz w:val="22"/>
                <w:szCs w:val="22"/>
                <w:lang w:val="en-US"/>
              </w:rPr>
              <w:t>HiSi</w:t>
            </w:r>
            <w:proofErr w:type="spellEnd"/>
            <w:r w:rsidRPr="008703F9">
              <w:rPr>
                <w:sz w:val="22"/>
                <w:szCs w:val="22"/>
                <w:lang w:val="en-US"/>
              </w:rPr>
              <w:t xml:space="preserve"> [2], CATT [7]</w:t>
            </w:r>
          </w:p>
        </w:tc>
      </w:tr>
      <w:tr w:rsidR="008703F9" w14:paraId="60A80117" w14:textId="77777777" w:rsidTr="008703F9">
        <w:trPr>
          <w:trHeight w:val="246"/>
        </w:trPr>
        <w:tc>
          <w:tcPr>
            <w:tcW w:w="3318" w:type="dxa"/>
            <w:vMerge w:val="restart"/>
            <w:vAlign w:val="center"/>
          </w:tcPr>
          <w:p w14:paraId="6CC0F71B" w14:textId="77777777" w:rsidR="008703F9" w:rsidRDefault="008703F9">
            <w:pPr>
              <w:spacing w:before="120" w:after="120"/>
              <w:jc w:val="center"/>
              <w:rPr>
                <w:b/>
                <w:bCs/>
                <w:sz w:val="22"/>
                <w:szCs w:val="22"/>
                <w:lang w:val="en-US"/>
              </w:rPr>
            </w:pPr>
            <w:r>
              <w:rPr>
                <w:b/>
                <w:bCs/>
                <w:sz w:val="22"/>
                <w:szCs w:val="22"/>
                <w:lang w:val="en-US"/>
              </w:rPr>
              <w:t>Like data (per-PRB logic)</w:t>
            </w:r>
          </w:p>
        </w:tc>
        <w:tc>
          <w:tcPr>
            <w:tcW w:w="1922" w:type="dxa"/>
            <w:vMerge w:val="restart"/>
            <w:vAlign w:val="center"/>
          </w:tcPr>
          <w:p w14:paraId="41D4B3D4" w14:textId="245496CA" w:rsidR="008703F9" w:rsidRDefault="008703F9">
            <w:pPr>
              <w:spacing w:before="120" w:after="120"/>
              <w:jc w:val="center"/>
              <w:rPr>
                <w:sz w:val="22"/>
                <w:szCs w:val="22"/>
                <w:lang w:val="en-US"/>
              </w:rPr>
            </w:pPr>
            <w:r>
              <w:rPr>
                <w:sz w:val="22"/>
                <w:szCs w:val="22"/>
                <w:lang w:val="en-US"/>
              </w:rPr>
              <w:t>5</w:t>
            </w:r>
          </w:p>
        </w:tc>
        <w:tc>
          <w:tcPr>
            <w:tcW w:w="4389" w:type="dxa"/>
            <w:vAlign w:val="center"/>
          </w:tcPr>
          <w:p w14:paraId="1803B0F2" w14:textId="322E10F8" w:rsidR="008703F9" w:rsidRPr="008703F9" w:rsidRDefault="008703F9">
            <w:pPr>
              <w:spacing w:before="120" w:after="120"/>
              <w:jc w:val="center"/>
              <w:rPr>
                <w:sz w:val="22"/>
                <w:szCs w:val="22"/>
                <w:lang w:val="en-US"/>
              </w:rPr>
            </w:pPr>
            <w:r w:rsidRPr="008703F9">
              <w:rPr>
                <w:sz w:val="22"/>
                <w:szCs w:val="22"/>
                <w:lang w:val="en-US"/>
              </w:rPr>
              <w:t>ZTE [3]</w:t>
            </w:r>
          </w:p>
        </w:tc>
      </w:tr>
      <w:tr w:rsidR="008703F9" w14:paraId="127554C4" w14:textId="77777777">
        <w:trPr>
          <w:trHeight w:val="246"/>
        </w:trPr>
        <w:tc>
          <w:tcPr>
            <w:tcW w:w="3318" w:type="dxa"/>
            <w:vMerge/>
            <w:vAlign w:val="center"/>
          </w:tcPr>
          <w:p w14:paraId="459DAD35" w14:textId="77777777" w:rsidR="008703F9" w:rsidRDefault="008703F9">
            <w:pPr>
              <w:spacing w:before="120" w:after="120"/>
              <w:jc w:val="center"/>
              <w:rPr>
                <w:b/>
                <w:bCs/>
                <w:sz w:val="22"/>
                <w:szCs w:val="22"/>
                <w:lang w:val="en-US"/>
              </w:rPr>
            </w:pPr>
          </w:p>
        </w:tc>
        <w:tc>
          <w:tcPr>
            <w:tcW w:w="1922" w:type="dxa"/>
            <w:vMerge/>
            <w:vAlign w:val="center"/>
          </w:tcPr>
          <w:p w14:paraId="4D0A9C86" w14:textId="77777777" w:rsidR="008703F9" w:rsidRDefault="008703F9">
            <w:pPr>
              <w:spacing w:before="120" w:after="120"/>
              <w:jc w:val="center"/>
              <w:rPr>
                <w:sz w:val="22"/>
                <w:szCs w:val="22"/>
                <w:lang w:val="en-US"/>
              </w:rPr>
            </w:pPr>
          </w:p>
        </w:tc>
        <w:tc>
          <w:tcPr>
            <w:tcW w:w="4389" w:type="dxa"/>
            <w:vAlign w:val="center"/>
          </w:tcPr>
          <w:p w14:paraId="2B23AB74" w14:textId="2E501AC6" w:rsidR="008703F9" w:rsidRPr="008703F9" w:rsidRDefault="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vivo [5]</w:t>
            </w:r>
          </w:p>
        </w:tc>
      </w:tr>
      <w:tr w:rsidR="008703F9" w14:paraId="778202E7" w14:textId="77777777">
        <w:trPr>
          <w:trHeight w:val="223"/>
        </w:trPr>
        <w:tc>
          <w:tcPr>
            <w:tcW w:w="3318" w:type="dxa"/>
            <w:vMerge/>
            <w:vAlign w:val="center"/>
          </w:tcPr>
          <w:p w14:paraId="283EACA5" w14:textId="77777777" w:rsidR="008703F9" w:rsidRDefault="008703F9">
            <w:pPr>
              <w:spacing w:before="120" w:after="120"/>
              <w:jc w:val="center"/>
              <w:rPr>
                <w:b/>
                <w:bCs/>
                <w:sz w:val="22"/>
                <w:szCs w:val="22"/>
                <w:lang w:val="en-US"/>
              </w:rPr>
            </w:pPr>
          </w:p>
        </w:tc>
        <w:tc>
          <w:tcPr>
            <w:tcW w:w="1922" w:type="dxa"/>
            <w:vMerge/>
            <w:vAlign w:val="center"/>
          </w:tcPr>
          <w:p w14:paraId="0771EEE4" w14:textId="77777777" w:rsidR="008703F9" w:rsidRDefault="008703F9">
            <w:pPr>
              <w:spacing w:before="120" w:after="120"/>
              <w:jc w:val="center"/>
              <w:rPr>
                <w:sz w:val="22"/>
                <w:szCs w:val="22"/>
                <w:lang w:val="en-US"/>
              </w:rPr>
            </w:pPr>
          </w:p>
        </w:tc>
        <w:tc>
          <w:tcPr>
            <w:tcW w:w="4389" w:type="dxa"/>
            <w:vAlign w:val="center"/>
          </w:tcPr>
          <w:p w14:paraId="38E6561A" w14:textId="67FBF9A7" w:rsidR="008703F9" w:rsidRPr="008703F9" w:rsidRDefault="008703F9">
            <w:pPr>
              <w:spacing w:before="120" w:after="120"/>
              <w:jc w:val="center"/>
              <w:rPr>
                <w:sz w:val="22"/>
                <w:szCs w:val="22"/>
                <w:lang w:val="en-US"/>
              </w:rPr>
            </w:pPr>
            <w:r w:rsidRPr="008703F9">
              <w:rPr>
                <w:sz w:val="22"/>
                <w:szCs w:val="22"/>
                <w:u w:val="single"/>
                <w:lang w:val="en-US"/>
              </w:rPr>
              <w:t>Type 2 only</w:t>
            </w:r>
            <w:r w:rsidRPr="008703F9">
              <w:rPr>
                <w:sz w:val="22"/>
                <w:szCs w:val="22"/>
                <w:lang w:val="en-US"/>
              </w:rPr>
              <w:t>: Qualcomm [19], Panasonic [22], IITH [23]</w:t>
            </w:r>
          </w:p>
        </w:tc>
      </w:tr>
    </w:tbl>
    <w:p w14:paraId="51B6417E" w14:textId="77777777" w:rsidR="00322391" w:rsidRDefault="00322391">
      <w:pPr>
        <w:spacing w:before="120" w:after="120"/>
        <w:rPr>
          <w:sz w:val="22"/>
          <w:szCs w:val="22"/>
          <w:lang w:val="en-US"/>
        </w:rPr>
      </w:pPr>
    </w:p>
    <w:p w14:paraId="66B72A29" w14:textId="4010BEAC" w:rsidR="00405E29" w:rsidRDefault="00405E29">
      <w:pPr>
        <w:spacing w:before="120" w:after="120"/>
        <w:rPr>
          <w:sz w:val="22"/>
          <w:szCs w:val="22"/>
          <w:lang w:val="en-US"/>
        </w:rPr>
      </w:pPr>
      <w:r>
        <w:rPr>
          <w:sz w:val="22"/>
          <w:szCs w:val="22"/>
          <w:lang w:val="en-US"/>
        </w:rPr>
        <w:t xml:space="preserve">Finally, one company (Qualcomm [19]) proposes that </w:t>
      </w:r>
      <w:r w:rsidRPr="00405E29">
        <w:rPr>
          <w:sz w:val="22"/>
          <w:szCs w:val="22"/>
          <w:lang w:val="en-US"/>
        </w:rPr>
        <w:t xml:space="preserve">further input </w:t>
      </w:r>
      <w:r>
        <w:rPr>
          <w:sz w:val="22"/>
          <w:szCs w:val="22"/>
          <w:lang w:val="en-US"/>
        </w:rPr>
        <w:t xml:space="preserve">should be </w:t>
      </w:r>
      <w:proofErr w:type="spellStart"/>
      <w:r>
        <w:rPr>
          <w:sz w:val="22"/>
          <w:szCs w:val="22"/>
          <w:lang w:val="en-US"/>
        </w:rPr>
        <w:t>seeked</w:t>
      </w:r>
      <w:proofErr w:type="spellEnd"/>
      <w:r>
        <w:rPr>
          <w:sz w:val="22"/>
          <w:szCs w:val="22"/>
          <w:lang w:val="en-US"/>
        </w:rPr>
        <w:t xml:space="preserve"> </w:t>
      </w:r>
      <w:r w:rsidRPr="00405E29">
        <w:rPr>
          <w:sz w:val="22"/>
          <w:szCs w:val="22"/>
          <w:lang w:val="en-US"/>
        </w:rPr>
        <w:t>from RAN4 on the actual power gains from the potential options (including new and legacy DMRS designs)</w:t>
      </w:r>
      <w:r>
        <w:rPr>
          <w:sz w:val="22"/>
          <w:szCs w:val="22"/>
          <w:lang w:val="en-US"/>
        </w:rPr>
        <w:t>, p</w:t>
      </w:r>
      <w:r w:rsidRPr="00405E29">
        <w:rPr>
          <w:sz w:val="22"/>
          <w:szCs w:val="22"/>
          <w:lang w:val="en-US"/>
        </w:rPr>
        <w:t>rior to determining the appropriate DMRS to pair with FDSS</w:t>
      </w:r>
      <w:r>
        <w:rPr>
          <w:sz w:val="22"/>
          <w:szCs w:val="22"/>
          <w:lang w:val="en-US"/>
        </w:rPr>
        <w:t>-SE</w:t>
      </w:r>
      <w:r w:rsidRPr="00405E29">
        <w:rPr>
          <w:sz w:val="22"/>
          <w:szCs w:val="22"/>
          <w:lang w:val="en-US"/>
        </w:rPr>
        <w:t>.</w:t>
      </w:r>
    </w:p>
    <w:p w14:paraId="57FB5610" w14:textId="77777777" w:rsidR="00584963" w:rsidRDefault="000933A6">
      <w:pPr>
        <w:spacing w:before="120" w:after="120"/>
        <w:rPr>
          <w:sz w:val="22"/>
          <w:szCs w:val="22"/>
          <w:lang w:val="en-US"/>
        </w:rPr>
      </w:pPr>
      <w:r>
        <w:rPr>
          <w:sz w:val="22"/>
          <w:szCs w:val="22"/>
          <w:lang w:val="en-US"/>
        </w:rPr>
        <w:t>From FL’s perspective some facts are worth highlighting to promote a pragmatic approach to this complex discussion:</w:t>
      </w:r>
    </w:p>
    <w:p w14:paraId="6021951A" w14:textId="0A7D2D61" w:rsidR="00584963" w:rsidRDefault="000933A6" w:rsidP="00B05E0A">
      <w:pPr>
        <w:pStyle w:val="ListParagraph"/>
        <w:numPr>
          <w:ilvl w:val="0"/>
          <w:numId w:val="10"/>
        </w:numPr>
        <w:spacing w:before="120" w:after="120"/>
        <w:rPr>
          <w:sz w:val="22"/>
          <w:szCs w:val="22"/>
          <w:lang w:val="en-US"/>
        </w:rPr>
      </w:pPr>
      <w:r>
        <w:rPr>
          <w:sz w:val="22"/>
          <w:szCs w:val="22"/>
          <w:lang w:val="en-US"/>
        </w:rPr>
        <w:t xml:space="preserve">Different companies’ preferences and proposals are heterogeneous. At the same time, some candidate directions </w:t>
      </w:r>
      <w:r w:rsidR="00F133E9">
        <w:rPr>
          <w:sz w:val="22"/>
          <w:szCs w:val="22"/>
          <w:lang w:val="en-US"/>
        </w:rPr>
        <w:t>are preferred by a larger number of companies, e.g., minimum 7 for long sequences.</w:t>
      </w:r>
    </w:p>
    <w:p w14:paraId="63A458E9" w14:textId="7A877793" w:rsidR="00F133E9" w:rsidRDefault="00F133E9" w:rsidP="00B05E0A">
      <w:pPr>
        <w:pStyle w:val="ListParagraph"/>
        <w:numPr>
          <w:ilvl w:val="0"/>
          <w:numId w:val="10"/>
        </w:numPr>
        <w:spacing w:before="120" w:after="120"/>
        <w:rPr>
          <w:sz w:val="22"/>
          <w:szCs w:val="22"/>
          <w:lang w:val="en-US"/>
        </w:rPr>
      </w:pPr>
      <w:r w:rsidRPr="001656FC">
        <w:rPr>
          <w:sz w:val="22"/>
          <w:szCs w:val="22"/>
          <w:lang w:val="en-US"/>
        </w:rPr>
        <w:t>A</w:t>
      </w:r>
      <w:r w:rsidR="000933A6" w:rsidRPr="001656FC">
        <w:rPr>
          <w:sz w:val="22"/>
          <w:szCs w:val="22"/>
          <w:lang w:val="en-US"/>
        </w:rPr>
        <w:t xml:space="preserve">pproach B shows sub-par </w:t>
      </w:r>
      <w:r w:rsidR="001656FC" w:rsidRPr="001656FC">
        <w:rPr>
          <w:sz w:val="22"/>
          <w:szCs w:val="22"/>
          <w:lang w:val="en-US"/>
        </w:rPr>
        <w:t xml:space="preserve">PAPR/CM </w:t>
      </w:r>
      <w:r w:rsidR="000933A6" w:rsidRPr="001656FC">
        <w:rPr>
          <w:sz w:val="22"/>
          <w:szCs w:val="22"/>
          <w:lang w:val="en-US"/>
        </w:rPr>
        <w:t>in all contributions who measured its performance against other approaches, unless low-PAPR Type 2 DMRS sequences are used</w:t>
      </w:r>
      <w:r w:rsidR="001656FC" w:rsidRPr="001656FC">
        <w:rPr>
          <w:sz w:val="22"/>
          <w:szCs w:val="22"/>
          <w:lang w:val="en-US"/>
        </w:rPr>
        <w:t xml:space="preserve">. However, it is also worth observing that two companies </w:t>
      </w:r>
      <w:r w:rsidRPr="001656FC">
        <w:rPr>
          <w:sz w:val="22"/>
          <w:szCs w:val="22"/>
          <w:lang w:val="en-US"/>
        </w:rPr>
        <w:t>(Ericsson</w:t>
      </w:r>
      <w:r w:rsidR="001656FC" w:rsidRPr="001656FC">
        <w:rPr>
          <w:sz w:val="22"/>
          <w:szCs w:val="22"/>
          <w:lang w:val="en-US"/>
        </w:rPr>
        <w:t xml:space="preserve"> </w:t>
      </w:r>
      <w:r w:rsidRPr="001656FC">
        <w:rPr>
          <w:sz w:val="22"/>
          <w:szCs w:val="22"/>
          <w:lang w:val="en-US"/>
        </w:rPr>
        <w:t xml:space="preserve">[15] and Nokia/NSB [20]) provided </w:t>
      </w:r>
      <w:r w:rsidR="000933A6" w:rsidRPr="001656FC">
        <w:rPr>
          <w:sz w:val="22"/>
          <w:szCs w:val="22"/>
          <w:lang w:val="en-US"/>
        </w:rPr>
        <w:t xml:space="preserve">OBO </w:t>
      </w:r>
      <w:r w:rsidRPr="001656FC">
        <w:rPr>
          <w:sz w:val="22"/>
          <w:szCs w:val="22"/>
          <w:lang w:val="en-US"/>
        </w:rPr>
        <w:t xml:space="preserve">results </w:t>
      </w:r>
      <w:r w:rsidR="000933A6" w:rsidRPr="001656FC">
        <w:rPr>
          <w:sz w:val="22"/>
          <w:szCs w:val="22"/>
          <w:lang w:val="en-US"/>
        </w:rPr>
        <w:t xml:space="preserve">of Approach B and </w:t>
      </w:r>
      <w:r w:rsidRPr="001656FC">
        <w:rPr>
          <w:sz w:val="22"/>
          <w:szCs w:val="22"/>
          <w:lang w:val="en-US"/>
        </w:rPr>
        <w:t>showed that</w:t>
      </w:r>
      <w:r w:rsidR="001656FC" w:rsidRPr="001656FC">
        <w:rPr>
          <w:sz w:val="22"/>
          <w:szCs w:val="22"/>
          <w:lang w:val="en-US"/>
        </w:rPr>
        <w:t xml:space="preserve"> neither PAPR nor CM is a</w:t>
      </w:r>
      <w:r w:rsidRPr="001656FC">
        <w:rPr>
          <w:sz w:val="22"/>
          <w:szCs w:val="22"/>
          <w:lang w:val="en-US"/>
        </w:rPr>
        <w:t xml:space="preserve"> gating factor for the OBO</w:t>
      </w:r>
      <w:r w:rsidR="001656FC" w:rsidRPr="001656FC">
        <w:rPr>
          <w:sz w:val="22"/>
          <w:szCs w:val="22"/>
          <w:lang w:val="en-US"/>
        </w:rPr>
        <w:t>, i.e., DMRS are not a bottleneck for transmitter performance of FDSS-SE.</w:t>
      </w:r>
    </w:p>
    <w:p w14:paraId="3A034873" w14:textId="77777777" w:rsidR="00405E29" w:rsidRPr="00405E29" w:rsidRDefault="00405E29" w:rsidP="00405E29">
      <w:pPr>
        <w:pStyle w:val="ListParagraph"/>
        <w:spacing w:before="120" w:after="120"/>
        <w:ind w:left="780"/>
        <w:rPr>
          <w:sz w:val="22"/>
          <w:szCs w:val="22"/>
          <w:lang w:val="en-US"/>
        </w:rPr>
      </w:pPr>
    </w:p>
    <w:p w14:paraId="66B2D090" w14:textId="46E8ABA9" w:rsidR="00F133E9" w:rsidRDefault="000933A6">
      <w:pPr>
        <w:spacing w:before="120" w:after="120"/>
        <w:rPr>
          <w:sz w:val="22"/>
          <w:szCs w:val="22"/>
          <w:lang w:val="en-US"/>
        </w:rPr>
      </w:pPr>
      <w:r>
        <w:rPr>
          <w:sz w:val="22"/>
          <w:szCs w:val="22"/>
          <w:lang w:val="en-US"/>
        </w:rPr>
        <w:lastRenderedPageBreak/>
        <w:t xml:space="preserve">Concerning the approach for extending the DMRS sequence, when and if applicable, </w:t>
      </w:r>
      <w:r w:rsidR="001656FC">
        <w:rPr>
          <w:sz w:val="22"/>
          <w:szCs w:val="22"/>
          <w:lang w:val="en-US"/>
        </w:rPr>
        <w:t>an almost equal number of preferences are expressed for both possible approaches, i.e., per-RE logic and per-RB logic.</w:t>
      </w:r>
    </w:p>
    <w:p w14:paraId="482DBA53" w14:textId="120CB31F" w:rsidR="00584963" w:rsidRDefault="001656FC">
      <w:pPr>
        <w:spacing w:before="120" w:after="120"/>
        <w:rPr>
          <w:sz w:val="22"/>
          <w:szCs w:val="22"/>
          <w:lang w:val="en-US"/>
        </w:rPr>
      </w:pPr>
      <w:r>
        <w:rPr>
          <w:sz w:val="22"/>
          <w:szCs w:val="22"/>
          <w:lang w:val="en-US"/>
        </w:rPr>
        <w:t>Several</w:t>
      </w:r>
      <w:r w:rsidR="008703F9">
        <w:rPr>
          <w:sz w:val="22"/>
          <w:szCs w:val="22"/>
          <w:lang w:val="en-US"/>
        </w:rPr>
        <w:t xml:space="preserve"> </w:t>
      </w:r>
      <w:r w:rsidR="000933A6">
        <w:rPr>
          <w:sz w:val="22"/>
          <w:szCs w:val="22"/>
          <w:lang w:val="en-US"/>
        </w:rPr>
        <w:t>contributions show that channel estimation quality is impacted by choosing low-PAPR Type 1 or low-PAPR Type 2 sequence. However, the extent of such performance difference is unclear. A large variance exists between the results contributed by different companies, for the configurations as per working assumption made during RAN1 #112. From FL’s perspective</w:t>
      </w:r>
      <w:r>
        <w:rPr>
          <w:sz w:val="22"/>
          <w:szCs w:val="22"/>
          <w:lang w:val="en-US"/>
        </w:rPr>
        <w:t>, t</w:t>
      </w:r>
      <w:r w:rsidR="000933A6">
        <w:rPr>
          <w:sz w:val="22"/>
          <w:szCs w:val="22"/>
          <w:lang w:val="en-US"/>
        </w:rPr>
        <w:t>he most reasonable explanation is that different receiver implementations may lead to different link performance.</w:t>
      </w:r>
      <w:r>
        <w:rPr>
          <w:sz w:val="22"/>
          <w:szCs w:val="22"/>
          <w:lang w:val="en-US"/>
        </w:rPr>
        <w:t xml:space="preserve"> This is also mentioned by one company (Huawei/</w:t>
      </w:r>
      <w:proofErr w:type="spellStart"/>
      <w:r>
        <w:rPr>
          <w:sz w:val="22"/>
          <w:szCs w:val="22"/>
          <w:lang w:val="en-US"/>
        </w:rPr>
        <w:t>HiSi</w:t>
      </w:r>
      <w:proofErr w:type="spellEnd"/>
      <w:r>
        <w:rPr>
          <w:sz w:val="22"/>
          <w:szCs w:val="22"/>
          <w:lang w:val="en-US"/>
        </w:rPr>
        <w:t xml:space="preserve"> [2]), which shows how using DFT-based or Wiener filter base channel estimators can strongly affect performance of low-PAPR Type 2 DMRS when used in conjunctions with QPSK. </w:t>
      </w:r>
      <w:r w:rsidR="000933A6">
        <w:rPr>
          <w:sz w:val="22"/>
          <w:szCs w:val="22"/>
          <w:lang w:val="en-US"/>
        </w:rPr>
        <w:t>Since RAN1 did not agree on decoding/equalization/detection algorithms to be used, the above seems a plausible explanation at the very least. Consequently, such results cannot be used to conclude what is concluded in some contributions, that is:</w:t>
      </w:r>
    </w:p>
    <w:p w14:paraId="1D51EDE7" w14:textId="39DF9317" w:rsidR="00584963" w:rsidRDefault="000933A6" w:rsidP="00B05E0A">
      <w:pPr>
        <w:pStyle w:val="ListParagraph"/>
        <w:numPr>
          <w:ilvl w:val="0"/>
          <w:numId w:val="11"/>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not a good option for FDSS-SE,</w:t>
      </w:r>
    </w:p>
    <w:p w14:paraId="6B207209" w14:textId="77777777" w:rsidR="00584963" w:rsidRDefault="000933A6">
      <w:pPr>
        <w:pStyle w:val="ListParagraph"/>
        <w:spacing w:before="120" w:after="120"/>
        <w:ind w:left="2708" w:firstLine="132"/>
        <w:rPr>
          <w:b/>
          <w:bCs/>
          <w:sz w:val="22"/>
          <w:szCs w:val="22"/>
          <w:lang w:val="en-US"/>
        </w:rPr>
      </w:pPr>
      <w:r>
        <w:rPr>
          <w:b/>
          <w:bCs/>
          <w:sz w:val="22"/>
          <w:szCs w:val="22"/>
          <w:lang w:val="en-US"/>
        </w:rPr>
        <w:t>OR</w:t>
      </w:r>
    </w:p>
    <w:p w14:paraId="56C3A92C" w14:textId="1403D0F3" w:rsidR="005C4D8B" w:rsidRPr="005C4D8B" w:rsidRDefault="000933A6" w:rsidP="00B05E0A">
      <w:pPr>
        <w:pStyle w:val="ListParagraph"/>
        <w:numPr>
          <w:ilvl w:val="0"/>
          <w:numId w:val="11"/>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a good option for FDSS-SE. </w:t>
      </w:r>
    </w:p>
    <w:p w14:paraId="67698FDA" w14:textId="67386CA5" w:rsidR="00584963" w:rsidRDefault="005C4D8B">
      <w:pPr>
        <w:spacing w:before="120" w:after="120"/>
        <w:rPr>
          <w:sz w:val="22"/>
          <w:szCs w:val="22"/>
          <w:lang w:val="en-US"/>
        </w:rPr>
      </w:pPr>
      <w:r>
        <w:rPr>
          <w:sz w:val="22"/>
          <w:szCs w:val="22"/>
          <w:lang w:val="en-US"/>
        </w:rPr>
        <w:t xml:space="preserve">At this stage, for the sake of convenience, </w:t>
      </w:r>
      <w:r w:rsidR="000933A6">
        <w:rPr>
          <w:sz w:val="22"/>
          <w:szCs w:val="22"/>
          <w:lang w:val="en-US"/>
        </w:rPr>
        <w:t>I would like to re-illustrate the situation outlined above using more explicit references to the schemes behind the different approaches. Companies’ preferences for long sequences can be re-illustrated as follows</w:t>
      </w:r>
      <w:r w:rsidR="000523F5">
        <w:rPr>
          <w:sz w:val="22"/>
          <w:szCs w:val="22"/>
          <w:lang w:val="en-US"/>
        </w:rPr>
        <w:t>.</w:t>
      </w:r>
      <w:r w:rsidR="000933A6">
        <w:rPr>
          <w:sz w:val="22"/>
          <w:szCs w:val="22"/>
          <w:lang w:val="en-US"/>
        </w:rPr>
        <w:t xml:space="preserve"> </w:t>
      </w:r>
    </w:p>
    <w:p w14:paraId="261B0EFF" w14:textId="77777777" w:rsidR="000523F5" w:rsidRDefault="000523F5">
      <w:pPr>
        <w:spacing w:before="120" w:after="120"/>
        <w:rPr>
          <w:sz w:val="22"/>
          <w:szCs w:val="22"/>
          <w:lang w:val="en-US"/>
        </w:rPr>
      </w:pPr>
    </w:p>
    <w:p w14:paraId="10000978" w14:textId="1E1A6290"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9747" w:type="dxa"/>
        <w:tblLook w:val="04A0" w:firstRow="1" w:lastRow="0" w:firstColumn="1" w:lastColumn="0" w:noHBand="0" w:noVBand="1"/>
      </w:tblPr>
      <w:tblGrid>
        <w:gridCol w:w="4106"/>
        <w:gridCol w:w="284"/>
        <w:gridCol w:w="1445"/>
        <w:gridCol w:w="3912"/>
      </w:tblGrid>
      <w:tr w:rsidR="00584963" w14:paraId="4D115971" w14:textId="77777777" w:rsidTr="000523F5">
        <w:trPr>
          <w:trHeight w:val="314"/>
        </w:trPr>
        <w:tc>
          <w:tcPr>
            <w:tcW w:w="4106" w:type="dxa"/>
            <w:vAlign w:val="center"/>
          </w:tcPr>
          <w:p w14:paraId="6C77ED66"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84" w:type="dxa"/>
            <w:vAlign w:val="center"/>
          </w:tcPr>
          <w:p w14:paraId="4FDB53B8" w14:textId="77777777" w:rsidR="00584963" w:rsidRDefault="00584963">
            <w:pPr>
              <w:spacing w:before="120" w:after="120"/>
              <w:jc w:val="center"/>
              <w:rPr>
                <w:b/>
                <w:bCs/>
                <w:sz w:val="24"/>
                <w:szCs w:val="24"/>
                <w:u w:val="single"/>
                <w:lang w:val="en-US"/>
              </w:rPr>
            </w:pPr>
          </w:p>
        </w:tc>
        <w:tc>
          <w:tcPr>
            <w:tcW w:w="1445" w:type="dxa"/>
            <w:vAlign w:val="center"/>
          </w:tcPr>
          <w:p w14:paraId="2C27A8D0" w14:textId="77777777" w:rsidR="00584963" w:rsidRDefault="000933A6">
            <w:pPr>
              <w:spacing w:before="120" w:after="120"/>
              <w:jc w:val="center"/>
              <w:rPr>
                <w:b/>
                <w:bCs/>
                <w:sz w:val="24"/>
                <w:szCs w:val="24"/>
                <w:u w:val="single"/>
                <w:lang w:val="en-US"/>
              </w:rPr>
            </w:pPr>
            <w:r>
              <w:rPr>
                <w:b/>
                <w:bCs/>
                <w:sz w:val="24"/>
                <w:szCs w:val="24"/>
                <w:u w:val="single"/>
                <w:lang w:val="en-US"/>
              </w:rPr>
              <w:t xml:space="preserve"># </w:t>
            </w:r>
            <w:proofErr w:type="gramStart"/>
            <w:r>
              <w:rPr>
                <w:b/>
                <w:bCs/>
                <w:sz w:val="24"/>
                <w:szCs w:val="24"/>
                <w:u w:val="single"/>
                <w:lang w:val="en-US"/>
              </w:rPr>
              <w:t>of</w:t>
            </w:r>
            <w:proofErr w:type="gramEnd"/>
            <w:r>
              <w:rPr>
                <w:b/>
                <w:bCs/>
                <w:sz w:val="24"/>
                <w:szCs w:val="24"/>
                <w:u w:val="single"/>
                <w:lang w:val="en-US"/>
              </w:rPr>
              <w:t xml:space="preserve"> preferences</w:t>
            </w:r>
          </w:p>
        </w:tc>
        <w:tc>
          <w:tcPr>
            <w:tcW w:w="3912" w:type="dxa"/>
            <w:vAlign w:val="center"/>
          </w:tcPr>
          <w:p w14:paraId="08840DC8"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3D86C814" w14:textId="77777777" w:rsidTr="000523F5">
        <w:trPr>
          <w:trHeight w:val="453"/>
        </w:trPr>
        <w:tc>
          <w:tcPr>
            <w:tcW w:w="4106" w:type="dxa"/>
            <w:vAlign w:val="center"/>
          </w:tcPr>
          <w:p w14:paraId="2DA12F33"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84" w:type="dxa"/>
            <w:vAlign w:val="center"/>
          </w:tcPr>
          <w:p w14:paraId="1B9C87A1" w14:textId="77777777" w:rsidR="00584963" w:rsidRDefault="00584963">
            <w:pPr>
              <w:spacing w:before="120" w:after="120"/>
              <w:jc w:val="center"/>
              <w:rPr>
                <w:sz w:val="22"/>
                <w:szCs w:val="22"/>
                <w:lang w:val="en-US"/>
              </w:rPr>
            </w:pPr>
          </w:p>
        </w:tc>
        <w:tc>
          <w:tcPr>
            <w:tcW w:w="1445" w:type="dxa"/>
            <w:vAlign w:val="center"/>
          </w:tcPr>
          <w:p w14:paraId="5F0BE5A2" w14:textId="0869524B" w:rsidR="00584963" w:rsidRDefault="00405E29">
            <w:pPr>
              <w:spacing w:before="120" w:after="120"/>
              <w:jc w:val="center"/>
              <w:rPr>
                <w:sz w:val="22"/>
                <w:szCs w:val="22"/>
                <w:lang w:val="en-US"/>
              </w:rPr>
            </w:pPr>
            <w:r>
              <w:rPr>
                <w:sz w:val="22"/>
                <w:szCs w:val="22"/>
                <w:lang w:val="en-US"/>
              </w:rPr>
              <w:t>6</w:t>
            </w:r>
          </w:p>
        </w:tc>
        <w:tc>
          <w:tcPr>
            <w:tcW w:w="3912" w:type="dxa"/>
            <w:vAlign w:val="center"/>
          </w:tcPr>
          <w:p w14:paraId="66754FE4" w14:textId="317C8811" w:rsidR="00584963" w:rsidRPr="00405E29" w:rsidRDefault="00405E29">
            <w:pPr>
              <w:spacing w:before="120" w:after="120"/>
              <w:jc w:val="center"/>
              <w:rPr>
                <w:sz w:val="22"/>
                <w:szCs w:val="22"/>
                <w:lang w:val="en-US"/>
              </w:rPr>
            </w:pPr>
            <w:proofErr w:type="spellStart"/>
            <w:r w:rsidRPr="00405E29">
              <w:rPr>
                <w:sz w:val="22"/>
                <w:szCs w:val="22"/>
                <w:lang w:val="en-US"/>
              </w:rPr>
              <w:t>InterDigital</w:t>
            </w:r>
            <w:proofErr w:type="spellEnd"/>
            <w:r w:rsidR="000933A6" w:rsidRPr="00405E29">
              <w:rPr>
                <w:sz w:val="22"/>
                <w:szCs w:val="22"/>
                <w:lang w:val="en-US"/>
              </w:rPr>
              <w:t>, Huawei/</w:t>
            </w:r>
            <w:proofErr w:type="spellStart"/>
            <w:r w:rsidR="000933A6" w:rsidRPr="00405E29">
              <w:rPr>
                <w:sz w:val="22"/>
                <w:szCs w:val="22"/>
                <w:lang w:val="en-US"/>
              </w:rPr>
              <w:t>HiSi</w:t>
            </w:r>
            <w:proofErr w:type="spellEnd"/>
            <w:r w:rsidR="000933A6" w:rsidRPr="00405E29">
              <w:rPr>
                <w:sz w:val="22"/>
                <w:szCs w:val="22"/>
                <w:lang w:val="en-US"/>
              </w:rPr>
              <w:t xml:space="preserve">, Qualcomm, </w:t>
            </w:r>
            <w:proofErr w:type="spellStart"/>
            <w:r w:rsidR="000933A6" w:rsidRPr="00405E29">
              <w:rPr>
                <w:sz w:val="22"/>
                <w:szCs w:val="22"/>
                <w:lang w:val="en-US"/>
              </w:rPr>
              <w:t>Spreadtrum</w:t>
            </w:r>
            <w:proofErr w:type="spellEnd"/>
            <w:r w:rsidR="000933A6" w:rsidRPr="00405E29">
              <w:rPr>
                <w:sz w:val="22"/>
                <w:szCs w:val="22"/>
                <w:lang w:val="en-US"/>
              </w:rPr>
              <w:t>, CATT</w:t>
            </w:r>
            <w:r w:rsidR="00CD5CA1" w:rsidRPr="00405E29">
              <w:rPr>
                <w:sz w:val="22"/>
                <w:szCs w:val="22"/>
                <w:lang w:val="en-US"/>
              </w:rPr>
              <w:t>, Panasonic</w:t>
            </w:r>
          </w:p>
        </w:tc>
      </w:tr>
      <w:tr w:rsidR="00584963" w14:paraId="72AACED2" w14:textId="77777777" w:rsidTr="000523F5">
        <w:trPr>
          <w:trHeight w:val="453"/>
        </w:trPr>
        <w:tc>
          <w:tcPr>
            <w:tcW w:w="4106" w:type="dxa"/>
            <w:vAlign w:val="center"/>
          </w:tcPr>
          <w:p w14:paraId="76B67078"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84" w:type="dxa"/>
            <w:vAlign w:val="center"/>
          </w:tcPr>
          <w:p w14:paraId="50059731" w14:textId="77777777" w:rsidR="00584963" w:rsidRDefault="00584963">
            <w:pPr>
              <w:spacing w:before="120" w:after="120"/>
              <w:jc w:val="center"/>
              <w:rPr>
                <w:sz w:val="22"/>
                <w:szCs w:val="22"/>
                <w:lang w:val="en-US"/>
              </w:rPr>
            </w:pPr>
          </w:p>
        </w:tc>
        <w:tc>
          <w:tcPr>
            <w:tcW w:w="1445" w:type="dxa"/>
            <w:vAlign w:val="center"/>
          </w:tcPr>
          <w:p w14:paraId="0186065A" w14:textId="32E00E46" w:rsidR="00584963" w:rsidRDefault="00405E29">
            <w:pPr>
              <w:spacing w:before="120" w:after="120"/>
              <w:jc w:val="center"/>
              <w:rPr>
                <w:sz w:val="22"/>
                <w:szCs w:val="22"/>
                <w:lang w:val="en-US"/>
              </w:rPr>
            </w:pPr>
            <w:r>
              <w:rPr>
                <w:sz w:val="22"/>
                <w:szCs w:val="22"/>
                <w:lang w:val="en-US"/>
              </w:rPr>
              <w:t>2</w:t>
            </w:r>
          </w:p>
        </w:tc>
        <w:tc>
          <w:tcPr>
            <w:tcW w:w="3912" w:type="dxa"/>
            <w:vAlign w:val="center"/>
          </w:tcPr>
          <w:p w14:paraId="0DAE4C1E" w14:textId="5D96E9FA" w:rsidR="00584963" w:rsidRPr="00405E29" w:rsidRDefault="00405E29">
            <w:pPr>
              <w:spacing w:before="120" w:after="120"/>
              <w:jc w:val="center"/>
              <w:rPr>
                <w:sz w:val="22"/>
                <w:szCs w:val="22"/>
                <w:lang w:val="en-US"/>
              </w:rPr>
            </w:pPr>
            <w:r>
              <w:rPr>
                <w:sz w:val="22"/>
                <w:szCs w:val="22"/>
                <w:lang w:val="en-US"/>
              </w:rPr>
              <w:t>Vivo, ZTE</w:t>
            </w:r>
          </w:p>
        </w:tc>
      </w:tr>
      <w:tr w:rsidR="00584963" w14:paraId="07C86090" w14:textId="77777777" w:rsidTr="000523F5">
        <w:trPr>
          <w:trHeight w:val="453"/>
        </w:trPr>
        <w:tc>
          <w:tcPr>
            <w:tcW w:w="4106" w:type="dxa"/>
            <w:vAlign w:val="center"/>
          </w:tcPr>
          <w:p w14:paraId="1DCD5546" w14:textId="77777777" w:rsidR="00584963" w:rsidRDefault="000933A6">
            <w:pPr>
              <w:spacing w:before="120" w:after="120"/>
              <w:jc w:val="center"/>
              <w:rPr>
                <w:i/>
                <w:iCs/>
                <w:sz w:val="22"/>
                <w:szCs w:val="22"/>
                <w:lang w:val="en-US"/>
              </w:rPr>
            </w:pPr>
            <w:r>
              <w:rPr>
                <w:i/>
                <w:iCs/>
                <w:sz w:val="22"/>
                <w:szCs w:val="22"/>
                <w:lang w:val="en-US"/>
              </w:rPr>
              <w:t xml:space="preserve">Type 2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84" w:type="dxa"/>
            <w:vAlign w:val="center"/>
          </w:tcPr>
          <w:p w14:paraId="694D2DC7" w14:textId="77777777" w:rsidR="00584963" w:rsidRDefault="00584963">
            <w:pPr>
              <w:spacing w:before="120" w:after="120"/>
              <w:jc w:val="center"/>
              <w:rPr>
                <w:sz w:val="22"/>
                <w:szCs w:val="22"/>
                <w:lang w:val="en-US"/>
              </w:rPr>
            </w:pPr>
          </w:p>
        </w:tc>
        <w:tc>
          <w:tcPr>
            <w:tcW w:w="1445" w:type="dxa"/>
            <w:vAlign w:val="center"/>
          </w:tcPr>
          <w:p w14:paraId="50E212D8" w14:textId="30CEA388" w:rsidR="00584963" w:rsidRDefault="00405E29">
            <w:pPr>
              <w:spacing w:before="120" w:after="120"/>
              <w:jc w:val="center"/>
              <w:rPr>
                <w:sz w:val="22"/>
                <w:szCs w:val="22"/>
                <w:lang w:val="en-US"/>
              </w:rPr>
            </w:pPr>
            <w:r>
              <w:rPr>
                <w:sz w:val="22"/>
                <w:szCs w:val="22"/>
                <w:lang w:val="en-US"/>
              </w:rPr>
              <w:t>4</w:t>
            </w:r>
          </w:p>
        </w:tc>
        <w:tc>
          <w:tcPr>
            <w:tcW w:w="3912" w:type="dxa"/>
            <w:vAlign w:val="center"/>
          </w:tcPr>
          <w:p w14:paraId="0BF9C35C" w14:textId="3344C0B6" w:rsidR="00584963" w:rsidRPr="00405E29" w:rsidRDefault="000933A6">
            <w:pPr>
              <w:spacing w:before="120" w:after="120"/>
              <w:jc w:val="center"/>
              <w:rPr>
                <w:sz w:val="22"/>
                <w:szCs w:val="22"/>
                <w:lang w:val="en-US"/>
              </w:rPr>
            </w:pPr>
            <w:r w:rsidRPr="00405E29">
              <w:rPr>
                <w:sz w:val="22"/>
                <w:szCs w:val="22"/>
                <w:lang w:val="en-US"/>
              </w:rPr>
              <w:t>ZTE, IITH, Qualcomm</w:t>
            </w:r>
            <w:r w:rsidR="00CD5CA1" w:rsidRPr="00405E29">
              <w:rPr>
                <w:sz w:val="22"/>
                <w:szCs w:val="22"/>
                <w:lang w:val="en-US"/>
              </w:rPr>
              <w:t>, Panasonic</w:t>
            </w:r>
          </w:p>
        </w:tc>
      </w:tr>
      <w:tr w:rsidR="00584963" w14:paraId="6744B41F" w14:textId="77777777" w:rsidTr="000523F5">
        <w:trPr>
          <w:trHeight w:val="453"/>
        </w:trPr>
        <w:tc>
          <w:tcPr>
            <w:tcW w:w="4106" w:type="dxa"/>
            <w:vAlign w:val="center"/>
          </w:tcPr>
          <w:p w14:paraId="2D2D3A5F"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84" w:type="dxa"/>
            <w:vAlign w:val="center"/>
          </w:tcPr>
          <w:p w14:paraId="3B2521FC" w14:textId="77777777" w:rsidR="00584963" w:rsidRDefault="00584963">
            <w:pPr>
              <w:spacing w:before="120" w:after="120"/>
              <w:jc w:val="center"/>
              <w:rPr>
                <w:sz w:val="22"/>
                <w:szCs w:val="22"/>
                <w:lang w:val="en-US"/>
              </w:rPr>
            </w:pPr>
          </w:p>
        </w:tc>
        <w:tc>
          <w:tcPr>
            <w:tcW w:w="1445" w:type="dxa"/>
            <w:vAlign w:val="center"/>
          </w:tcPr>
          <w:p w14:paraId="1A95815D" w14:textId="756A0AAE" w:rsidR="00584963" w:rsidRDefault="00405E29">
            <w:pPr>
              <w:spacing w:before="120" w:after="120"/>
              <w:jc w:val="center"/>
              <w:rPr>
                <w:sz w:val="22"/>
                <w:szCs w:val="22"/>
                <w:lang w:val="en-US"/>
              </w:rPr>
            </w:pPr>
            <w:r>
              <w:rPr>
                <w:sz w:val="22"/>
                <w:szCs w:val="22"/>
                <w:lang w:val="en-US"/>
              </w:rPr>
              <w:t>4</w:t>
            </w:r>
          </w:p>
        </w:tc>
        <w:tc>
          <w:tcPr>
            <w:tcW w:w="3912" w:type="dxa"/>
            <w:vAlign w:val="center"/>
          </w:tcPr>
          <w:p w14:paraId="749084D4" w14:textId="363733C0" w:rsidR="00584963" w:rsidRPr="00405E29" w:rsidRDefault="000933A6">
            <w:pPr>
              <w:spacing w:before="120" w:after="120"/>
              <w:jc w:val="center"/>
              <w:rPr>
                <w:sz w:val="22"/>
                <w:szCs w:val="22"/>
                <w:lang w:val="en-US"/>
              </w:rPr>
            </w:pPr>
            <w:r w:rsidRPr="00405E29">
              <w:rPr>
                <w:sz w:val="22"/>
                <w:szCs w:val="22"/>
                <w:lang w:val="en-US"/>
              </w:rPr>
              <w:t>Lenovo</w:t>
            </w:r>
            <w:r w:rsidR="00405E29">
              <w:rPr>
                <w:sz w:val="22"/>
                <w:szCs w:val="22"/>
                <w:lang w:val="en-US"/>
              </w:rPr>
              <w:t>, Nokia/NSB, Panasonic, ZTE</w:t>
            </w:r>
          </w:p>
        </w:tc>
      </w:tr>
      <w:tr w:rsidR="00584963" w14:paraId="57879F94" w14:textId="77777777" w:rsidTr="000523F5">
        <w:trPr>
          <w:trHeight w:val="453"/>
        </w:trPr>
        <w:tc>
          <w:tcPr>
            <w:tcW w:w="4106" w:type="dxa"/>
            <w:vAlign w:val="center"/>
          </w:tcPr>
          <w:p w14:paraId="51BEF3E2"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84" w:type="dxa"/>
            <w:vAlign w:val="center"/>
          </w:tcPr>
          <w:p w14:paraId="259F1126" w14:textId="77777777" w:rsidR="00584963" w:rsidRDefault="00584963">
            <w:pPr>
              <w:spacing w:before="120" w:after="120"/>
              <w:jc w:val="center"/>
              <w:rPr>
                <w:sz w:val="22"/>
                <w:szCs w:val="22"/>
                <w:lang w:val="en-US"/>
              </w:rPr>
            </w:pPr>
          </w:p>
        </w:tc>
        <w:tc>
          <w:tcPr>
            <w:tcW w:w="1445" w:type="dxa"/>
            <w:vAlign w:val="center"/>
          </w:tcPr>
          <w:p w14:paraId="6261B5CB" w14:textId="348DD7A3" w:rsidR="00584963" w:rsidRDefault="00405E29">
            <w:pPr>
              <w:spacing w:before="120" w:after="120"/>
              <w:jc w:val="center"/>
              <w:rPr>
                <w:sz w:val="22"/>
                <w:szCs w:val="22"/>
                <w:lang w:val="en-US"/>
              </w:rPr>
            </w:pPr>
            <w:r>
              <w:rPr>
                <w:sz w:val="22"/>
                <w:szCs w:val="22"/>
                <w:lang w:val="en-US"/>
              </w:rPr>
              <w:t>5</w:t>
            </w:r>
          </w:p>
        </w:tc>
        <w:tc>
          <w:tcPr>
            <w:tcW w:w="3912" w:type="dxa"/>
            <w:vAlign w:val="center"/>
          </w:tcPr>
          <w:p w14:paraId="59882887" w14:textId="628C71A6" w:rsidR="00584963" w:rsidRPr="00405E29" w:rsidRDefault="000933A6">
            <w:pPr>
              <w:spacing w:before="120" w:after="120"/>
              <w:jc w:val="center"/>
              <w:rPr>
                <w:sz w:val="22"/>
                <w:szCs w:val="22"/>
                <w:lang w:val="en-US"/>
              </w:rPr>
            </w:pPr>
            <w:r w:rsidRPr="00405E29">
              <w:rPr>
                <w:sz w:val="22"/>
                <w:szCs w:val="22"/>
                <w:lang w:val="en-US"/>
              </w:rPr>
              <w:t>Ericsson</w:t>
            </w:r>
            <w:r w:rsidR="00405E29">
              <w:rPr>
                <w:sz w:val="22"/>
                <w:szCs w:val="22"/>
                <w:lang w:val="en-US"/>
              </w:rPr>
              <w:t>, Nokia/NSB, Panasonic, ZTE, Lenovo</w:t>
            </w:r>
          </w:p>
        </w:tc>
      </w:tr>
      <w:tr w:rsidR="00405E29" w14:paraId="7B58A601" w14:textId="77777777" w:rsidTr="000523F5">
        <w:trPr>
          <w:trHeight w:val="58"/>
        </w:trPr>
        <w:tc>
          <w:tcPr>
            <w:tcW w:w="4106" w:type="dxa"/>
            <w:vAlign w:val="center"/>
          </w:tcPr>
          <w:p w14:paraId="51F6C3AB" w14:textId="5A895366" w:rsidR="00405E29" w:rsidRDefault="00405E29">
            <w:pPr>
              <w:spacing w:before="120" w:after="120"/>
              <w:jc w:val="center"/>
              <w:rPr>
                <w:i/>
                <w:iCs/>
                <w:sz w:val="22"/>
                <w:szCs w:val="22"/>
                <w:lang w:val="en-US"/>
              </w:rPr>
            </w:pPr>
            <w:r>
              <w:rPr>
                <w:i/>
                <w:iCs/>
                <w:sz w:val="22"/>
                <w:szCs w:val="22"/>
                <w:lang w:val="en-US"/>
              </w:rPr>
              <w:t>Type 2 generated for total allocation</w:t>
            </w:r>
          </w:p>
        </w:tc>
        <w:tc>
          <w:tcPr>
            <w:tcW w:w="284" w:type="dxa"/>
            <w:vAlign w:val="center"/>
          </w:tcPr>
          <w:p w14:paraId="02BD565C" w14:textId="77777777" w:rsidR="00405E29" w:rsidRDefault="00405E29">
            <w:pPr>
              <w:spacing w:before="120" w:after="120"/>
              <w:jc w:val="center"/>
              <w:rPr>
                <w:sz w:val="22"/>
                <w:szCs w:val="22"/>
                <w:lang w:val="en-US"/>
              </w:rPr>
            </w:pPr>
          </w:p>
        </w:tc>
        <w:tc>
          <w:tcPr>
            <w:tcW w:w="1445" w:type="dxa"/>
            <w:vAlign w:val="center"/>
          </w:tcPr>
          <w:p w14:paraId="34A6B5BB" w14:textId="027D7195" w:rsidR="00405E29" w:rsidRDefault="00405E29">
            <w:pPr>
              <w:spacing w:before="120" w:after="120"/>
              <w:jc w:val="center"/>
              <w:rPr>
                <w:sz w:val="22"/>
                <w:szCs w:val="22"/>
                <w:lang w:val="en-US"/>
              </w:rPr>
            </w:pPr>
            <w:r>
              <w:rPr>
                <w:sz w:val="22"/>
                <w:szCs w:val="22"/>
                <w:lang w:val="en-US"/>
              </w:rPr>
              <w:t>5</w:t>
            </w:r>
          </w:p>
        </w:tc>
        <w:tc>
          <w:tcPr>
            <w:tcW w:w="3912" w:type="dxa"/>
            <w:vAlign w:val="center"/>
          </w:tcPr>
          <w:p w14:paraId="7A968426" w14:textId="04FD8268" w:rsidR="00405E29" w:rsidRPr="00405E29" w:rsidRDefault="00405E29">
            <w:pPr>
              <w:spacing w:before="120" w:after="120"/>
              <w:jc w:val="center"/>
              <w:rPr>
                <w:sz w:val="22"/>
                <w:szCs w:val="22"/>
                <w:lang w:val="en-US"/>
              </w:rPr>
            </w:pPr>
            <w:proofErr w:type="spellStart"/>
            <w:r>
              <w:rPr>
                <w:sz w:val="22"/>
                <w:szCs w:val="22"/>
                <w:lang w:val="en-US"/>
              </w:rPr>
              <w:t>Spreadtrum</w:t>
            </w:r>
            <w:proofErr w:type="spellEnd"/>
            <w:r>
              <w:rPr>
                <w:sz w:val="22"/>
                <w:szCs w:val="22"/>
                <w:lang w:val="en-US"/>
              </w:rPr>
              <w:t>, Nokia/NSB, Panasonic, ZTE, Lenovo</w:t>
            </w:r>
          </w:p>
        </w:tc>
      </w:tr>
    </w:tbl>
    <w:p w14:paraId="0901D71F" w14:textId="77777777" w:rsidR="00584963" w:rsidRDefault="00584963">
      <w:pPr>
        <w:spacing w:before="120" w:after="120"/>
        <w:rPr>
          <w:sz w:val="22"/>
          <w:szCs w:val="22"/>
          <w:lang w:val="en-US"/>
        </w:rPr>
      </w:pPr>
    </w:p>
    <w:p w14:paraId="0AE92378" w14:textId="6807E6F6" w:rsidR="000523F5" w:rsidRDefault="000933A6">
      <w:pPr>
        <w:spacing w:before="120" w:after="120"/>
        <w:rPr>
          <w:sz w:val="22"/>
          <w:szCs w:val="22"/>
          <w:lang w:val="en-US"/>
        </w:rPr>
      </w:pPr>
      <w:r>
        <w:rPr>
          <w:sz w:val="22"/>
          <w:szCs w:val="22"/>
          <w:lang w:val="en-US"/>
        </w:rPr>
        <w:t>Companies’ preferences for short sequences can be re-illustrated as follows:</w:t>
      </w:r>
    </w:p>
    <w:p w14:paraId="503AD066" w14:textId="77777777" w:rsidR="000523F5" w:rsidRDefault="000523F5">
      <w:pPr>
        <w:spacing w:before="120" w:after="120"/>
        <w:rPr>
          <w:sz w:val="22"/>
          <w:szCs w:val="22"/>
          <w:lang w:val="en-US"/>
        </w:rPr>
      </w:pPr>
    </w:p>
    <w:p w14:paraId="2F1B92DD" w14:textId="17120EE8" w:rsidR="00584963" w:rsidRPr="005C4D8B" w:rsidRDefault="000933A6" w:rsidP="005C4D8B">
      <w:pPr>
        <w:spacing w:before="120" w:after="120"/>
        <w:jc w:val="center"/>
        <w:rPr>
          <w:sz w:val="22"/>
          <w:szCs w:val="22"/>
          <w:u w:val="single"/>
          <w:lang w:val="en-US"/>
        </w:rPr>
      </w:pPr>
      <w:r>
        <w:rPr>
          <w:sz w:val="22"/>
          <w:szCs w:val="22"/>
          <w:u w:val="single"/>
          <w:lang w:val="en-US"/>
        </w:rPr>
        <w:t>Short sequences</w:t>
      </w:r>
    </w:p>
    <w:tbl>
      <w:tblPr>
        <w:tblStyle w:val="TableGrid"/>
        <w:tblW w:w="9700" w:type="dxa"/>
        <w:tblLook w:val="04A0" w:firstRow="1" w:lastRow="0" w:firstColumn="1" w:lastColumn="0" w:noHBand="0" w:noVBand="1"/>
      </w:tblPr>
      <w:tblGrid>
        <w:gridCol w:w="4390"/>
        <w:gridCol w:w="244"/>
        <w:gridCol w:w="1402"/>
        <w:gridCol w:w="3664"/>
      </w:tblGrid>
      <w:tr w:rsidR="00584963" w14:paraId="3495ADC1" w14:textId="77777777" w:rsidTr="000523F5">
        <w:tc>
          <w:tcPr>
            <w:tcW w:w="4390" w:type="dxa"/>
            <w:vAlign w:val="center"/>
          </w:tcPr>
          <w:p w14:paraId="4FDDFFE0"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44" w:type="dxa"/>
            <w:vAlign w:val="center"/>
          </w:tcPr>
          <w:p w14:paraId="12AE1B2E" w14:textId="77777777" w:rsidR="00584963" w:rsidRDefault="00584963">
            <w:pPr>
              <w:spacing w:before="120" w:after="120"/>
              <w:jc w:val="center"/>
              <w:rPr>
                <w:b/>
                <w:bCs/>
                <w:sz w:val="24"/>
                <w:szCs w:val="24"/>
                <w:u w:val="single"/>
                <w:lang w:val="en-US"/>
              </w:rPr>
            </w:pPr>
          </w:p>
        </w:tc>
        <w:tc>
          <w:tcPr>
            <w:tcW w:w="1402" w:type="dxa"/>
            <w:vAlign w:val="center"/>
          </w:tcPr>
          <w:p w14:paraId="3C556F48" w14:textId="77777777" w:rsidR="00584963" w:rsidRDefault="000933A6">
            <w:pPr>
              <w:spacing w:before="120" w:after="120"/>
              <w:jc w:val="center"/>
              <w:rPr>
                <w:b/>
                <w:bCs/>
                <w:sz w:val="24"/>
                <w:szCs w:val="24"/>
                <w:u w:val="single"/>
                <w:lang w:val="en-US"/>
              </w:rPr>
            </w:pPr>
            <w:r>
              <w:rPr>
                <w:b/>
                <w:bCs/>
                <w:sz w:val="24"/>
                <w:szCs w:val="24"/>
                <w:u w:val="single"/>
                <w:lang w:val="en-US"/>
              </w:rPr>
              <w:t xml:space="preserve"># </w:t>
            </w:r>
            <w:proofErr w:type="gramStart"/>
            <w:r>
              <w:rPr>
                <w:b/>
                <w:bCs/>
                <w:sz w:val="24"/>
                <w:szCs w:val="24"/>
                <w:u w:val="single"/>
                <w:lang w:val="en-US"/>
              </w:rPr>
              <w:t>of</w:t>
            </w:r>
            <w:proofErr w:type="gramEnd"/>
            <w:r>
              <w:rPr>
                <w:b/>
                <w:bCs/>
                <w:sz w:val="24"/>
                <w:szCs w:val="24"/>
                <w:u w:val="single"/>
                <w:lang w:val="en-US"/>
              </w:rPr>
              <w:t xml:space="preserve"> preferences</w:t>
            </w:r>
          </w:p>
        </w:tc>
        <w:tc>
          <w:tcPr>
            <w:tcW w:w="3664" w:type="dxa"/>
            <w:vAlign w:val="center"/>
          </w:tcPr>
          <w:p w14:paraId="349AE025"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08ACD1EF" w14:textId="77777777" w:rsidTr="000523F5">
        <w:tc>
          <w:tcPr>
            <w:tcW w:w="4390" w:type="dxa"/>
            <w:vAlign w:val="center"/>
          </w:tcPr>
          <w:p w14:paraId="6D37956F" w14:textId="77777777" w:rsidR="00584963" w:rsidRDefault="000933A6">
            <w:pPr>
              <w:spacing w:before="120" w:after="120"/>
              <w:jc w:val="center"/>
              <w:rPr>
                <w:i/>
                <w:iCs/>
                <w:sz w:val="22"/>
                <w:szCs w:val="22"/>
                <w:lang w:val="en-US"/>
              </w:rPr>
            </w:pPr>
            <w:r>
              <w:rPr>
                <w:i/>
                <w:iCs/>
                <w:sz w:val="22"/>
                <w:szCs w:val="22"/>
                <w:lang w:val="en-US"/>
              </w:rPr>
              <w:lastRenderedPageBreak/>
              <w:t xml:space="preserve">DFT transformed Type 1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44" w:type="dxa"/>
            <w:vAlign w:val="center"/>
          </w:tcPr>
          <w:p w14:paraId="086CB8BE" w14:textId="77777777" w:rsidR="00584963" w:rsidRDefault="00584963">
            <w:pPr>
              <w:spacing w:before="120" w:after="120"/>
              <w:jc w:val="center"/>
              <w:rPr>
                <w:sz w:val="22"/>
                <w:szCs w:val="22"/>
                <w:lang w:val="en-US"/>
              </w:rPr>
            </w:pPr>
          </w:p>
        </w:tc>
        <w:tc>
          <w:tcPr>
            <w:tcW w:w="1402" w:type="dxa"/>
            <w:vAlign w:val="center"/>
          </w:tcPr>
          <w:p w14:paraId="4DF7F66A" w14:textId="16B0BC0F" w:rsidR="00584963" w:rsidRDefault="00B050D7">
            <w:pPr>
              <w:spacing w:before="120" w:after="120"/>
              <w:jc w:val="center"/>
              <w:rPr>
                <w:sz w:val="22"/>
                <w:szCs w:val="22"/>
                <w:lang w:val="en-US"/>
              </w:rPr>
            </w:pPr>
            <w:r>
              <w:rPr>
                <w:sz w:val="22"/>
                <w:szCs w:val="22"/>
                <w:lang w:val="en-US"/>
              </w:rPr>
              <w:t>2</w:t>
            </w:r>
          </w:p>
        </w:tc>
        <w:tc>
          <w:tcPr>
            <w:tcW w:w="3664" w:type="dxa"/>
            <w:vAlign w:val="center"/>
          </w:tcPr>
          <w:p w14:paraId="3CB50C7C" w14:textId="683B0DD2" w:rsidR="00584963" w:rsidRDefault="000933A6">
            <w:pPr>
              <w:spacing w:before="120" w:after="120"/>
              <w:jc w:val="center"/>
              <w:rPr>
                <w:sz w:val="22"/>
                <w:szCs w:val="22"/>
                <w:lang w:val="en-US"/>
              </w:rPr>
            </w:pPr>
            <w:r>
              <w:rPr>
                <w:sz w:val="22"/>
                <w:szCs w:val="22"/>
                <w:lang w:val="en-US"/>
              </w:rPr>
              <w:t>Huawei/</w:t>
            </w:r>
            <w:proofErr w:type="spellStart"/>
            <w:r>
              <w:rPr>
                <w:sz w:val="22"/>
                <w:szCs w:val="22"/>
                <w:lang w:val="en-US"/>
              </w:rPr>
              <w:t>HiSi</w:t>
            </w:r>
            <w:proofErr w:type="spellEnd"/>
            <w:r w:rsidR="00B050D7">
              <w:rPr>
                <w:sz w:val="22"/>
                <w:szCs w:val="22"/>
                <w:lang w:val="en-US"/>
              </w:rPr>
              <w:t>, CATT</w:t>
            </w:r>
          </w:p>
        </w:tc>
      </w:tr>
      <w:tr w:rsidR="00584963" w14:paraId="69290E5C" w14:textId="77777777" w:rsidTr="000523F5">
        <w:tc>
          <w:tcPr>
            <w:tcW w:w="4390" w:type="dxa"/>
            <w:vAlign w:val="center"/>
          </w:tcPr>
          <w:p w14:paraId="68FE6BFA"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44" w:type="dxa"/>
            <w:vAlign w:val="center"/>
          </w:tcPr>
          <w:p w14:paraId="038151D5" w14:textId="77777777" w:rsidR="00584963" w:rsidRDefault="00584963">
            <w:pPr>
              <w:spacing w:before="120" w:after="120"/>
              <w:jc w:val="center"/>
              <w:rPr>
                <w:sz w:val="22"/>
                <w:szCs w:val="22"/>
                <w:lang w:val="en-US"/>
              </w:rPr>
            </w:pPr>
          </w:p>
        </w:tc>
        <w:tc>
          <w:tcPr>
            <w:tcW w:w="1402" w:type="dxa"/>
            <w:vAlign w:val="center"/>
          </w:tcPr>
          <w:p w14:paraId="132CFD19" w14:textId="77777777" w:rsidR="00584963" w:rsidRDefault="000933A6">
            <w:pPr>
              <w:spacing w:before="120" w:after="120"/>
              <w:jc w:val="center"/>
              <w:rPr>
                <w:sz w:val="22"/>
                <w:szCs w:val="22"/>
                <w:lang w:val="en-US"/>
              </w:rPr>
            </w:pPr>
            <w:r>
              <w:rPr>
                <w:sz w:val="22"/>
                <w:szCs w:val="22"/>
                <w:lang w:val="en-US"/>
              </w:rPr>
              <w:t>2</w:t>
            </w:r>
          </w:p>
        </w:tc>
        <w:tc>
          <w:tcPr>
            <w:tcW w:w="3664" w:type="dxa"/>
            <w:vAlign w:val="center"/>
          </w:tcPr>
          <w:p w14:paraId="3FF65BB5" w14:textId="6695CF22" w:rsidR="00584963" w:rsidRDefault="00B050D7">
            <w:pPr>
              <w:spacing w:before="120" w:after="120"/>
              <w:jc w:val="center"/>
              <w:rPr>
                <w:sz w:val="22"/>
                <w:szCs w:val="22"/>
                <w:lang w:val="en-US"/>
              </w:rPr>
            </w:pPr>
            <w:r>
              <w:rPr>
                <w:sz w:val="22"/>
                <w:szCs w:val="22"/>
                <w:lang w:val="en-US"/>
              </w:rPr>
              <w:t>Vivo, ZTE</w:t>
            </w:r>
          </w:p>
        </w:tc>
      </w:tr>
      <w:tr w:rsidR="00584963" w14:paraId="10BAA986" w14:textId="77777777" w:rsidTr="000523F5">
        <w:tc>
          <w:tcPr>
            <w:tcW w:w="4390" w:type="dxa"/>
            <w:vAlign w:val="center"/>
          </w:tcPr>
          <w:p w14:paraId="6718D6EE" w14:textId="77777777" w:rsidR="00584963" w:rsidRDefault="000933A6">
            <w:pPr>
              <w:spacing w:before="120" w:after="120"/>
              <w:jc w:val="center"/>
              <w:rPr>
                <w:i/>
                <w:iCs/>
                <w:sz w:val="22"/>
                <w:szCs w:val="22"/>
                <w:lang w:val="en-US"/>
              </w:rPr>
            </w:pPr>
            <w:r>
              <w:rPr>
                <w:i/>
                <w:iCs/>
                <w:sz w:val="22"/>
                <w:szCs w:val="22"/>
                <w:lang w:val="en-US"/>
              </w:rPr>
              <w:t xml:space="preserve">Type 2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44" w:type="dxa"/>
            <w:vAlign w:val="center"/>
          </w:tcPr>
          <w:p w14:paraId="3EFA5DCD" w14:textId="77777777" w:rsidR="00584963" w:rsidRDefault="00584963">
            <w:pPr>
              <w:spacing w:before="120" w:after="120"/>
              <w:jc w:val="center"/>
              <w:rPr>
                <w:sz w:val="22"/>
                <w:szCs w:val="22"/>
                <w:lang w:val="en-US"/>
              </w:rPr>
            </w:pPr>
          </w:p>
        </w:tc>
        <w:tc>
          <w:tcPr>
            <w:tcW w:w="1402" w:type="dxa"/>
            <w:vAlign w:val="center"/>
          </w:tcPr>
          <w:p w14:paraId="25ED462F" w14:textId="5E6C1787" w:rsidR="00584963" w:rsidRDefault="00B050D7">
            <w:pPr>
              <w:spacing w:before="120" w:after="120"/>
              <w:jc w:val="center"/>
              <w:rPr>
                <w:sz w:val="22"/>
                <w:szCs w:val="22"/>
                <w:lang w:val="en-US"/>
              </w:rPr>
            </w:pPr>
            <w:r>
              <w:rPr>
                <w:sz w:val="22"/>
                <w:szCs w:val="22"/>
                <w:lang w:val="en-US"/>
              </w:rPr>
              <w:t>2</w:t>
            </w:r>
          </w:p>
        </w:tc>
        <w:tc>
          <w:tcPr>
            <w:tcW w:w="3664" w:type="dxa"/>
            <w:vAlign w:val="center"/>
          </w:tcPr>
          <w:p w14:paraId="1AAA4235" w14:textId="334A9FB4" w:rsidR="00584963" w:rsidRDefault="000933A6">
            <w:pPr>
              <w:spacing w:before="120" w:after="120"/>
              <w:jc w:val="center"/>
              <w:rPr>
                <w:sz w:val="22"/>
                <w:szCs w:val="22"/>
                <w:lang w:val="en-US"/>
              </w:rPr>
            </w:pPr>
            <w:r>
              <w:rPr>
                <w:sz w:val="22"/>
                <w:szCs w:val="22"/>
                <w:lang w:val="en-US"/>
              </w:rPr>
              <w:t xml:space="preserve">ZTE, IITH, </w:t>
            </w:r>
          </w:p>
        </w:tc>
      </w:tr>
      <w:tr w:rsidR="00584963" w14:paraId="7E51DEA6" w14:textId="77777777" w:rsidTr="000523F5">
        <w:tc>
          <w:tcPr>
            <w:tcW w:w="4390" w:type="dxa"/>
            <w:vAlign w:val="center"/>
          </w:tcPr>
          <w:p w14:paraId="64062AFB"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44" w:type="dxa"/>
            <w:vAlign w:val="center"/>
          </w:tcPr>
          <w:p w14:paraId="5BABCCF4" w14:textId="77777777" w:rsidR="00584963" w:rsidRDefault="00584963">
            <w:pPr>
              <w:spacing w:before="120" w:after="120"/>
              <w:jc w:val="center"/>
              <w:rPr>
                <w:sz w:val="22"/>
                <w:szCs w:val="22"/>
                <w:lang w:val="en-US"/>
              </w:rPr>
            </w:pPr>
          </w:p>
        </w:tc>
        <w:tc>
          <w:tcPr>
            <w:tcW w:w="1402" w:type="dxa"/>
            <w:vAlign w:val="center"/>
          </w:tcPr>
          <w:p w14:paraId="68E28A73"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5E64780" w14:textId="77777777" w:rsidR="00584963" w:rsidRDefault="000933A6">
            <w:pPr>
              <w:spacing w:before="120" w:after="120"/>
              <w:jc w:val="center"/>
              <w:rPr>
                <w:sz w:val="22"/>
                <w:szCs w:val="22"/>
                <w:lang w:val="en-US"/>
              </w:rPr>
            </w:pPr>
            <w:r>
              <w:rPr>
                <w:sz w:val="22"/>
                <w:szCs w:val="22"/>
                <w:lang w:val="en-US"/>
              </w:rPr>
              <w:t>Lenovo</w:t>
            </w:r>
          </w:p>
        </w:tc>
      </w:tr>
      <w:tr w:rsidR="00584963" w14:paraId="5A1047B2" w14:textId="77777777" w:rsidTr="000523F5">
        <w:tc>
          <w:tcPr>
            <w:tcW w:w="4390" w:type="dxa"/>
            <w:vAlign w:val="center"/>
          </w:tcPr>
          <w:p w14:paraId="25D78EC0"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44" w:type="dxa"/>
            <w:vAlign w:val="center"/>
          </w:tcPr>
          <w:p w14:paraId="598C2CBF" w14:textId="77777777" w:rsidR="00584963" w:rsidRDefault="00584963">
            <w:pPr>
              <w:spacing w:before="120" w:after="120"/>
              <w:jc w:val="center"/>
              <w:rPr>
                <w:sz w:val="22"/>
                <w:szCs w:val="22"/>
                <w:lang w:val="en-US"/>
              </w:rPr>
            </w:pPr>
          </w:p>
        </w:tc>
        <w:tc>
          <w:tcPr>
            <w:tcW w:w="1402" w:type="dxa"/>
            <w:vAlign w:val="center"/>
          </w:tcPr>
          <w:p w14:paraId="719D82C9" w14:textId="69EDA928" w:rsidR="00584963" w:rsidRDefault="00B050D7">
            <w:pPr>
              <w:spacing w:before="120" w:after="120"/>
              <w:jc w:val="center"/>
              <w:rPr>
                <w:sz w:val="22"/>
                <w:szCs w:val="22"/>
                <w:lang w:val="en-US"/>
              </w:rPr>
            </w:pPr>
            <w:r>
              <w:rPr>
                <w:sz w:val="22"/>
                <w:szCs w:val="22"/>
                <w:lang w:val="en-US"/>
              </w:rPr>
              <w:t>2</w:t>
            </w:r>
          </w:p>
        </w:tc>
        <w:tc>
          <w:tcPr>
            <w:tcW w:w="3664" w:type="dxa"/>
            <w:vAlign w:val="center"/>
          </w:tcPr>
          <w:p w14:paraId="42AF4C56" w14:textId="366A8B6F" w:rsidR="00584963" w:rsidRDefault="000933A6">
            <w:pPr>
              <w:spacing w:before="120" w:after="120"/>
              <w:jc w:val="center"/>
              <w:rPr>
                <w:sz w:val="22"/>
                <w:szCs w:val="22"/>
                <w:lang w:val="en-US"/>
              </w:rPr>
            </w:pPr>
            <w:r>
              <w:rPr>
                <w:sz w:val="22"/>
                <w:szCs w:val="22"/>
                <w:lang w:val="en-US"/>
              </w:rPr>
              <w:t>Ericsson</w:t>
            </w:r>
            <w:r w:rsidR="00B050D7">
              <w:rPr>
                <w:sz w:val="22"/>
                <w:szCs w:val="22"/>
                <w:lang w:val="en-US"/>
              </w:rPr>
              <w:t>, Lenovo</w:t>
            </w:r>
          </w:p>
        </w:tc>
      </w:tr>
      <w:tr w:rsidR="00B050D7" w14:paraId="26E9CE98" w14:textId="77777777" w:rsidTr="000523F5">
        <w:tc>
          <w:tcPr>
            <w:tcW w:w="4390" w:type="dxa"/>
            <w:vAlign w:val="center"/>
          </w:tcPr>
          <w:p w14:paraId="6568E8E8" w14:textId="63822565" w:rsidR="00B050D7" w:rsidRDefault="00B050D7" w:rsidP="00B050D7">
            <w:pPr>
              <w:spacing w:before="120" w:after="120"/>
              <w:jc w:val="center"/>
              <w:rPr>
                <w:i/>
                <w:iCs/>
                <w:sz w:val="22"/>
                <w:szCs w:val="22"/>
                <w:lang w:val="en-US"/>
              </w:rPr>
            </w:pPr>
            <w:r>
              <w:rPr>
                <w:i/>
                <w:iCs/>
                <w:sz w:val="22"/>
                <w:szCs w:val="22"/>
                <w:lang w:val="en-US"/>
              </w:rPr>
              <w:t>Type 2 generated for total allocation</w:t>
            </w:r>
          </w:p>
        </w:tc>
        <w:tc>
          <w:tcPr>
            <w:tcW w:w="244" w:type="dxa"/>
            <w:vAlign w:val="center"/>
          </w:tcPr>
          <w:p w14:paraId="04BBF09D" w14:textId="77777777" w:rsidR="00B050D7" w:rsidRDefault="00B050D7" w:rsidP="00B050D7">
            <w:pPr>
              <w:spacing w:before="120" w:after="120"/>
              <w:jc w:val="center"/>
              <w:rPr>
                <w:sz w:val="22"/>
                <w:szCs w:val="22"/>
                <w:lang w:val="en-US"/>
              </w:rPr>
            </w:pPr>
          </w:p>
        </w:tc>
        <w:tc>
          <w:tcPr>
            <w:tcW w:w="1402" w:type="dxa"/>
            <w:vAlign w:val="center"/>
          </w:tcPr>
          <w:p w14:paraId="390A72D4" w14:textId="37A42E87" w:rsidR="00B050D7" w:rsidRDefault="00B050D7" w:rsidP="00B050D7">
            <w:pPr>
              <w:spacing w:before="120" w:after="120"/>
              <w:jc w:val="center"/>
              <w:rPr>
                <w:sz w:val="22"/>
                <w:szCs w:val="22"/>
                <w:lang w:val="en-US"/>
              </w:rPr>
            </w:pPr>
            <w:r>
              <w:rPr>
                <w:sz w:val="22"/>
                <w:szCs w:val="22"/>
                <w:lang w:val="en-US"/>
              </w:rPr>
              <w:t>2</w:t>
            </w:r>
          </w:p>
        </w:tc>
        <w:tc>
          <w:tcPr>
            <w:tcW w:w="3664" w:type="dxa"/>
            <w:vAlign w:val="center"/>
          </w:tcPr>
          <w:p w14:paraId="60E406E8" w14:textId="3099C3D7" w:rsidR="00B050D7" w:rsidRDefault="00B050D7" w:rsidP="00B050D7">
            <w:pPr>
              <w:spacing w:before="120" w:after="120"/>
              <w:jc w:val="center"/>
              <w:rPr>
                <w:sz w:val="22"/>
                <w:szCs w:val="22"/>
                <w:lang w:val="en-US"/>
              </w:rPr>
            </w:pPr>
            <w:proofErr w:type="spellStart"/>
            <w:r>
              <w:rPr>
                <w:sz w:val="22"/>
                <w:szCs w:val="22"/>
                <w:lang w:val="en-US"/>
              </w:rPr>
              <w:t>Spreadtrum</w:t>
            </w:r>
            <w:proofErr w:type="spellEnd"/>
            <w:r>
              <w:rPr>
                <w:sz w:val="22"/>
                <w:szCs w:val="22"/>
                <w:lang w:val="en-US"/>
              </w:rPr>
              <w:t>, Lenovo</w:t>
            </w:r>
          </w:p>
        </w:tc>
      </w:tr>
      <w:tr w:rsidR="00584963" w14:paraId="04833728" w14:textId="77777777" w:rsidTr="000523F5">
        <w:tc>
          <w:tcPr>
            <w:tcW w:w="4390" w:type="dxa"/>
            <w:vAlign w:val="center"/>
          </w:tcPr>
          <w:p w14:paraId="3D9B6A4E" w14:textId="77777777" w:rsidR="00584963" w:rsidRDefault="000933A6">
            <w:pPr>
              <w:spacing w:before="120" w:after="120"/>
              <w:jc w:val="center"/>
              <w:rPr>
                <w:i/>
                <w:iCs/>
                <w:sz w:val="22"/>
                <w:szCs w:val="22"/>
                <w:lang w:val="en-US"/>
              </w:rPr>
            </w:pPr>
            <w:r>
              <w:rPr>
                <w:i/>
                <w:iCs/>
                <w:sz w:val="22"/>
                <w:szCs w:val="22"/>
                <w:lang w:val="en-US"/>
              </w:rPr>
              <w:t xml:space="preserve">ZC sequences (like Type 1) of two or more prime lengths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44" w:type="dxa"/>
            <w:vAlign w:val="center"/>
          </w:tcPr>
          <w:p w14:paraId="0E4A08BB" w14:textId="77777777" w:rsidR="00584963" w:rsidRDefault="00584963">
            <w:pPr>
              <w:spacing w:before="120" w:after="120"/>
              <w:jc w:val="center"/>
              <w:rPr>
                <w:sz w:val="22"/>
                <w:szCs w:val="22"/>
                <w:lang w:val="en-US"/>
              </w:rPr>
            </w:pPr>
          </w:p>
        </w:tc>
        <w:tc>
          <w:tcPr>
            <w:tcW w:w="1402" w:type="dxa"/>
            <w:vAlign w:val="center"/>
          </w:tcPr>
          <w:p w14:paraId="493DB1F8"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EE14E3C" w14:textId="77777777" w:rsidR="00584963" w:rsidRDefault="000933A6">
            <w:pPr>
              <w:spacing w:before="120" w:after="120"/>
              <w:jc w:val="center"/>
              <w:rPr>
                <w:sz w:val="22"/>
                <w:szCs w:val="22"/>
                <w:lang w:val="en-US"/>
              </w:rPr>
            </w:pPr>
            <w:r>
              <w:rPr>
                <w:sz w:val="22"/>
                <w:szCs w:val="22"/>
                <w:lang w:val="en-US"/>
              </w:rPr>
              <w:t>Qualcomm</w:t>
            </w:r>
          </w:p>
        </w:tc>
      </w:tr>
    </w:tbl>
    <w:p w14:paraId="38E7A777" w14:textId="77777777" w:rsidR="00584963" w:rsidRDefault="00584963">
      <w:pPr>
        <w:spacing w:before="120" w:after="120"/>
        <w:rPr>
          <w:sz w:val="22"/>
          <w:szCs w:val="22"/>
          <w:lang w:val="en-US"/>
        </w:rPr>
      </w:pPr>
    </w:p>
    <w:p w14:paraId="2D0C4418" w14:textId="355D46B7" w:rsidR="00B050D7" w:rsidRDefault="00B050D7">
      <w:pPr>
        <w:spacing w:before="120" w:after="120"/>
        <w:rPr>
          <w:sz w:val="22"/>
          <w:szCs w:val="22"/>
          <w:lang w:val="en-US"/>
        </w:rPr>
      </w:pPr>
      <w:r>
        <w:rPr>
          <w:sz w:val="22"/>
          <w:szCs w:val="22"/>
          <w:lang w:val="en-US"/>
        </w:rPr>
        <w:t>Overlaps exist between preferences expressed by different companies.</w:t>
      </w:r>
      <w:r w:rsidR="005C4D8B">
        <w:rPr>
          <w:sz w:val="22"/>
          <w:szCs w:val="22"/>
          <w:lang w:val="en-US"/>
        </w:rPr>
        <w:t xml:space="preserve"> However, no large majority exists for any proposed solution/approach.</w:t>
      </w:r>
      <w:r w:rsidR="008E5104">
        <w:rPr>
          <w:sz w:val="22"/>
          <w:szCs w:val="22"/>
          <w:lang w:val="en-US"/>
        </w:rPr>
        <w:t xml:space="preserve"> </w:t>
      </w:r>
      <w:r>
        <w:rPr>
          <w:sz w:val="22"/>
          <w:szCs w:val="22"/>
          <w:lang w:val="en-US"/>
        </w:rPr>
        <w:t xml:space="preserve">At the same time, very few preferences are substantiated by net gain or OBO results considering the impact of DMRS. </w:t>
      </w:r>
      <w:r w:rsidR="005C4D8B">
        <w:rPr>
          <w:sz w:val="22"/>
          <w:szCs w:val="22"/>
          <w:lang w:val="en-US"/>
        </w:rPr>
        <w:t>From FL’s perspective, and building upon existing discussions/agreements in RAN4,</w:t>
      </w:r>
      <w:r>
        <w:rPr>
          <w:sz w:val="22"/>
          <w:szCs w:val="22"/>
          <w:lang w:val="en-US"/>
        </w:rPr>
        <w:t xml:space="preserve"> this is what would determine the actual transmitted performance of DMRS with FDSS-SE. </w:t>
      </w:r>
      <w:r w:rsidR="005C4D8B">
        <w:rPr>
          <w:sz w:val="22"/>
          <w:szCs w:val="22"/>
          <w:lang w:val="en-US"/>
        </w:rPr>
        <w:t xml:space="preserve">It should be noted that this is also aligned with what was done during Rel-15 when specifying FDSS for pi/2-BPSK and in Rel-16 when specifying the Low PAPR Type 2 DMRS. </w:t>
      </w:r>
      <w:r>
        <w:rPr>
          <w:sz w:val="22"/>
          <w:szCs w:val="22"/>
          <w:lang w:val="en-US"/>
        </w:rPr>
        <w:t>Indeed, it is uncl</w:t>
      </w:r>
      <w:r w:rsidR="002C032D">
        <w:rPr>
          <w:sz w:val="22"/>
          <w:szCs w:val="22"/>
          <w:lang w:val="en-US"/>
        </w:rPr>
        <w:t>e</w:t>
      </w:r>
      <w:r>
        <w:rPr>
          <w:sz w:val="22"/>
          <w:szCs w:val="22"/>
          <w:lang w:val="en-US"/>
        </w:rPr>
        <w:t>ar why RAN4 should take a decision on which MPR/PAR solution to support in Rel-18, if any, based on net gain and RAN1 should take a decision on DMRS based on other metrics only.</w:t>
      </w:r>
      <w:r w:rsidR="005C4D8B">
        <w:rPr>
          <w:sz w:val="22"/>
          <w:szCs w:val="22"/>
          <w:lang w:val="en-US"/>
        </w:rPr>
        <w:t xml:space="preserve"> This in inconsistent with RAN4’s approach and with past approaches used in RAN1 as well.</w:t>
      </w:r>
    </w:p>
    <w:p w14:paraId="12A4CCB2" w14:textId="77777777" w:rsidR="005C4D8B" w:rsidRDefault="005C4D8B" w:rsidP="005C4D8B">
      <w:pPr>
        <w:spacing w:before="120" w:after="120"/>
        <w:rPr>
          <w:sz w:val="22"/>
          <w:szCs w:val="22"/>
          <w:lang w:val="en-US"/>
        </w:rPr>
      </w:pPr>
      <w:r>
        <w:rPr>
          <w:sz w:val="22"/>
          <w:szCs w:val="22"/>
          <w:lang w:val="en-US"/>
        </w:rPr>
        <w:t>Given the above, and from FL’s perspective, the following conclusions seem reasonable:</w:t>
      </w:r>
    </w:p>
    <w:p w14:paraId="574D958A" w14:textId="56295C51" w:rsidR="005C4D8B" w:rsidRDefault="005C4D8B" w:rsidP="00B05E0A">
      <w:pPr>
        <w:pStyle w:val="ListParagraph"/>
        <w:numPr>
          <w:ilvl w:val="0"/>
          <w:numId w:val="11"/>
        </w:numPr>
        <w:spacing w:before="120" w:after="120"/>
        <w:rPr>
          <w:sz w:val="22"/>
          <w:szCs w:val="22"/>
          <w:lang w:val="en-US"/>
        </w:rPr>
      </w:pPr>
      <w:r>
        <w:rPr>
          <w:sz w:val="22"/>
          <w:szCs w:val="22"/>
          <w:lang w:val="en-US"/>
        </w:rPr>
        <w:t xml:space="preserve">Preferences stemming from very different simulation results are often not the best candidates for middle ground solutions, when high heterogeneity is observed. </w:t>
      </w:r>
    </w:p>
    <w:p w14:paraId="566EB6E8" w14:textId="77777777" w:rsidR="005C4D8B" w:rsidRDefault="005C4D8B" w:rsidP="00B05E0A">
      <w:pPr>
        <w:pStyle w:val="ListParagraph"/>
        <w:numPr>
          <w:ilvl w:val="0"/>
          <w:numId w:val="11"/>
        </w:numPr>
        <w:spacing w:before="120" w:after="120"/>
        <w:rPr>
          <w:sz w:val="22"/>
          <w:szCs w:val="22"/>
          <w:lang w:val="en-US"/>
        </w:rPr>
      </w:pPr>
      <w:r>
        <w:rPr>
          <w:sz w:val="22"/>
          <w:szCs w:val="22"/>
          <w:lang w:val="en-US"/>
        </w:rPr>
        <w:t>It is unclear why RAN1 should agree on only one solution when more than one could be supported and the actual configuration could be left to network’s decision based on UE capabilities and receiver implementation, when applicable.</w:t>
      </w:r>
    </w:p>
    <w:p w14:paraId="4A113ED8" w14:textId="3E763FDD" w:rsidR="005C4D8B" w:rsidRPr="005C4D8B" w:rsidRDefault="005C4D8B" w:rsidP="00B05E0A">
      <w:pPr>
        <w:pStyle w:val="ListParagraph"/>
        <w:numPr>
          <w:ilvl w:val="0"/>
          <w:numId w:val="11"/>
        </w:numPr>
        <w:spacing w:before="120" w:after="120"/>
        <w:rPr>
          <w:sz w:val="22"/>
          <w:szCs w:val="22"/>
          <w:lang w:val="en-US"/>
        </w:rPr>
      </w:pPr>
      <w:r>
        <w:rPr>
          <w:sz w:val="22"/>
          <w:szCs w:val="22"/>
          <w:lang w:val="en-US"/>
        </w:rPr>
        <w:t>It is unclear why an enhancement targeting PUSCH should preclude the use of legacy DMRS sequences that have been specified in the earliest stages of NR.</w:t>
      </w:r>
    </w:p>
    <w:p w14:paraId="096DC62E" w14:textId="18A13094" w:rsidR="005C4D8B" w:rsidRDefault="002C032D" w:rsidP="005C4D8B">
      <w:pPr>
        <w:spacing w:before="120" w:after="120"/>
        <w:rPr>
          <w:sz w:val="22"/>
          <w:szCs w:val="22"/>
          <w:lang w:val="en-US"/>
        </w:rPr>
      </w:pPr>
      <w:r>
        <w:rPr>
          <w:sz w:val="22"/>
          <w:szCs w:val="22"/>
          <w:lang w:val="en-US"/>
        </w:rPr>
        <w:t xml:space="preserve">In this context, </w:t>
      </w:r>
      <w:r w:rsidR="005C4D8B">
        <w:rPr>
          <w:sz w:val="22"/>
          <w:szCs w:val="22"/>
          <w:lang w:val="en-US"/>
        </w:rPr>
        <w:t>the following agreement has been made during RAN1 #112bis-e.</w:t>
      </w:r>
    </w:p>
    <w:p w14:paraId="535884FD" w14:textId="77777777" w:rsidR="005C4D8B" w:rsidRDefault="005C4D8B" w:rsidP="005C4D8B">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5C4D8B" w14:paraId="671740F0" w14:textId="77777777" w:rsidTr="001A4290">
        <w:tc>
          <w:tcPr>
            <w:tcW w:w="9629" w:type="dxa"/>
          </w:tcPr>
          <w:p w14:paraId="05F2B32F" w14:textId="77777777" w:rsidR="005C4D8B" w:rsidRPr="009F0A58" w:rsidRDefault="005C4D8B" w:rsidP="001A4290">
            <w:pPr>
              <w:shd w:val="clear" w:color="auto" w:fill="FFFFFF"/>
              <w:jc w:val="both"/>
              <w:rPr>
                <w:highlight w:val="green"/>
                <w:lang w:val="en-US" w:eastAsia="x-none"/>
              </w:rPr>
            </w:pPr>
            <w:r w:rsidRPr="00D83689">
              <w:rPr>
                <w:highlight w:val="green"/>
                <w:lang w:val="en-US" w:eastAsia="x-none"/>
              </w:rPr>
              <w:t>Agreement</w:t>
            </w:r>
          </w:p>
          <w:p w14:paraId="4AD0BA4F" w14:textId="77777777" w:rsidR="005C4D8B" w:rsidRPr="009F0A58" w:rsidRDefault="005C4D8B" w:rsidP="00B05E0A">
            <w:pPr>
              <w:numPr>
                <w:ilvl w:val="0"/>
                <w:numId w:val="50"/>
              </w:numPr>
              <w:shd w:val="clear" w:color="auto" w:fill="FFFFFF"/>
              <w:spacing w:after="0"/>
              <w:jc w:val="both"/>
              <w:rPr>
                <w:lang w:val="en-US" w:eastAsia="x-none"/>
              </w:rPr>
            </w:pPr>
            <w:r w:rsidRPr="009F0A58">
              <w:rPr>
                <w:lang w:val="en-US" w:eastAsia="x-none"/>
              </w:rPr>
              <w:t xml:space="preserve">If FDSS-SE is supported in Rel-18, DMRS are mapped on PRBs of both </w:t>
            </w:r>
            <w:proofErr w:type="spellStart"/>
            <w:r w:rsidRPr="009F0A58">
              <w:rPr>
                <w:lang w:val="en-US" w:eastAsia="x-none"/>
              </w:rPr>
              <w:t>inband</w:t>
            </w:r>
            <w:proofErr w:type="spellEnd"/>
            <w:r w:rsidRPr="009F0A58">
              <w:rPr>
                <w:lang w:val="en-US" w:eastAsia="x-none"/>
              </w:rPr>
              <w:t xml:space="preserve"> and extension and </w:t>
            </w:r>
            <w:proofErr w:type="spellStart"/>
            <w:r w:rsidRPr="009F0A58">
              <w:rPr>
                <w:lang w:val="en-US" w:eastAsia="x-none"/>
              </w:rPr>
              <w:t>gNB</w:t>
            </w:r>
            <w:proofErr w:type="spellEnd"/>
            <w:r w:rsidRPr="009F0A58">
              <w:rPr>
                <w:lang w:val="en-US" w:eastAsia="x-none"/>
              </w:rPr>
              <w:t xml:space="preserve"> can assume that they are filtered using the same Tx shaping filter as data.</w:t>
            </w:r>
          </w:p>
          <w:p w14:paraId="4488574B" w14:textId="77777777" w:rsidR="005C4D8B" w:rsidRPr="009F0A58" w:rsidRDefault="005C4D8B" w:rsidP="00B05E0A">
            <w:pPr>
              <w:numPr>
                <w:ilvl w:val="0"/>
                <w:numId w:val="50"/>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3D89B5FB" w14:textId="77777777" w:rsidR="005C4D8B" w:rsidRPr="008703F9" w:rsidRDefault="005C4D8B" w:rsidP="00B05E0A">
            <w:pPr>
              <w:numPr>
                <w:ilvl w:val="0"/>
                <w:numId w:val="50"/>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tc>
      </w:tr>
    </w:tbl>
    <w:p w14:paraId="5F44C2FB" w14:textId="02232077" w:rsidR="002C032D" w:rsidRDefault="002C032D">
      <w:pPr>
        <w:spacing w:before="120" w:after="120"/>
        <w:rPr>
          <w:sz w:val="22"/>
          <w:szCs w:val="22"/>
          <w:lang w:val="en-US"/>
        </w:rPr>
      </w:pPr>
    </w:p>
    <w:p w14:paraId="2BA34EE6" w14:textId="585458F1" w:rsidR="005C4D8B" w:rsidRDefault="005C4D8B">
      <w:pPr>
        <w:spacing w:before="120" w:after="120"/>
        <w:rPr>
          <w:sz w:val="22"/>
          <w:szCs w:val="22"/>
          <w:lang w:val="en-US"/>
        </w:rPr>
      </w:pPr>
      <w:r>
        <w:rPr>
          <w:sz w:val="22"/>
          <w:szCs w:val="22"/>
          <w:lang w:val="en-US"/>
        </w:rPr>
        <w:t>Given, all the above, I am not sure that reiterating the discussions we have been having for the past 2 meetings will lead anywhere different or to any constructive outcome, especially if we consider that RAN4 has yet to achieve a conclusion on this aspect.</w:t>
      </w:r>
    </w:p>
    <w:p w14:paraId="283AC49D" w14:textId="300CB9C6" w:rsidR="005C4D8B" w:rsidRDefault="005C4D8B">
      <w:pPr>
        <w:spacing w:before="120" w:after="120"/>
        <w:rPr>
          <w:sz w:val="22"/>
          <w:szCs w:val="22"/>
          <w:lang w:val="en-US"/>
        </w:rPr>
      </w:pPr>
      <w:r>
        <w:rPr>
          <w:sz w:val="22"/>
          <w:szCs w:val="22"/>
          <w:lang w:val="en-US"/>
        </w:rPr>
        <w:lastRenderedPageBreak/>
        <w:t xml:space="preserve">Consequently, I would propose to build on the existing agreement and analyze whether and which further agreements could be needed to complete a basic feature design, should </w:t>
      </w:r>
      <w:r w:rsidR="00BB5C5F">
        <w:rPr>
          <w:sz w:val="22"/>
          <w:szCs w:val="22"/>
          <w:lang w:val="en-US"/>
        </w:rPr>
        <w:t>the</w:t>
      </w:r>
      <w:r>
        <w:rPr>
          <w:sz w:val="22"/>
          <w:szCs w:val="22"/>
          <w:lang w:val="en-US"/>
        </w:rPr>
        <w:t xml:space="preserve"> feature be supported in Rel-18 or beyond. The goal would be to understand which implications existing agreements have and whether further discussions are needed in RAN1 given the very limited available OBO results and absence of RAN4’s conclusion.</w:t>
      </w:r>
    </w:p>
    <w:p w14:paraId="36E5069E" w14:textId="146E3019" w:rsidR="005C4D8B" w:rsidRDefault="0069169C">
      <w:pPr>
        <w:spacing w:before="120" w:after="120"/>
        <w:rPr>
          <w:sz w:val="22"/>
          <w:szCs w:val="22"/>
          <w:lang w:val="en-US"/>
        </w:rPr>
      </w:pPr>
      <w:r>
        <w:rPr>
          <w:sz w:val="22"/>
          <w:szCs w:val="22"/>
          <w:lang w:val="en-US"/>
        </w:rPr>
        <w:t>If we remove the note (which is purely informative) from the agreement above</w:t>
      </w:r>
      <w:r w:rsidR="00BB5C5F">
        <w:rPr>
          <w:sz w:val="22"/>
          <w:szCs w:val="22"/>
          <w:lang w:val="en-US"/>
        </w:rPr>
        <w:t>, the</w:t>
      </w:r>
      <w:r>
        <w:rPr>
          <w:sz w:val="22"/>
          <w:szCs w:val="22"/>
          <w:lang w:val="en-US"/>
        </w:rPr>
        <w:t xml:space="preserve"> agreement has two bullets:</w:t>
      </w:r>
    </w:p>
    <w:p w14:paraId="521D2CC1" w14:textId="478A0113" w:rsidR="0069169C" w:rsidRPr="000523F5" w:rsidRDefault="0069169C" w:rsidP="00B05E0A">
      <w:pPr>
        <w:pStyle w:val="ListParagraph"/>
        <w:numPr>
          <w:ilvl w:val="0"/>
          <w:numId w:val="68"/>
        </w:numPr>
        <w:spacing w:before="120" w:after="120"/>
        <w:rPr>
          <w:sz w:val="22"/>
          <w:szCs w:val="22"/>
          <w:lang w:val="en-US"/>
        </w:rPr>
      </w:pPr>
      <w:r w:rsidRPr="0069169C">
        <w:rPr>
          <w:sz w:val="22"/>
          <w:szCs w:val="22"/>
          <w:lang w:val="en-US"/>
        </w:rPr>
        <w:t xml:space="preserve">If FDSS-SE is supported in Rel-18, DMRS are mapped on PRBs of both </w:t>
      </w:r>
      <w:proofErr w:type="spellStart"/>
      <w:r w:rsidRPr="0069169C">
        <w:rPr>
          <w:sz w:val="22"/>
          <w:szCs w:val="22"/>
          <w:lang w:val="en-US"/>
        </w:rPr>
        <w:t>inband</w:t>
      </w:r>
      <w:proofErr w:type="spellEnd"/>
      <w:r w:rsidRPr="0069169C">
        <w:rPr>
          <w:sz w:val="22"/>
          <w:szCs w:val="22"/>
          <w:lang w:val="en-US"/>
        </w:rPr>
        <w:t xml:space="preserve"> and extension and </w:t>
      </w:r>
      <w:proofErr w:type="spellStart"/>
      <w:r w:rsidRPr="0069169C">
        <w:rPr>
          <w:sz w:val="22"/>
          <w:szCs w:val="22"/>
          <w:lang w:val="en-US"/>
        </w:rPr>
        <w:t>gNB</w:t>
      </w:r>
      <w:proofErr w:type="spellEnd"/>
      <w:r w:rsidRPr="0069169C">
        <w:rPr>
          <w:sz w:val="22"/>
          <w:szCs w:val="22"/>
          <w:lang w:val="en-US"/>
        </w:rPr>
        <w:t xml:space="preserve"> can assume that they are filtered using the same Tx shaping filter as data.</w:t>
      </w:r>
    </w:p>
    <w:p w14:paraId="75FA60CD" w14:textId="2C921637" w:rsidR="0069169C" w:rsidRPr="000523F5" w:rsidRDefault="0069169C" w:rsidP="00B05E0A">
      <w:pPr>
        <w:pStyle w:val="ListParagraph"/>
        <w:numPr>
          <w:ilvl w:val="0"/>
          <w:numId w:val="68"/>
        </w:numPr>
        <w:spacing w:before="120" w:after="120"/>
        <w:rPr>
          <w:sz w:val="22"/>
          <w:szCs w:val="22"/>
          <w:lang w:val="en-US"/>
        </w:rPr>
      </w:pPr>
      <w:r w:rsidRPr="0069169C">
        <w:rPr>
          <w:sz w:val="22"/>
          <w:szCs w:val="22"/>
          <w:lang w:val="en-US"/>
        </w:rPr>
        <w:t>FFS: whether and which optimizations to Rel-15 and/or Rel-16 DMRS, including sequence extension and/or mapping, to be used with FDSS-SE, are needed.</w:t>
      </w:r>
    </w:p>
    <w:p w14:paraId="3355D172" w14:textId="00988386" w:rsidR="0069169C" w:rsidRDefault="0069169C" w:rsidP="0069169C">
      <w:pPr>
        <w:spacing w:before="120" w:after="120"/>
        <w:rPr>
          <w:sz w:val="22"/>
          <w:szCs w:val="22"/>
          <w:lang w:val="en-US"/>
        </w:rPr>
      </w:pPr>
      <w:r>
        <w:rPr>
          <w:sz w:val="22"/>
          <w:szCs w:val="22"/>
          <w:lang w:val="en-US"/>
        </w:rPr>
        <w:t>If we focus on the second one, we clearly see that that agreement stipulates that RAN1 agreed that:</w:t>
      </w:r>
    </w:p>
    <w:p w14:paraId="285A961B" w14:textId="1ACFD8E4" w:rsidR="0069169C" w:rsidRDefault="0069169C" w:rsidP="00B05E0A">
      <w:pPr>
        <w:pStyle w:val="ListParagraph"/>
        <w:numPr>
          <w:ilvl w:val="0"/>
          <w:numId w:val="69"/>
        </w:numPr>
        <w:spacing w:before="120" w:after="120"/>
        <w:rPr>
          <w:sz w:val="22"/>
          <w:szCs w:val="22"/>
          <w:lang w:val="en-US"/>
        </w:rPr>
      </w:pPr>
      <w:r>
        <w:rPr>
          <w:sz w:val="22"/>
          <w:szCs w:val="22"/>
          <w:lang w:val="en-US"/>
        </w:rPr>
        <w:t>It is unclear whether optimizations to sequence extension and mapping are needed.</w:t>
      </w:r>
    </w:p>
    <w:p w14:paraId="32C059D4" w14:textId="32B9D9E8" w:rsidR="0069169C" w:rsidRDefault="0069169C" w:rsidP="00B05E0A">
      <w:pPr>
        <w:pStyle w:val="ListParagraph"/>
        <w:numPr>
          <w:ilvl w:val="0"/>
          <w:numId w:val="69"/>
        </w:numPr>
        <w:spacing w:before="120" w:after="120"/>
        <w:rPr>
          <w:sz w:val="22"/>
          <w:szCs w:val="22"/>
          <w:lang w:val="en-US"/>
        </w:rPr>
      </w:pPr>
      <w:r>
        <w:rPr>
          <w:sz w:val="22"/>
          <w:szCs w:val="22"/>
          <w:lang w:val="en-US"/>
        </w:rPr>
        <w:t>It is unclear which optimizations are needed, if applicable.</w:t>
      </w:r>
    </w:p>
    <w:p w14:paraId="0600FD1D" w14:textId="21E513D4" w:rsidR="0069169C" w:rsidRDefault="0069169C" w:rsidP="0069169C">
      <w:pPr>
        <w:spacing w:before="120" w:after="120"/>
        <w:rPr>
          <w:sz w:val="22"/>
          <w:szCs w:val="22"/>
          <w:lang w:val="en-US"/>
        </w:rPr>
      </w:pPr>
      <w:r>
        <w:rPr>
          <w:sz w:val="22"/>
          <w:szCs w:val="22"/>
          <w:lang w:val="en-US"/>
        </w:rPr>
        <w:t>A further implication is that:</w:t>
      </w:r>
    </w:p>
    <w:p w14:paraId="6C367BD0" w14:textId="77777777" w:rsidR="000523F5" w:rsidRDefault="000523F5" w:rsidP="0069169C">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69169C" w14:paraId="0A1EF55A" w14:textId="77777777" w:rsidTr="0069169C">
        <w:tc>
          <w:tcPr>
            <w:tcW w:w="9629" w:type="dxa"/>
          </w:tcPr>
          <w:p w14:paraId="0792143C" w14:textId="5AADCABF" w:rsidR="0069169C" w:rsidRPr="0069169C" w:rsidRDefault="0069169C" w:rsidP="0069169C">
            <w:pPr>
              <w:spacing w:before="120" w:after="120"/>
              <w:jc w:val="center"/>
              <w:rPr>
                <w:sz w:val="22"/>
                <w:szCs w:val="22"/>
                <w:lang w:val="en-US"/>
              </w:rPr>
            </w:pPr>
            <w:r w:rsidRPr="0069169C">
              <w:rPr>
                <w:b/>
                <w:bCs/>
                <w:sz w:val="22"/>
                <w:szCs w:val="22"/>
                <w:lang w:val="en-US"/>
              </w:rPr>
              <w:t>If no new sequence, or sequence generation method, is introduced in TS 38.211, then FDSS-SE would make use of existing Rel-15 and/or Rel-16 DMRS</w:t>
            </w:r>
            <w:r>
              <w:rPr>
                <w:b/>
                <w:bCs/>
                <w:sz w:val="22"/>
                <w:szCs w:val="22"/>
                <w:lang w:val="en-US"/>
              </w:rPr>
              <w:t>, including sequence length determination and mapping</w:t>
            </w:r>
            <w:r w:rsidRPr="0069169C">
              <w:rPr>
                <w:sz w:val="22"/>
                <w:szCs w:val="22"/>
                <w:lang w:val="en-US"/>
              </w:rPr>
              <w:t>.</w:t>
            </w:r>
          </w:p>
        </w:tc>
      </w:tr>
    </w:tbl>
    <w:p w14:paraId="4A88E3D0" w14:textId="77777777" w:rsidR="0069169C" w:rsidRPr="0069169C" w:rsidRDefault="0069169C" w:rsidP="0069169C">
      <w:pPr>
        <w:spacing w:before="120" w:after="120"/>
        <w:rPr>
          <w:sz w:val="22"/>
          <w:szCs w:val="22"/>
          <w:lang w:val="en-US"/>
        </w:rPr>
      </w:pPr>
    </w:p>
    <w:p w14:paraId="1AD44EF2" w14:textId="2DF8F769" w:rsidR="0069169C" w:rsidRDefault="0069169C" w:rsidP="0069169C">
      <w:pPr>
        <w:spacing w:before="120" w:after="120"/>
        <w:rPr>
          <w:sz w:val="22"/>
          <w:szCs w:val="22"/>
          <w:lang w:val="en-US"/>
        </w:rPr>
      </w:pPr>
      <w:r>
        <w:rPr>
          <w:sz w:val="22"/>
          <w:szCs w:val="22"/>
          <w:lang w:val="en-US"/>
        </w:rPr>
        <w:t>Now, moving to the first bullet, this stipulates that if FDSS-SE is supported in Rel-18:</w:t>
      </w:r>
    </w:p>
    <w:p w14:paraId="5B18B409" w14:textId="09054E80" w:rsidR="0069169C" w:rsidRDefault="0069169C" w:rsidP="00B05E0A">
      <w:pPr>
        <w:pStyle w:val="ListParagraph"/>
        <w:numPr>
          <w:ilvl w:val="0"/>
          <w:numId w:val="70"/>
        </w:numPr>
        <w:spacing w:before="120" w:after="120"/>
        <w:rPr>
          <w:sz w:val="22"/>
          <w:szCs w:val="22"/>
          <w:lang w:val="en-US"/>
        </w:rPr>
      </w:pPr>
      <w:r w:rsidRPr="0069169C">
        <w:rPr>
          <w:sz w:val="22"/>
          <w:szCs w:val="22"/>
          <w:lang w:val="en-US"/>
        </w:rPr>
        <w:t xml:space="preserve">DMRS are mapped on the scheduled bandwidth </w:t>
      </w:r>
      <w:r>
        <w:rPr>
          <w:sz w:val="22"/>
          <w:szCs w:val="22"/>
          <w:lang w:val="en-US"/>
        </w:rPr>
        <w:t xml:space="preserve">for uplink transmission </w:t>
      </w:r>
      <w:r w:rsidRPr="0069169C">
        <w:rPr>
          <w:sz w:val="22"/>
          <w:szCs w:val="22"/>
          <w:lang w:val="en-US"/>
        </w:rPr>
        <w:t xml:space="preserve">(i.e., the PRBs of both </w:t>
      </w:r>
      <w:proofErr w:type="spellStart"/>
      <w:r w:rsidRPr="0069169C">
        <w:rPr>
          <w:sz w:val="22"/>
          <w:szCs w:val="22"/>
          <w:lang w:val="en-US"/>
        </w:rPr>
        <w:t>inband</w:t>
      </w:r>
      <w:proofErr w:type="spellEnd"/>
      <w:r w:rsidRPr="0069169C">
        <w:rPr>
          <w:sz w:val="22"/>
          <w:szCs w:val="22"/>
          <w:lang w:val="en-US"/>
        </w:rPr>
        <w:t xml:space="preserve"> and extension)</w:t>
      </w:r>
    </w:p>
    <w:p w14:paraId="137D1278" w14:textId="6EFAEE57" w:rsidR="0069169C" w:rsidRDefault="0069169C" w:rsidP="00B05E0A">
      <w:pPr>
        <w:pStyle w:val="ListParagraph"/>
        <w:numPr>
          <w:ilvl w:val="0"/>
          <w:numId w:val="70"/>
        </w:numPr>
        <w:spacing w:before="120" w:after="120"/>
        <w:rPr>
          <w:sz w:val="22"/>
          <w:szCs w:val="22"/>
          <w:lang w:val="en-US"/>
        </w:rPr>
      </w:pPr>
      <w:proofErr w:type="spellStart"/>
      <w:r w:rsidRPr="0069169C">
        <w:rPr>
          <w:sz w:val="22"/>
          <w:szCs w:val="22"/>
          <w:lang w:val="en-US"/>
        </w:rPr>
        <w:t>gNB</w:t>
      </w:r>
      <w:proofErr w:type="spellEnd"/>
      <w:r w:rsidRPr="0069169C">
        <w:rPr>
          <w:sz w:val="22"/>
          <w:szCs w:val="22"/>
          <w:lang w:val="en-US"/>
        </w:rPr>
        <w:t xml:space="preserve"> can assume that they are filtered using the same Tx shaping filter as data</w:t>
      </w:r>
    </w:p>
    <w:p w14:paraId="2B967146" w14:textId="144D249E" w:rsidR="0069169C" w:rsidRDefault="0069169C" w:rsidP="0069169C">
      <w:pPr>
        <w:spacing w:before="120" w:after="120"/>
        <w:rPr>
          <w:sz w:val="22"/>
          <w:szCs w:val="22"/>
          <w:lang w:val="en-US"/>
        </w:rPr>
      </w:pPr>
    </w:p>
    <w:p w14:paraId="6E8288BA" w14:textId="07AB28CB" w:rsidR="0069169C" w:rsidRPr="00D119BF" w:rsidRDefault="00D119BF" w:rsidP="0069169C">
      <w:pPr>
        <w:spacing w:before="120" w:after="120"/>
        <w:rPr>
          <w:sz w:val="22"/>
          <w:szCs w:val="22"/>
          <w:lang w:val="en-US"/>
        </w:rPr>
      </w:pPr>
      <w:r>
        <w:rPr>
          <w:sz w:val="22"/>
          <w:szCs w:val="22"/>
          <w:lang w:val="en-US"/>
        </w:rPr>
        <w:t xml:space="preserve">Last bullet “B” is clear, and its interpretation is straightforward in the context of FDSS techniques. Conversely, </w:t>
      </w:r>
      <w:r w:rsidR="00BB5C5F">
        <w:rPr>
          <w:sz w:val="22"/>
          <w:szCs w:val="22"/>
          <w:lang w:val="en-US"/>
        </w:rPr>
        <w:t>first</w:t>
      </w:r>
      <w:r>
        <w:rPr>
          <w:sz w:val="22"/>
          <w:szCs w:val="22"/>
          <w:lang w:val="en-US"/>
        </w:rPr>
        <w:t xml:space="preserve"> bullet “A” may trigger following question</w:t>
      </w:r>
      <w:r w:rsidR="0069169C">
        <w:rPr>
          <w:sz w:val="22"/>
          <w:szCs w:val="22"/>
          <w:lang w:val="en-US"/>
        </w:rPr>
        <w:t>: “</w:t>
      </w:r>
      <w:r w:rsidR="0069169C" w:rsidRPr="00D119BF">
        <w:rPr>
          <w:sz w:val="22"/>
          <w:szCs w:val="22"/>
          <w:u w:val="single"/>
          <w:lang w:val="en-US"/>
        </w:rPr>
        <w:t xml:space="preserve">Does the specification provide the minimum information to map </w:t>
      </w:r>
      <w:r w:rsidRPr="00D119BF">
        <w:rPr>
          <w:sz w:val="22"/>
          <w:szCs w:val="22"/>
          <w:u w:val="single"/>
          <w:lang w:val="en-US"/>
        </w:rPr>
        <w:t>the agreement into specification text, if no further agreement in RAN1 is made</w:t>
      </w:r>
      <w:r w:rsidRPr="00D119BF">
        <w:rPr>
          <w:sz w:val="22"/>
          <w:szCs w:val="22"/>
          <w:lang w:val="en-US"/>
        </w:rPr>
        <w:t>?</w:t>
      </w:r>
      <w:r w:rsidR="0069169C" w:rsidRPr="00D119BF">
        <w:rPr>
          <w:sz w:val="22"/>
          <w:szCs w:val="22"/>
          <w:lang w:val="en-US"/>
        </w:rPr>
        <w:t>”</w:t>
      </w:r>
    </w:p>
    <w:p w14:paraId="4D468918" w14:textId="3838E660" w:rsidR="00D119BF" w:rsidRDefault="0069169C">
      <w:pPr>
        <w:spacing w:before="120" w:after="120"/>
        <w:rPr>
          <w:sz w:val="22"/>
          <w:szCs w:val="22"/>
          <w:lang w:val="en-US"/>
        </w:rPr>
      </w:pPr>
      <w:r>
        <w:rPr>
          <w:sz w:val="22"/>
          <w:szCs w:val="22"/>
          <w:lang w:val="en-US"/>
        </w:rPr>
        <w:t xml:space="preserve">Interestingly, the concept of scheduled bandwidth for bandwidth transmission, i.e.,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SC</m:t>
            </m:r>
          </m:sub>
          <m:sup>
            <m:r>
              <w:rPr>
                <w:rFonts w:ascii="Cambria Math" w:hAnsi="Cambria Math"/>
                <w:sz w:val="22"/>
                <w:szCs w:val="22"/>
                <w:lang w:val="en-US"/>
              </w:rPr>
              <m:t>PUSCH</m:t>
            </m:r>
          </m:sup>
        </m:sSubSup>
      </m:oMath>
      <w:r w:rsidR="00D119BF">
        <w:rPr>
          <w:sz w:val="22"/>
          <w:szCs w:val="22"/>
          <w:lang w:val="en-US"/>
        </w:rPr>
        <w:t xml:space="preserve"> and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RB</m:t>
            </m:r>
          </m:sub>
          <m:sup>
            <m:r>
              <w:rPr>
                <w:rFonts w:ascii="Cambria Math" w:hAnsi="Cambria Math"/>
                <w:sz w:val="22"/>
                <w:szCs w:val="22"/>
                <w:lang w:val="en-US"/>
              </w:rPr>
              <m:t>PUSCH</m:t>
            </m:r>
          </m:sup>
        </m:sSubSup>
      </m:oMath>
      <w:r w:rsidR="00D119BF">
        <w:rPr>
          <w:sz w:val="22"/>
          <w:szCs w:val="22"/>
          <w:lang w:val="en-US"/>
        </w:rPr>
        <w:t xml:space="preserve"> depending on whether it is given in number of subcarriers of resource blocks, respectively, is already clearly defined in TS 38.211. Furthermore, it is used </w:t>
      </w:r>
      <w:r w:rsidR="000F1C89">
        <w:rPr>
          <w:sz w:val="22"/>
          <w:szCs w:val="22"/>
          <w:lang w:val="en-US"/>
        </w:rPr>
        <w:t xml:space="preserve">in Clauses 5.2.2, 5.2.3 and 6.4.1.1.1.2 as the parameter that provides the length of the DMRS sequence (where </w:t>
      </w:r>
      <m:oMath>
        <m:r>
          <w:rPr>
            <w:rFonts w:ascii="Cambria Math" w:hAnsi="Cambria Math"/>
            <w:sz w:val="22"/>
            <w:szCs w:val="22"/>
            <w:lang w:val="en-US"/>
          </w:rPr>
          <m:t>δ=1</m:t>
        </m:r>
      </m:oMath>
      <w:r w:rsidR="000F1C89">
        <w:rPr>
          <w:sz w:val="22"/>
          <w:szCs w:val="22"/>
          <w:lang w:val="en-US"/>
        </w:rPr>
        <w:t>, for the comb 2 pattern used for DMRS).</w:t>
      </w:r>
    </w:p>
    <w:tbl>
      <w:tblPr>
        <w:tblStyle w:val="TableGrid"/>
        <w:tblW w:w="0" w:type="auto"/>
        <w:tblLook w:val="04A0" w:firstRow="1" w:lastRow="0" w:firstColumn="1" w:lastColumn="0" w:noHBand="0" w:noVBand="1"/>
      </w:tblPr>
      <w:tblGrid>
        <w:gridCol w:w="9629"/>
      </w:tblGrid>
      <w:tr w:rsidR="000F1C89" w14:paraId="39143C97" w14:textId="77777777" w:rsidTr="000F1C89">
        <w:tc>
          <w:tcPr>
            <w:tcW w:w="9629" w:type="dxa"/>
          </w:tcPr>
          <w:p w14:paraId="455A6CFF" w14:textId="4AED4500" w:rsidR="000F1C89" w:rsidRDefault="000F1C89">
            <w:pPr>
              <w:spacing w:before="120" w:after="120"/>
              <w:rPr>
                <w:sz w:val="22"/>
                <w:szCs w:val="22"/>
                <w:lang w:val="en-US"/>
              </w:rPr>
            </w:pPr>
            <w:r>
              <w:object w:dxaOrig="12408" w:dyaOrig="2916" w14:anchorId="44B42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13.5pt" o:ole="">
                  <v:imagedata r:id="rId13" o:title=""/>
                </v:shape>
                <o:OLEObject Type="Embed" ProgID="PBrush" ShapeID="_x0000_i1025" DrawAspect="Content" ObjectID="_1746595163" r:id="rId14"/>
              </w:object>
            </w:r>
          </w:p>
        </w:tc>
      </w:tr>
      <w:tr w:rsidR="000F1C89" w14:paraId="1D199B5E" w14:textId="77777777" w:rsidTr="000F1C89">
        <w:tc>
          <w:tcPr>
            <w:tcW w:w="9629" w:type="dxa"/>
          </w:tcPr>
          <w:p w14:paraId="61693B6C" w14:textId="78A6A82C" w:rsidR="000F1C89" w:rsidRDefault="000F1C89">
            <w:pPr>
              <w:spacing w:before="120" w:after="120"/>
              <w:rPr>
                <w:sz w:val="22"/>
                <w:szCs w:val="22"/>
                <w:lang w:val="en-US"/>
              </w:rPr>
            </w:pPr>
            <w:r>
              <w:rPr>
                <w:noProof/>
                <w:sz w:val="22"/>
                <w:szCs w:val="22"/>
                <w:lang w:val="en-US"/>
              </w:rPr>
              <w:lastRenderedPageBreak/>
              <w:drawing>
                <wp:inline distT="0" distB="0" distL="0" distR="0" wp14:anchorId="2C8EA356" wp14:editId="771CDDC0">
                  <wp:extent cx="6118860" cy="12115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1211580"/>
                          </a:xfrm>
                          <a:prstGeom prst="rect">
                            <a:avLst/>
                          </a:prstGeom>
                          <a:noFill/>
                          <a:ln>
                            <a:noFill/>
                          </a:ln>
                        </pic:spPr>
                      </pic:pic>
                    </a:graphicData>
                  </a:graphic>
                </wp:inline>
              </w:drawing>
            </w:r>
          </w:p>
        </w:tc>
      </w:tr>
      <w:tr w:rsidR="000F1C89" w14:paraId="06009FF0" w14:textId="77777777" w:rsidTr="000F1C89">
        <w:tc>
          <w:tcPr>
            <w:tcW w:w="9629" w:type="dxa"/>
          </w:tcPr>
          <w:p w14:paraId="0FF35B42" w14:textId="3FB62CA5" w:rsidR="000F1C89" w:rsidRDefault="000F1C89">
            <w:pPr>
              <w:spacing w:before="120" w:after="120"/>
              <w:rPr>
                <w:sz w:val="22"/>
                <w:szCs w:val="22"/>
                <w:lang w:val="en-US"/>
              </w:rPr>
            </w:pPr>
            <w:r>
              <w:rPr>
                <w:noProof/>
                <w:sz w:val="22"/>
                <w:szCs w:val="22"/>
                <w:lang w:val="en-US"/>
              </w:rPr>
              <w:drawing>
                <wp:inline distT="0" distB="0" distL="0" distR="0" wp14:anchorId="4ADB7ED9" wp14:editId="14F1D4B8">
                  <wp:extent cx="5745480" cy="105894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7589" cy="1061175"/>
                          </a:xfrm>
                          <a:prstGeom prst="rect">
                            <a:avLst/>
                          </a:prstGeom>
                          <a:noFill/>
                          <a:ln>
                            <a:noFill/>
                          </a:ln>
                        </pic:spPr>
                      </pic:pic>
                    </a:graphicData>
                  </a:graphic>
                </wp:inline>
              </w:drawing>
            </w:r>
          </w:p>
        </w:tc>
      </w:tr>
    </w:tbl>
    <w:p w14:paraId="36EE0328" w14:textId="55D93889" w:rsidR="00D119BF" w:rsidRDefault="0005182F">
      <w:pPr>
        <w:spacing w:before="120" w:after="120"/>
        <w:rPr>
          <w:sz w:val="22"/>
          <w:szCs w:val="22"/>
          <w:lang w:val="en-US"/>
        </w:rPr>
      </w:pPr>
      <w:r>
        <w:rPr>
          <w:sz w:val="22"/>
          <w:szCs w:val="22"/>
          <w:lang w:val="en-US"/>
        </w:rPr>
        <w:t xml:space="preserve">Moving to the mapping, TS 38.211 stipulates </w:t>
      </w:r>
      <w:r w:rsidR="000523F5">
        <w:rPr>
          <w:sz w:val="22"/>
          <w:szCs w:val="22"/>
          <w:lang w:val="en-US"/>
        </w:rPr>
        <w:t xml:space="preserve">in Clause 6.3.1.6 </w:t>
      </w:r>
      <w:r>
        <w:rPr>
          <w:sz w:val="22"/>
          <w:szCs w:val="22"/>
          <w:lang w:val="en-US"/>
        </w:rPr>
        <w:t>that it is performed over the resource elements allocated for PUSCH (i.e., the total allocation in the context of FDSS-SE) according to TS 38.214,</w:t>
      </w:r>
      <w:r w:rsidR="000523F5">
        <w:rPr>
          <w:sz w:val="22"/>
          <w:szCs w:val="22"/>
          <w:lang w:val="en-US"/>
        </w:rPr>
        <w:t xml:space="preserve"> whose clause 6.1.2.2.2 for resource allocation type 1 (hence for DFT-s-OFDM) is enclosed below for completeness.</w:t>
      </w:r>
    </w:p>
    <w:p w14:paraId="35C0AB97" w14:textId="13D9A02D" w:rsidR="0005182F" w:rsidRDefault="0005182F">
      <w:pPr>
        <w:spacing w:before="120" w:after="120"/>
        <w:rPr>
          <w:sz w:val="22"/>
          <w:szCs w:val="22"/>
          <w:lang w:val="en-US"/>
        </w:rPr>
      </w:pPr>
    </w:p>
    <w:tbl>
      <w:tblPr>
        <w:tblStyle w:val="TableGrid"/>
        <w:tblW w:w="0" w:type="auto"/>
        <w:tblLook w:val="04A0" w:firstRow="1" w:lastRow="0" w:firstColumn="1" w:lastColumn="0" w:noHBand="0" w:noVBand="1"/>
      </w:tblPr>
      <w:tblGrid>
        <w:gridCol w:w="9612"/>
      </w:tblGrid>
      <w:tr w:rsidR="0005182F" w14:paraId="1D49DE04" w14:textId="77777777" w:rsidTr="008E5104">
        <w:trPr>
          <w:trHeight w:val="4025"/>
        </w:trPr>
        <w:tc>
          <w:tcPr>
            <w:tcW w:w="9293" w:type="dxa"/>
          </w:tcPr>
          <w:p w14:paraId="46A0AE41" w14:textId="6B282548" w:rsidR="0005182F" w:rsidRDefault="008E5104">
            <w:pPr>
              <w:spacing w:before="120" w:after="120"/>
              <w:rPr>
                <w:sz w:val="22"/>
                <w:szCs w:val="22"/>
                <w:lang w:val="en-US"/>
              </w:rPr>
            </w:pPr>
            <w:r>
              <w:object w:dxaOrig="12948" w:dyaOrig="5532" w14:anchorId="1C67EBAA">
                <v:shape id="_x0000_i1026" type="#_x0000_t75" style="width:452.5pt;height:193pt" o:ole="">
                  <v:imagedata r:id="rId17" o:title=""/>
                </v:shape>
                <o:OLEObject Type="Embed" ProgID="PBrush" ShapeID="_x0000_i1026" DrawAspect="Content" ObjectID="_1746595164" r:id="rId18"/>
              </w:object>
            </w:r>
          </w:p>
        </w:tc>
      </w:tr>
      <w:tr w:rsidR="0005182F" w14:paraId="14E7E574" w14:textId="77777777" w:rsidTr="008E5104">
        <w:trPr>
          <w:trHeight w:val="6120"/>
        </w:trPr>
        <w:tc>
          <w:tcPr>
            <w:tcW w:w="9293" w:type="dxa"/>
          </w:tcPr>
          <w:p w14:paraId="0F0A3034" w14:textId="38AC35A5" w:rsidR="0005182F" w:rsidRDefault="0005182F">
            <w:pPr>
              <w:spacing w:before="120" w:after="120"/>
              <w:rPr>
                <w:sz w:val="22"/>
                <w:szCs w:val="22"/>
                <w:lang w:val="en-US"/>
              </w:rPr>
            </w:pPr>
            <w:r>
              <w:rPr>
                <w:noProof/>
                <w:sz w:val="22"/>
                <w:szCs w:val="22"/>
                <w:lang w:val="en-US"/>
              </w:rPr>
              <w:lastRenderedPageBreak/>
              <w:drawing>
                <wp:inline distT="0" distB="0" distL="0" distR="0" wp14:anchorId="4192C2F3" wp14:editId="75987AFC">
                  <wp:extent cx="5966460" cy="3803618"/>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4176" cy="3808537"/>
                          </a:xfrm>
                          <a:prstGeom prst="rect">
                            <a:avLst/>
                          </a:prstGeom>
                          <a:noFill/>
                          <a:ln>
                            <a:noFill/>
                          </a:ln>
                        </pic:spPr>
                      </pic:pic>
                    </a:graphicData>
                  </a:graphic>
                </wp:inline>
              </w:drawing>
            </w:r>
          </w:p>
        </w:tc>
      </w:tr>
    </w:tbl>
    <w:p w14:paraId="5EFC4E5E" w14:textId="77777777" w:rsidR="0005182F" w:rsidRDefault="0005182F">
      <w:pPr>
        <w:spacing w:before="120" w:after="120"/>
        <w:rPr>
          <w:sz w:val="22"/>
          <w:szCs w:val="22"/>
          <w:lang w:val="en-US"/>
        </w:rPr>
      </w:pPr>
    </w:p>
    <w:p w14:paraId="3024CA87" w14:textId="0F65BB9F" w:rsidR="0005182F" w:rsidRDefault="000523F5">
      <w:pPr>
        <w:spacing w:before="120" w:after="120"/>
        <w:rPr>
          <w:sz w:val="22"/>
          <w:szCs w:val="22"/>
          <w:lang w:val="en-US"/>
        </w:rPr>
      </w:pPr>
      <w:r>
        <w:rPr>
          <w:sz w:val="22"/>
          <w:szCs w:val="22"/>
          <w:lang w:val="en-US"/>
        </w:rPr>
        <w:t>Given the above, it is FL’s understandings that:</w:t>
      </w:r>
    </w:p>
    <w:p w14:paraId="4CDB745D" w14:textId="4123F78C" w:rsidR="000523F5" w:rsidRDefault="000523F5" w:rsidP="00B05E0A">
      <w:pPr>
        <w:pStyle w:val="ListParagraph"/>
        <w:numPr>
          <w:ilvl w:val="0"/>
          <w:numId w:val="71"/>
        </w:numPr>
        <w:spacing w:before="120" w:after="120"/>
        <w:rPr>
          <w:sz w:val="22"/>
          <w:szCs w:val="22"/>
          <w:lang w:val="en-US"/>
        </w:rPr>
      </w:pPr>
      <w:r>
        <w:rPr>
          <w:sz w:val="22"/>
          <w:szCs w:val="22"/>
          <w:lang w:val="en-US"/>
        </w:rPr>
        <w:t xml:space="preserve">Spec stipulates that DMRS sequence length in case of DFT-s-OFDM is given by half the number of resource elements in the </w:t>
      </w:r>
      <w:r w:rsidRPr="0069169C">
        <w:rPr>
          <w:sz w:val="22"/>
          <w:szCs w:val="22"/>
          <w:lang w:val="en-US"/>
        </w:rPr>
        <w:t xml:space="preserve">scheduled bandwidth </w:t>
      </w:r>
      <w:r>
        <w:rPr>
          <w:sz w:val="22"/>
          <w:szCs w:val="22"/>
          <w:lang w:val="en-US"/>
        </w:rPr>
        <w:t>for uplink transmission.</w:t>
      </w:r>
    </w:p>
    <w:p w14:paraId="6D343647" w14:textId="01CD080D" w:rsidR="000523F5" w:rsidRPr="000523F5" w:rsidRDefault="000523F5" w:rsidP="00B05E0A">
      <w:pPr>
        <w:pStyle w:val="ListParagraph"/>
        <w:numPr>
          <w:ilvl w:val="0"/>
          <w:numId w:val="71"/>
        </w:numPr>
        <w:spacing w:before="120" w:after="120"/>
        <w:rPr>
          <w:sz w:val="22"/>
          <w:szCs w:val="22"/>
          <w:lang w:val="en-US"/>
        </w:rPr>
      </w:pPr>
      <w:r>
        <w:rPr>
          <w:sz w:val="22"/>
          <w:szCs w:val="22"/>
          <w:lang w:val="en-US"/>
        </w:rPr>
        <w:t xml:space="preserve">Spec stipulates that DMRS sequence mapping in case of DFT-s-OFDM occurs contiguously over the PRBs in the </w:t>
      </w:r>
      <w:r w:rsidRPr="0069169C">
        <w:rPr>
          <w:sz w:val="22"/>
          <w:szCs w:val="22"/>
          <w:lang w:val="en-US"/>
        </w:rPr>
        <w:t xml:space="preserve">scheduled bandwidth </w:t>
      </w:r>
      <w:r>
        <w:rPr>
          <w:sz w:val="22"/>
          <w:szCs w:val="22"/>
          <w:lang w:val="en-US"/>
        </w:rPr>
        <w:t>for uplink transmission.</w:t>
      </w:r>
    </w:p>
    <w:p w14:paraId="70D0590A" w14:textId="77777777" w:rsidR="000523F5" w:rsidRDefault="000523F5">
      <w:pPr>
        <w:spacing w:before="120" w:after="120"/>
        <w:rPr>
          <w:sz w:val="22"/>
          <w:szCs w:val="22"/>
          <w:lang w:val="en-US"/>
        </w:rPr>
      </w:pPr>
      <w:r>
        <w:rPr>
          <w:sz w:val="22"/>
          <w:szCs w:val="22"/>
          <w:lang w:val="en-US"/>
        </w:rPr>
        <w:t>As a result, if no further agreement was made in RAN1 about DMRS, it is FL’s understanding that Editors would have all the necessary information to write specification, if applicable, related to DMRS for FDSS-SE, i.e., no modification to the sections above would be strictly needed conceptually. Of course, editorial choices could be made but this is not part of the RAN1 discussion prior to CR drafting. It is worth observing, that the same logic cannot apply to the FDRA indication since the ambiguity related to what this indication would provide to the UE in case of FDSS-SE would still need to be resolved in RAN1 to complete the feature.</w:t>
      </w:r>
    </w:p>
    <w:p w14:paraId="2FA9C89B" w14:textId="528C825A" w:rsidR="000523F5" w:rsidRDefault="000523F5">
      <w:pPr>
        <w:spacing w:before="120" w:after="120"/>
        <w:rPr>
          <w:sz w:val="22"/>
          <w:szCs w:val="22"/>
          <w:lang w:val="en-US"/>
        </w:rPr>
      </w:pPr>
      <w:r>
        <w:rPr>
          <w:sz w:val="22"/>
          <w:szCs w:val="22"/>
          <w:lang w:val="en-US"/>
        </w:rPr>
        <w:t>Given all the above, I propose to have the following RAN1 conclusion</w:t>
      </w:r>
      <w:r w:rsidR="003F39DE">
        <w:rPr>
          <w:sz w:val="22"/>
          <w:szCs w:val="22"/>
          <w:lang w:val="en-US"/>
        </w:rPr>
        <w:t xml:space="preserve"> </w:t>
      </w:r>
      <w:r w:rsidR="003F39DE">
        <w:rPr>
          <w:rStyle w:val="eop"/>
          <w:sz w:val="22"/>
          <w:szCs w:val="22"/>
          <w:lang w:val="en-US"/>
        </w:rPr>
        <w:t>(the usual note is added before it for completeness)</w:t>
      </w:r>
      <w:r>
        <w:rPr>
          <w:sz w:val="22"/>
          <w:szCs w:val="22"/>
          <w:lang w:val="en-US"/>
        </w:rPr>
        <w:t>, before engaging in any further discussion about DMRS with FDSS-SE, if applicable.</w:t>
      </w:r>
    </w:p>
    <w:p w14:paraId="7371916E" w14:textId="77777777" w:rsidR="003F39DE" w:rsidRDefault="003F39DE">
      <w:pPr>
        <w:spacing w:before="120" w:after="120"/>
        <w:rPr>
          <w:sz w:val="22"/>
          <w:szCs w:val="22"/>
          <w:lang w:val="en-US"/>
        </w:rPr>
      </w:pPr>
    </w:p>
    <w:tbl>
      <w:tblPr>
        <w:tblStyle w:val="TableGrid"/>
        <w:tblW w:w="0" w:type="auto"/>
        <w:tblLook w:val="04A0" w:firstRow="1" w:lastRow="0" w:firstColumn="1" w:lastColumn="0" w:noHBand="0" w:noVBand="1"/>
      </w:tblPr>
      <w:tblGrid>
        <w:gridCol w:w="9549"/>
      </w:tblGrid>
      <w:tr w:rsidR="003F39DE" w14:paraId="23470A1E"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363366A5" w14:textId="77777777" w:rsidR="003F39DE" w:rsidRDefault="003F39DE" w:rsidP="003A0820">
            <w:pPr>
              <w:jc w:val="center"/>
              <w:rPr>
                <w:rStyle w:val="eop"/>
                <w:b/>
                <w:iCs/>
                <w:sz w:val="22"/>
                <w:szCs w:val="22"/>
                <w:lang w:val="en-US"/>
              </w:rPr>
            </w:pPr>
            <w:r>
              <w:rPr>
                <w:rStyle w:val="eop"/>
                <w:b/>
                <w:iCs/>
                <w:sz w:val="22"/>
                <w:szCs w:val="22"/>
                <w:lang w:val="en-US"/>
              </w:rPr>
              <w:t>FL’s NOTE</w:t>
            </w:r>
          </w:p>
          <w:p w14:paraId="6CF58D9F" w14:textId="77777777" w:rsidR="003F39DE" w:rsidRDefault="003F39DE" w:rsidP="003A0820">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58D711E1" w14:textId="77777777" w:rsidR="000523F5" w:rsidRDefault="000523F5">
      <w:pPr>
        <w:spacing w:before="120" w:after="120"/>
        <w:rPr>
          <w:sz w:val="22"/>
          <w:szCs w:val="22"/>
          <w:lang w:val="en-US"/>
        </w:rPr>
      </w:pPr>
    </w:p>
    <w:p w14:paraId="4BB5FCB7" w14:textId="26DA4A9F" w:rsidR="000523F5" w:rsidRPr="00C2743C" w:rsidRDefault="000523F5">
      <w:pPr>
        <w:spacing w:before="120" w:after="120"/>
        <w:rPr>
          <w:b/>
          <w:bCs/>
          <w:sz w:val="22"/>
          <w:szCs w:val="22"/>
          <w:highlight w:val="yellow"/>
          <w:lang w:val="en-US"/>
        </w:rPr>
      </w:pPr>
      <w:r w:rsidRPr="00C2743C">
        <w:rPr>
          <w:b/>
          <w:bCs/>
          <w:sz w:val="22"/>
          <w:szCs w:val="22"/>
          <w:highlight w:val="yellow"/>
          <w:lang w:val="en-US"/>
        </w:rPr>
        <w:t xml:space="preserve">FL’s proposal </w:t>
      </w:r>
      <w:r w:rsidR="0008187B">
        <w:rPr>
          <w:b/>
          <w:bCs/>
          <w:sz w:val="22"/>
          <w:szCs w:val="22"/>
          <w:highlight w:val="yellow"/>
          <w:lang w:val="en-US"/>
        </w:rPr>
        <w:t>2</w:t>
      </w:r>
      <w:r w:rsidRPr="00C2743C">
        <w:rPr>
          <w:b/>
          <w:bCs/>
          <w:sz w:val="22"/>
          <w:szCs w:val="22"/>
          <w:highlight w:val="yellow"/>
          <w:lang w:val="en-US"/>
        </w:rPr>
        <w:t xml:space="preserve"> – Conclusion</w:t>
      </w:r>
    </w:p>
    <w:p w14:paraId="06F80E85" w14:textId="77777777" w:rsidR="00C2743C" w:rsidRPr="00C2743C" w:rsidRDefault="000523F5">
      <w:pPr>
        <w:spacing w:before="120" w:after="120"/>
        <w:rPr>
          <w:b/>
          <w:bCs/>
          <w:sz w:val="22"/>
          <w:szCs w:val="22"/>
          <w:highlight w:val="yellow"/>
          <w:lang w:val="en-US"/>
        </w:rPr>
      </w:pPr>
      <w:r w:rsidRPr="00C2743C">
        <w:rPr>
          <w:b/>
          <w:bCs/>
          <w:sz w:val="22"/>
          <w:szCs w:val="22"/>
          <w:highlight w:val="yellow"/>
          <w:lang w:val="en-US"/>
        </w:rPr>
        <w:lastRenderedPageBreak/>
        <w:t>It is RAN1’s understanding that</w:t>
      </w:r>
      <w:r w:rsidR="00C2743C" w:rsidRPr="00C2743C">
        <w:rPr>
          <w:b/>
          <w:bCs/>
          <w:sz w:val="22"/>
          <w:szCs w:val="22"/>
          <w:highlight w:val="yellow"/>
          <w:lang w:val="en-US"/>
        </w:rPr>
        <w:t>, if FDSS-SE is supported in Rel-18, existing agreements imply that:</w:t>
      </w:r>
    </w:p>
    <w:p w14:paraId="225E9D99" w14:textId="77777777" w:rsidR="00C2743C" w:rsidRPr="00C2743C" w:rsidRDefault="00C2743C" w:rsidP="00B05E0A">
      <w:pPr>
        <w:pStyle w:val="ListParagraph"/>
        <w:numPr>
          <w:ilvl w:val="0"/>
          <w:numId w:val="72"/>
        </w:numPr>
        <w:spacing w:before="120" w:after="120"/>
        <w:rPr>
          <w:b/>
          <w:bCs/>
          <w:sz w:val="22"/>
          <w:szCs w:val="22"/>
          <w:highlight w:val="yellow"/>
          <w:lang w:val="en-US"/>
        </w:rPr>
      </w:pPr>
      <w:r w:rsidRPr="00C2743C">
        <w:rPr>
          <w:b/>
          <w:bCs/>
          <w:sz w:val="22"/>
          <w:szCs w:val="22"/>
          <w:highlight w:val="yellow"/>
          <w:lang w:val="en-US"/>
        </w:rPr>
        <w:t>legacy DMRS sequences would be used with FDSS-SE,</w:t>
      </w:r>
    </w:p>
    <w:p w14:paraId="0A2CD96B" w14:textId="0BCD9BAD" w:rsidR="0005182F" w:rsidRPr="00C2743C" w:rsidRDefault="00C2743C" w:rsidP="00B05E0A">
      <w:pPr>
        <w:pStyle w:val="ListParagraph"/>
        <w:numPr>
          <w:ilvl w:val="0"/>
          <w:numId w:val="72"/>
        </w:numPr>
        <w:spacing w:before="120" w:after="120"/>
        <w:rPr>
          <w:b/>
          <w:bCs/>
          <w:sz w:val="22"/>
          <w:szCs w:val="22"/>
          <w:highlight w:val="yellow"/>
          <w:lang w:val="en-US"/>
        </w:rPr>
      </w:pPr>
      <w:r w:rsidRPr="00C2743C">
        <w:rPr>
          <w:b/>
          <w:bCs/>
          <w:sz w:val="22"/>
          <w:szCs w:val="22"/>
          <w:highlight w:val="yellow"/>
          <w:lang w:val="en-US"/>
        </w:rPr>
        <w:t>legacy sequence length determination and mapping procedures would apply to FDSS-SE.</w:t>
      </w:r>
    </w:p>
    <w:p w14:paraId="69D9E86E" w14:textId="7B4BFE67" w:rsidR="00C2743C" w:rsidRPr="00C2743C" w:rsidRDefault="00C2743C" w:rsidP="00C2743C">
      <w:pPr>
        <w:spacing w:before="120" w:after="120"/>
        <w:rPr>
          <w:b/>
          <w:bCs/>
          <w:sz w:val="22"/>
          <w:szCs w:val="22"/>
          <w:lang w:val="en-US"/>
        </w:rPr>
      </w:pPr>
      <w:r w:rsidRPr="00C2743C">
        <w:rPr>
          <w:b/>
          <w:bCs/>
          <w:sz w:val="22"/>
          <w:szCs w:val="22"/>
          <w:highlight w:val="yellow"/>
          <w:lang w:val="en-US"/>
        </w:rPr>
        <w:t>Note: this does not preclude the possibility of having further agreements on optimizations on any of the aspects above, should such optimizations be found necessary later.</w:t>
      </w:r>
    </w:p>
    <w:p w14:paraId="3BA7E2F0" w14:textId="0829FF68" w:rsidR="0069169C" w:rsidRDefault="0069169C">
      <w:pPr>
        <w:spacing w:before="120" w:after="120"/>
        <w:rPr>
          <w:b/>
          <w:bCs/>
          <w:sz w:val="22"/>
          <w:szCs w:val="22"/>
          <w:highlight w:val="yellow"/>
          <w:lang w:val="en-US"/>
        </w:rPr>
      </w:pPr>
    </w:p>
    <w:p w14:paraId="7638AD89"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776657AD" w14:textId="474DAE16" w:rsidR="00584963" w:rsidRPr="00C2743C" w:rsidRDefault="000933A6">
      <w:pPr>
        <w:spacing w:before="120" w:after="120"/>
        <w:rPr>
          <w:b/>
          <w:bCs/>
          <w:sz w:val="22"/>
          <w:szCs w:val="22"/>
          <w:highlight w:val="yellow"/>
          <w:lang w:val="en-US"/>
        </w:rPr>
      </w:pPr>
      <w:r>
        <w:rPr>
          <w:sz w:val="22"/>
          <w:szCs w:val="22"/>
          <w:lang w:val="en-US"/>
        </w:rPr>
        <w:t xml:space="preserve">FL’s recommendation is for companies to add views about </w:t>
      </w:r>
      <w:r w:rsidR="00C2743C">
        <w:rPr>
          <w:b/>
          <w:bCs/>
          <w:sz w:val="22"/>
          <w:szCs w:val="22"/>
          <w:highlight w:val="yellow"/>
          <w:lang w:val="en-US"/>
        </w:rPr>
        <w:t xml:space="preserve">FL’s Proposal </w:t>
      </w:r>
      <w:r w:rsidR="0008187B">
        <w:rPr>
          <w:b/>
          <w:bCs/>
          <w:sz w:val="22"/>
          <w:szCs w:val="22"/>
          <w:highlight w:val="yellow"/>
          <w:lang w:val="en-US"/>
        </w:rPr>
        <w:t>2</w:t>
      </w:r>
      <w:r>
        <w:rPr>
          <w:sz w:val="22"/>
          <w:szCs w:val="22"/>
          <w:lang w:val="en-US"/>
        </w:rPr>
        <w:t>.</w:t>
      </w:r>
      <w:r>
        <w:rPr>
          <w:b/>
          <w:sz w:val="22"/>
          <w:szCs w:val="22"/>
          <w:lang w:val="en-US"/>
        </w:rPr>
        <w:t xml:space="preserve"> </w:t>
      </w:r>
    </w:p>
    <w:p w14:paraId="2C3E923E" w14:textId="77777777" w:rsidR="00584963" w:rsidRDefault="000933A6">
      <w:pPr>
        <w:spacing w:before="120" w:after="120"/>
        <w:rPr>
          <w:b/>
          <w:sz w:val="22"/>
          <w:szCs w:val="22"/>
          <w:lang w:val="en-US"/>
        </w:rPr>
      </w:pPr>
      <w:r>
        <w:rPr>
          <w:b/>
          <w:sz w:val="22"/>
          <w:szCs w:val="22"/>
          <w:lang w:val="en-US"/>
        </w:rPr>
        <w:t xml:space="preserve">We do not have much time left and we need to work together constructively. I would appreciate if you could act accordingly. </w:t>
      </w:r>
    </w:p>
    <w:p w14:paraId="777D1AE1" w14:textId="070D3F53" w:rsidR="00584963" w:rsidRDefault="000933A6">
      <w:pPr>
        <w:spacing w:before="120" w:after="120"/>
        <w:rPr>
          <w:color w:val="FF0000"/>
          <w:sz w:val="22"/>
          <w:szCs w:val="22"/>
          <w:lang w:val="en-US"/>
        </w:rPr>
      </w:pPr>
      <w:r>
        <w:rPr>
          <w:sz w:val="22"/>
          <w:szCs w:val="22"/>
          <w:lang w:val="en-US"/>
        </w:rPr>
        <w:t xml:space="preserve">Please also consider that a large variance exists between different companies’ results, which should all be considered equally valid. This makes them hard to use for justifying strong objections/proposals </w:t>
      </w:r>
      <w:r w:rsidR="00C2743C">
        <w:rPr>
          <w:sz w:val="22"/>
          <w:szCs w:val="22"/>
          <w:lang w:val="en-US"/>
        </w:rPr>
        <w:t xml:space="preserve">at this stage, </w:t>
      </w:r>
      <w:r>
        <w:rPr>
          <w:sz w:val="22"/>
          <w:szCs w:val="22"/>
          <w:lang w:val="en-US"/>
        </w:rPr>
        <w:t xml:space="preserve">and further motivates the FL effort to promote a </w:t>
      </w:r>
      <w:r w:rsidR="00C2743C">
        <w:rPr>
          <w:color w:val="FF0000"/>
          <w:sz w:val="22"/>
          <w:szCs w:val="22"/>
          <w:lang w:val="en-US"/>
        </w:rPr>
        <w:t>step-by-step approach based on consolidated evidence.</w:t>
      </w:r>
    </w:p>
    <w:p w14:paraId="2242FC37" w14:textId="7ED29222" w:rsidR="00C2743C" w:rsidRDefault="00C2743C">
      <w:pPr>
        <w:spacing w:before="120" w:after="120"/>
        <w:rPr>
          <w:color w:val="FF0000"/>
          <w:sz w:val="22"/>
          <w:szCs w:val="22"/>
          <w:lang w:val="en-US"/>
        </w:rPr>
      </w:pPr>
    </w:p>
    <w:p w14:paraId="7B79789F" w14:textId="7BF357F2" w:rsidR="00C2743C" w:rsidRDefault="00C2743C" w:rsidP="00C2743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2</w:t>
      </w:r>
    </w:p>
    <w:tbl>
      <w:tblPr>
        <w:tblStyle w:val="TableGrid8"/>
        <w:tblW w:w="9639" w:type="dxa"/>
        <w:tblLook w:val="04A0" w:firstRow="1" w:lastRow="0" w:firstColumn="1" w:lastColumn="0" w:noHBand="0" w:noVBand="1"/>
      </w:tblPr>
      <w:tblGrid>
        <w:gridCol w:w="1977"/>
        <w:gridCol w:w="7662"/>
      </w:tblGrid>
      <w:tr w:rsidR="00C2743C" w14:paraId="75D1FAD5" w14:textId="77777777" w:rsidTr="001A429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7E156EBC" w14:textId="77777777" w:rsidR="00C2743C" w:rsidRDefault="00C2743C" w:rsidP="001A4290">
            <w:pPr>
              <w:jc w:val="center"/>
              <w:rPr>
                <w:rFonts w:eastAsia="SimSun"/>
                <w:b w:val="0"/>
                <w:bCs w:val="0"/>
                <w:lang w:val="en-US"/>
              </w:rPr>
            </w:pPr>
            <w:r>
              <w:rPr>
                <w:rFonts w:eastAsia="SimSun"/>
                <w:lang w:val="en-US"/>
              </w:rPr>
              <w:t>Company</w:t>
            </w:r>
          </w:p>
        </w:tc>
        <w:tc>
          <w:tcPr>
            <w:tcW w:w="7662" w:type="dxa"/>
            <w:vAlign w:val="center"/>
          </w:tcPr>
          <w:p w14:paraId="17460F9F" w14:textId="77777777" w:rsidR="00C2743C" w:rsidRDefault="00C2743C" w:rsidP="001A4290">
            <w:pPr>
              <w:jc w:val="center"/>
              <w:rPr>
                <w:rFonts w:eastAsia="SimSun"/>
                <w:b w:val="0"/>
                <w:bCs w:val="0"/>
                <w:lang w:val="en-US"/>
              </w:rPr>
            </w:pPr>
            <w:r>
              <w:rPr>
                <w:rFonts w:eastAsia="SimSun"/>
                <w:lang w:val="en-US"/>
              </w:rPr>
              <w:t>Answer/Views</w:t>
            </w:r>
          </w:p>
        </w:tc>
      </w:tr>
      <w:tr w:rsidR="00C2743C" w14:paraId="65760827" w14:textId="77777777" w:rsidTr="001A4290">
        <w:trPr>
          <w:trHeight w:val="313"/>
        </w:trPr>
        <w:tc>
          <w:tcPr>
            <w:tcW w:w="1977" w:type="dxa"/>
          </w:tcPr>
          <w:p w14:paraId="1390C6CD" w14:textId="77777777" w:rsidR="00C2743C" w:rsidRDefault="00C2743C" w:rsidP="001A4290">
            <w:pPr>
              <w:jc w:val="both"/>
              <w:rPr>
                <w:rFonts w:eastAsia="MS Mincho"/>
                <w:lang w:val="en-US" w:eastAsia="ja-JP"/>
              </w:rPr>
            </w:pPr>
          </w:p>
        </w:tc>
        <w:tc>
          <w:tcPr>
            <w:tcW w:w="7662" w:type="dxa"/>
          </w:tcPr>
          <w:p w14:paraId="34275F0B" w14:textId="77777777" w:rsidR="00C2743C" w:rsidRDefault="00C2743C" w:rsidP="001A4290">
            <w:pPr>
              <w:jc w:val="both"/>
              <w:rPr>
                <w:rFonts w:eastAsia="MS Mincho"/>
                <w:lang w:val="en-US" w:eastAsia="ja-JP"/>
              </w:rPr>
            </w:pPr>
          </w:p>
        </w:tc>
      </w:tr>
      <w:tr w:rsidR="00C2743C" w14:paraId="4C3EB82D" w14:textId="77777777" w:rsidTr="001A4290">
        <w:trPr>
          <w:trHeight w:val="300"/>
        </w:trPr>
        <w:tc>
          <w:tcPr>
            <w:tcW w:w="1977" w:type="dxa"/>
          </w:tcPr>
          <w:p w14:paraId="7C23B43B" w14:textId="77777777" w:rsidR="00C2743C" w:rsidRDefault="00C2743C" w:rsidP="001A4290">
            <w:pPr>
              <w:jc w:val="both"/>
              <w:rPr>
                <w:rFonts w:eastAsia="MS Mincho"/>
                <w:lang w:val="en-US" w:eastAsia="ja-JP"/>
              </w:rPr>
            </w:pPr>
          </w:p>
        </w:tc>
        <w:tc>
          <w:tcPr>
            <w:tcW w:w="7662" w:type="dxa"/>
          </w:tcPr>
          <w:p w14:paraId="00C62323" w14:textId="77777777" w:rsidR="00C2743C" w:rsidRDefault="00C2743C" w:rsidP="001A4290">
            <w:pPr>
              <w:jc w:val="both"/>
              <w:rPr>
                <w:rFonts w:eastAsia="MS Mincho"/>
                <w:lang w:val="en-US" w:eastAsia="ja-JP"/>
              </w:rPr>
            </w:pPr>
          </w:p>
        </w:tc>
      </w:tr>
      <w:tr w:rsidR="00C2743C" w14:paraId="1C4E4653" w14:textId="77777777" w:rsidTr="001A4290">
        <w:trPr>
          <w:trHeight w:val="300"/>
        </w:trPr>
        <w:tc>
          <w:tcPr>
            <w:tcW w:w="1977" w:type="dxa"/>
          </w:tcPr>
          <w:p w14:paraId="1D2C749C" w14:textId="77777777" w:rsidR="00C2743C" w:rsidRPr="00B96CA6" w:rsidRDefault="00C2743C" w:rsidP="001A4290">
            <w:pPr>
              <w:jc w:val="both"/>
              <w:rPr>
                <w:lang w:val="en-US" w:eastAsia="zh-CN"/>
              </w:rPr>
            </w:pPr>
          </w:p>
        </w:tc>
        <w:tc>
          <w:tcPr>
            <w:tcW w:w="7662" w:type="dxa"/>
          </w:tcPr>
          <w:p w14:paraId="4D8256F1" w14:textId="77777777" w:rsidR="00C2743C" w:rsidRPr="00B96CA6" w:rsidRDefault="00C2743C" w:rsidP="001A4290">
            <w:pPr>
              <w:jc w:val="both"/>
              <w:rPr>
                <w:lang w:val="en-US" w:eastAsia="zh-CN"/>
              </w:rPr>
            </w:pPr>
          </w:p>
        </w:tc>
      </w:tr>
      <w:tr w:rsidR="00C2743C" w14:paraId="18353462" w14:textId="77777777" w:rsidTr="001A4290">
        <w:trPr>
          <w:trHeight w:val="300"/>
        </w:trPr>
        <w:tc>
          <w:tcPr>
            <w:tcW w:w="1977" w:type="dxa"/>
          </w:tcPr>
          <w:p w14:paraId="01ECB1C7" w14:textId="77777777" w:rsidR="00C2743C" w:rsidRDefault="00C2743C" w:rsidP="001A4290">
            <w:pPr>
              <w:jc w:val="both"/>
              <w:rPr>
                <w:lang w:val="en-US" w:eastAsia="zh-CN"/>
              </w:rPr>
            </w:pPr>
          </w:p>
        </w:tc>
        <w:tc>
          <w:tcPr>
            <w:tcW w:w="7662" w:type="dxa"/>
          </w:tcPr>
          <w:p w14:paraId="706CC7AD" w14:textId="77777777" w:rsidR="00C2743C" w:rsidRDefault="00C2743C" w:rsidP="001A4290">
            <w:pPr>
              <w:jc w:val="both"/>
              <w:rPr>
                <w:lang w:val="en-US" w:eastAsia="zh-CN"/>
              </w:rPr>
            </w:pPr>
          </w:p>
        </w:tc>
      </w:tr>
    </w:tbl>
    <w:p w14:paraId="4C2759CF" w14:textId="77777777" w:rsidR="00C2743C" w:rsidRDefault="00C2743C" w:rsidP="00C2743C">
      <w:pPr>
        <w:jc w:val="both"/>
        <w:rPr>
          <w:sz w:val="22"/>
          <w:lang w:val="en-US"/>
        </w:rPr>
      </w:pPr>
    </w:p>
    <w:p w14:paraId="1F485556" w14:textId="77777777" w:rsidR="00CC50D0" w:rsidRDefault="00CC50D0" w:rsidP="00CC50D0">
      <w:pPr>
        <w:jc w:val="both"/>
        <w:rPr>
          <w:sz w:val="22"/>
          <w:szCs w:val="22"/>
          <w:lang w:val="en-US"/>
        </w:rPr>
      </w:pPr>
      <w:r w:rsidRPr="00CC50D0">
        <w:rPr>
          <w:sz w:val="22"/>
          <w:szCs w:val="22"/>
          <w:highlight w:val="yellow"/>
          <w:lang w:val="en-US"/>
        </w:rPr>
        <w:t>FL’s comments on May 26</w:t>
      </w:r>
    </w:p>
    <w:p w14:paraId="34FE89DA" w14:textId="77777777" w:rsidR="00CC50D0" w:rsidRDefault="00CC50D0" w:rsidP="00CC50D0">
      <w:pPr>
        <w:jc w:val="both"/>
        <w:rPr>
          <w:sz w:val="22"/>
          <w:szCs w:val="22"/>
          <w:lang w:val="en-US"/>
        </w:rPr>
      </w:pPr>
      <w:r>
        <w:rPr>
          <w:sz w:val="22"/>
          <w:szCs w:val="22"/>
          <w:lang w:val="en-US"/>
        </w:rPr>
        <w:t>Thank you all for the constructive discussion. An agreement was made online. It can be found in Section 5</w:t>
      </w:r>
    </w:p>
    <w:p w14:paraId="6F3D1F7B" w14:textId="15C9FBA9" w:rsidR="00C2743C" w:rsidRDefault="00C2743C">
      <w:pPr>
        <w:spacing w:before="120" w:after="120"/>
        <w:rPr>
          <w:sz w:val="22"/>
          <w:szCs w:val="22"/>
          <w:lang w:val="en-US"/>
        </w:rPr>
      </w:pPr>
    </w:p>
    <w:p w14:paraId="00C84D41" w14:textId="77777777" w:rsidR="00CC50D0" w:rsidRDefault="00CC50D0">
      <w:pPr>
        <w:spacing w:before="120" w:after="120"/>
        <w:rPr>
          <w:sz w:val="22"/>
          <w:szCs w:val="22"/>
          <w:lang w:val="en-US"/>
        </w:rPr>
      </w:pPr>
    </w:p>
    <w:p w14:paraId="66090B71"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0408D4C8" w14:textId="77777777" w:rsidR="00584963" w:rsidRDefault="000933A6">
      <w:pPr>
        <w:jc w:val="both"/>
        <w:rPr>
          <w:sz w:val="22"/>
          <w:lang w:val="en-US"/>
        </w:rPr>
      </w:pPr>
      <w:r>
        <w:rPr>
          <w:sz w:val="22"/>
          <w:lang w:val="en-US"/>
        </w:rPr>
        <w:t xml:space="preserve">Nine mid priority aspects are identified at the beginning of the meeting: </w:t>
      </w:r>
    </w:p>
    <w:p w14:paraId="61D7B141" w14:textId="77777777" w:rsidR="00584963" w:rsidRDefault="000933A6" w:rsidP="00B05E0A">
      <w:pPr>
        <w:pStyle w:val="ListParagraph"/>
        <w:numPr>
          <w:ilvl w:val="0"/>
          <w:numId w:val="12"/>
        </w:numPr>
        <w:jc w:val="both"/>
        <w:rPr>
          <w:sz w:val="22"/>
          <w:lang w:val="fr-FR"/>
        </w:rPr>
      </w:pPr>
      <w:bookmarkStart w:id="5" w:name="_Hlk118799479"/>
      <w:r>
        <w:rPr>
          <w:sz w:val="22"/>
          <w:lang w:val="fr-FR"/>
        </w:rPr>
        <w:t xml:space="preserve">MPR/PAR </w:t>
      </w:r>
      <w:proofErr w:type="spellStart"/>
      <w:r>
        <w:rPr>
          <w:sz w:val="22"/>
          <w:lang w:val="fr-FR"/>
        </w:rPr>
        <w:t>reduction</w:t>
      </w:r>
      <w:proofErr w:type="spellEnd"/>
      <w:r>
        <w:rPr>
          <w:sz w:val="22"/>
          <w:lang w:val="fr-FR"/>
        </w:rPr>
        <w:t xml:space="preserve"> techniques – solutions</w:t>
      </w:r>
    </w:p>
    <w:p w14:paraId="2AB7F816" w14:textId="77777777" w:rsidR="00584963" w:rsidRDefault="000933A6" w:rsidP="00B05E0A">
      <w:pPr>
        <w:pStyle w:val="ListParagraph"/>
        <w:numPr>
          <w:ilvl w:val="0"/>
          <w:numId w:val="12"/>
        </w:numPr>
        <w:jc w:val="both"/>
        <w:rPr>
          <w:sz w:val="22"/>
          <w:lang w:val="fr-FR"/>
        </w:rPr>
      </w:pPr>
      <w:bookmarkStart w:id="6" w:name="_Ref118905470"/>
      <w:r>
        <w:rPr>
          <w:sz w:val="22"/>
          <w:lang w:val="fr-FR"/>
        </w:rPr>
        <w:t xml:space="preserve">MPR/PAR </w:t>
      </w:r>
      <w:proofErr w:type="spellStart"/>
      <w:r>
        <w:rPr>
          <w:sz w:val="22"/>
          <w:lang w:val="fr-FR"/>
        </w:rPr>
        <w:t>reduction</w:t>
      </w:r>
      <w:proofErr w:type="spellEnd"/>
      <w:r>
        <w:rPr>
          <w:sz w:val="22"/>
          <w:lang w:val="fr-FR"/>
        </w:rPr>
        <w:t xml:space="preserve"> techniques – modulation </w:t>
      </w:r>
      <w:proofErr w:type="spellStart"/>
      <w:r>
        <w:rPr>
          <w:sz w:val="22"/>
          <w:lang w:val="fr-FR"/>
        </w:rPr>
        <w:t>order</w:t>
      </w:r>
      <w:bookmarkEnd w:id="6"/>
      <w:proofErr w:type="spellEnd"/>
    </w:p>
    <w:p w14:paraId="6EB525ED" w14:textId="77777777" w:rsidR="00584963" w:rsidRDefault="000933A6" w:rsidP="00B05E0A">
      <w:pPr>
        <w:pStyle w:val="ListParagraph"/>
        <w:numPr>
          <w:ilvl w:val="0"/>
          <w:numId w:val="12"/>
        </w:numPr>
        <w:jc w:val="both"/>
        <w:rPr>
          <w:sz w:val="22"/>
          <w:lang w:val="en-US"/>
        </w:rPr>
      </w:pPr>
      <w:bookmarkStart w:id="7" w:name="_Ref118904799"/>
      <w:bookmarkEnd w:id="5"/>
      <w:r>
        <w:rPr>
          <w:sz w:val="22"/>
          <w:lang w:val="en-US"/>
        </w:rPr>
        <w:t xml:space="preserve">Design aspects of FDSS w/ SE – </w:t>
      </w:r>
      <w:bookmarkEnd w:id="7"/>
      <w:r>
        <w:rPr>
          <w:sz w:val="22"/>
          <w:lang w:val="en-US"/>
        </w:rPr>
        <w:t>FDRA</w:t>
      </w:r>
    </w:p>
    <w:p w14:paraId="367CEF4E" w14:textId="77777777" w:rsidR="00584963" w:rsidRDefault="000933A6" w:rsidP="00B05E0A">
      <w:pPr>
        <w:pStyle w:val="ListParagraph"/>
        <w:numPr>
          <w:ilvl w:val="0"/>
          <w:numId w:val="12"/>
        </w:numPr>
        <w:jc w:val="both"/>
        <w:rPr>
          <w:sz w:val="22"/>
          <w:lang w:val="en-US"/>
        </w:rPr>
      </w:pPr>
      <w:r>
        <w:rPr>
          <w:sz w:val="22"/>
          <w:lang w:val="en-US"/>
        </w:rPr>
        <w:t>Design aspects of FDSS w/ SE – extensions factors</w:t>
      </w:r>
    </w:p>
    <w:p w14:paraId="71F56710" w14:textId="7EEE33D9" w:rsidR="00584963" w:rsidRDefault="000933A6" w:rsidP="00B05E0A">
      <w:pPr>
        <w:pStyle w:val="ListParagraph"/>
        <w:numPr>
          <w:ilvl w:val="0"/>
          <w:numId w:val="12"/>
        </w:numPr>
        <w:jc w:val="both"/>
        <w:rPr>
          <w:sz w:val="22"/>
          <w:lang w:val="en-US"/>
        </w:rPr>
      </w:pPr>
      <w:r>
        <w:rPr>
          <w:sz w:val="22"/>
          <w:lang w:val="en-US"/>
        </w:rPr>
        <w:t>Design aspects of FDSS w/ SE – MCS</w:t>
      </w:r>
      <w:r w:rsidR="008676C9">
        <w:rPr>
          <w:sz w:val="22"/>
          <w:lang w:val="en-US"/>
        </w:rPr>
        <w:t>/TBS</w:t>
      </w:r>
    </w:p>
    <w:p w14:paraId="6E7FC7F2" w14:textId="77777777" w:rsidR="00584963" w:rsidRDefault="000933A6" w:rsidP="00B05E0A">
      <w:pPr>
        <w:pStyle w:val="ListParagraph"/>
        <w:numPr>
          <w:ilvl w:val="0"/>
          <w:numId w:val="12"/>
        </w:numPr>
        <w:jc w:val="both"/>
        <w:rPr>
          <w:sz w:val="22"/>
          <w:lang w:val="en-US"/>
        </w:rPr>
      </w:pPr>
      <w:r>
        <w:rPr>
          <w:sz w:val="22"/>
          <w:lang w:val="en-US"/>
        </w:rPr>
        <w:t>Design aspects of FDSS w/ SE – power control</w:t>
      </w:r>
    </w:p>
    <w:p w14:paraId="372687ED" w14:textId="77777777" w:rsidR="00584963" w:rsidRDefault="000933A6" w:rsidP="00B05E0A">
      <w:pPr>
        <w:pStyle w:val="ListParagraph"/>
        <w:numPr>
          <w:ilvl w:val="0"/>
          <w:numId w:val="12"/>
        </w:numPr>
        <w:jc w:val="both"/>
        <w:rPr>
          <w:sz w:val="22"/>
          <w:lang w:val="en-US"/>
        </w:rPr>
      </w:pPr>
      <w:r>
        <w:rPr>
          <w:sz w:val="22"/>
          <w:lang w:val="en-US"/>
        </w:rPr>
        <w:t>Design aspects of FDSS w/ SE – others</w:t>
      </w:r>
    </w:p>
    <w:p w14:paraId="5C39500F" w14:textId="77777777" w:rsidR="00584963" w:rsidRDefault="000933A6" w:rsidP="00B05E0A">
      <w:pPr>
        <w:pStyle w:val="ListParagraph"/>
        <w:numPr>
          <w:ilvl w:val="0"/>
          <w:numId w:val="12"/>
        </w:numPr>
        <w:jc w:val="both"/>
        <w:rPr>
          <w:sz w:val="22"/>
          <w:lang w:val="en-US"/>
        </w:rPr>
      </w:pPr>
      <w:r>
        <w:rPr>
          <w:sz w:val="22"/>
          <w:lang w:val="en-US"/>
        </w:rPr>
        <w:t>Design aspects of TR – FDRA</w:t>
      </w:r>
    </w:p>
    <w:p w14:paraId="1DC13BCC" w14:textId="77777777" w:rsidR="00584963" w:rsidRDefault="000933A6" w:rsidP="00B05E0A">
      <w:pPr>
        <w:pStyle w:val="ListParagraph"/>
        <w:numPr>
          <w:ilvl w:val="0"/>
          <w:numId w:val="12"/>
        </w:numPr>
        <w:jc w:val="both"/>
        <w:rPr>
          <w:sz w:val="22"/>
          <w:lang w:val="en-US"/>
        </w:rPr>
      </w:pPr>
      <w:r>
        <w:rPr>
          <w:sz w:val="22"/>
          <w:lang w:val="en-US"/>
        </w:rPr>
        <w:t>Design aspects of TR – others</w:t>
      </w:r>
    </w:p>
    <w:p w14:paraId="191FCD9D" w14:textId="77777777" w:rsidR="00584963" w:rsidRDefault="000933A6">
      <w:pPr>
        <w:jc w:val="both"/>
        <w:rPr>
          <w:lang w:val="en-US"/>
        </w:rPr>
      </w:pPr>
      <w:r>
        <w:rPr>
          <w:sz w:val="22"/>
          <w:lang w:val="en-US"/>
        </w:rPr>
        <w:t xml:space="preserve">Discussion on most of these aspects is closed for the time being. FL’s comments are provided for all such aspects to explains why this is the case. Discussion about these aspects may start when need arises, regardless of how many high priority aspects are still being discussed. </w:t>
      </w:r>
      <w:bookmarkStart w:id="8" w:name="_Toc415085486"/>
      <w:bookmarkStart w:id="9" w:name="_Toc503902285"/>
      <w:r>
        <w:rPr>
          <w:sz w:val="22"/>
          <w:lang w:val="en-US"/>
        </w:rPr>
        <w:t>Discussion on the few other aspects is open.</w:t>
      </w:r>
    </w:p>
    <w:p w14:paraId="741FC4F7" w14:textId="77777777" w:rsidR="00584963" w:rsidRDefault="00584963">
      <w:pPr>
        <w:jc w:val="both"/>
        <w:rPr>
          <w:lang w:val="en-US"/>
        </w:rPr>
      </w:pPr>
    </w:p>
    <w:p w14:paraId="01D43C22" w14:textId="3BC70942" w:rsidR="00584963" w:rsidRDefault="000933A6">
      <w:pPr>
        <w:pStyle w:val="Heading3"/>
        <w:numPr>
          <w:ilvl w:val="2"/>
          <w:numId w:val="4"/>
        </w:numPr>
        <w:rPr>
          <w:lang w:val="fr-FR"/>
        </w:rPr>
      </w:pPr>
      <w:r>
        <w:rPr>
          <w:color w:val="FF0000"/>
          <w:lang w:val="en-US" w:eastAsia="zh-CN"/>
        </w:rPr>
        <w:lastRenderedPageBreak/>
        <w:t xml:space="preserve">[CLOSED] </w:t>
      </w:r>
      <w:r>
        <w:rPr>
          <w:lang w:val="fr-FR"/>
        </w:rPr>
        <w:t xml:space="preserve">MPR/PAR </w:t>
      </w:r>
      <w:proofErr w:type="spellStart"/>
      <w:r>
        <w:rPr>
          <w:lang w:val="fr-FR"/>
        </w:rPr>
        <w:t>reduction</w:t>
      </w:r>
      <w:proofErr w:type="spellEnd"/>
      <w:r>
        <w:rPr>
          <w:lang w:val="fr-FR"/>
        </w:rPr>
        <w:t xml:space="preserve"> techniques </w:t>
      </w:r>
      <w:r w:rsidR="000A0BB7">
        <w:rPr>
          <w:lang w:val="fr-FR"/>
        </w:rPr>
        <w:t>–</w:t>
      </w:r>
      <w:r>
        <w:rPr>
          <w:lang w:val="fr-FR"/>
        </w:rPr>
        <w:t xml:space="preserve"> solutions</w:t>
      </w:r>
    </w:p>
    <w:p w14:paraId="46139654" w14:textId="77777777" w:rsidR="00584963" w:rsidRDefault="000933A6">
      <w:pPr>
        <w:jc w:val="both"/>
        <w:rPr>
          <w:sz w:val="22"/>
          <w:lang w:val="en-US"/>
        </w:rPr>
      </w:pPr>
      <w:r>
        <w:rPr>
          <w:sz w:val="22"/>
          <w:lang w:val="en-US"/>
        </w:rPr>
        <w:t xml:space="preserve">Several contributions discussed this aspect. </w:t>
      </w:r>
    </w:p>
    <w:p w14:paraId="787AF446" w14:textId="77777777" w:rsidR="00584963" w:rsidRDefault="000933A6" w:rsidP="00B05E0A">
      <w:pPr>
        <w:pStyle w:val="ListParagraph"/>
        <w:numPr>
          <w:ilvl w:val="0"/>
          <w:numId w:val="13"/>
        </w:numPr>
        <w:jc w:val="both"/>
        <w:rPr>
          <w:sz w:val="22"/>
          <w:lang w:val="en-US"/>
        </w:rPr>
      </w:pPr>
      <w:r>
        <w:rPr>
          <w:sz w:val="22"/>
          <w:lang w:val="en-US"/>
        </w:rPr>
        <w:t>One company (Huawei/</w:t>
      </w:r>
      <w:proofErr w:type="spellStart"/>
      <w:r>
        <w:rPr>
          <w:sz w:val="22"/>
          <w:lang w:val="en-US"/>
        </w:rPr>
        <w:t>HiSi</w:t>
      </w:r>
      <w:proofErr w:type="spellEnd"/>
      <w:r>
        <w:rPr>
          <w:sz w:val="22"/>
          <w:lang w:val="en-US"/>
        </w:rPr>
        <w:t xml:space="preserve"> [2]) proposes to deprioritize TR.</w:t>
      </w:r>
    </w:p>
    <w:p w14:paraId="1FFA1785" w14:textId="77777777" w:rsidR="00584963" w:rsidRDefault="000933A6" w:rsidP="00B05E0A">
      <w:pPr>
        <w:pStyle w:val="ListParagraph"/>
        <w:numPr>
          <w:ilvl w:val="0"/>
          <w:numId w:val="13"/>
        </w:numPr>
        <w:jc w:val="both"/>
        <w:rPr>
          <w:sz w:val="22"/>
          <w:lang w:val="en-US"/>
        </w:rPr>
      </w:pPr>
      <w:r>
        <w:rPr>
          <w:sz w:val="22"/>
          <w:lang w:val="en-US"/>
        </w:rPr>
        <w:t>One company (vivo [5]) proposes prioritizing FDSS evaluations for MPR/PAR reduction study.</w:t>
      </w:r>
    </w:p>
    <w:p w14:paraId="586506FB" w14:textId="7DAC8375" w:rsidR="00584963" w:rsidRDefault="00AB5C35" w:rsidP="00B05E0A">
      <w:pPr>
        <w:pStyle w:val="ListParagraph"/>
        <w:numPr>
          <w:ilvl w:val="0"/>
          <w:numId w:val="13"/>
        </w:numPr>
        <w:jc w:val="both"/>
        <w:rPr>
          <w:sz w:val="22"/>
          <w:lang w:val="en-US"/>
        </w:rPr>
      </w:pPr>
      <w:r w:rsidRPr="00AB5C35">
        <w:rPr>
          <w:sz w:val="22"/>
          <w:lang w:val="en-US"/>
        </w:rPr>
        <w:t>Two</w:t>
      </w:r>
      <w:r w:rsidR="000933A6" w:rsidRPr="00AB5C35">
        <w:rPr>
          <w:sz w:val="22"/>
          <w:lang w:val="en-US"/>
        </w:rPr>
        <w:t xml:space="preserve"> compan</w:t>
      </w:r>
      <w:r w:rsidRPr="00AB5C35">
        <w:rPr>
          <w:sz w:val="22"/>
          <w:lang w:val="en-US"/>
        </w:rPr>
        <w:t>ies</w:t>
      </w:r>
      <w:r w:rsidR="000933A6">
        <w:rPr>
          <w:sz w:val="22"/>
          <w:lang w:val="en-US"/>
        </w:rPr>
        <w:t xml:space="preserve"> (China Telecom [17], OPPO [6]) </w:t>
      </w:r>
      <w:r w:rsidR="000933A6" w:rsidRPr="00AB5C35">
        <w:rPr>
          <w:sz w:val="22"/>
          <w:lang w:val="en-US"/>
        </w:rPr>
        <w:t>propose</w:t>
      </w:r>
      <w:r w:rsidR="000933A6">
        <w:rPr>
          <w:sz w:val="22"/>
          <w:lang w:val="en-US"/>
        </w:rPr>
        <w:t xml:space="preserve"> that TR can also be considered as a candidate MPR/PAR reduction solution.</w:t>
      </w:r>
    </w:p>
    <w:p w14:paraId="118357F1" w14:textId="3F883B50" w:rsidR="00AB5C35" w:rsidRPr="00AB5C35" w:rsidRDefault="00AB5C35" w:rsidP="00B05E0A">
      <w:pPr>
        <w:pStyle w:val="ListParagraph"/>
        <w:numPr>
          <w:ilvl w:val="0"/>
          <w:numId w:val="13"/>
        </w:numPr>
        <w:jc w:val="both"/>
        <w:rPr>
          <w:sz w:val="22"/>
          <w:lang w:val="en-US"/>
        </w:rPr>
      </w:pPr>
      <w:r w:rsidRPr="00AB5C35">
        <w:rPr>
          <w:sz w:val="22"/>
          <w:lang w:val="en-US"/>
        </w:rPr>
        <w:t>One company (China Telecom [17]) proposes that non-transparent FDSS performance and spec impact should be studied, and normative work can be done in Rel-19.</w:t>
      </w:r>
    </w:p>
    <w:p w14:paraId="36C9B7D5" w14:textId="77777777" w:rsidR="00584963" w:rsidRDefault="000933A6" w:rsidP="00B05E0A">
      <w:pPr>
        <w:pStyle w:val="ListParagraph"/>
        <w:numPr>
          <w:ilvl w:val="0"/>
          <w:numId w:val="13"/>
        </w:numPr>
        <w:jc w:val="both"/>
        <w:rPr>
          <w:sz w:val="22"/>
          <w:lang w:val="en-US"/>
        </w:rPr>
      </w:pPr>
      <w:r>
        <w:rPr>
          <w:sz w:val="22"/>
          <w:lang w:val="en-US"/>
        </w:rPr>
        <w:t>One company (</w:t>
      </w:r>
      <w:proofErr w:type="spellStart"/>
      <w:r>
        <w:rPr>
          <w:sz w:val="22"/>
          <w:lang w:val="en-US"/>
        </w:rPr>
        <w:t>InterDigital</w:t>
      </w:r>
      <w:proofErr w:type="spellEnd"/>
      <w:r>
        <w:rPr>
          <w:sz w:val="22"/>
          <w:lang w:val="en-US"/>
        </w:rPr>
        <w:t xml:space="preserve"> [14]) proposes supporting FDSS and TR with spectrum extension.</w:t>
      </w:r>
    </w:p>
    <w:p w14:paraId="739E2863" w14:textId="77777777" w:rsidR="00584963" w:rsidRDefault="000933A6" w:rsidP="00B05E0A">
      <w:pPr>
        <w:pStyle w:val="ListParagraph"/>
        <w:numPr>
          <w:ilvl w:val="0"/>
          <w:numId w:val="13"/>
        </w:numPr>
        <w:jc w:val="both"/>
        <w:rPr>
          <w:sz w:val="22"/>
          <w:lang w:val="en-US"/>
        </w:rPr>
      </w:pPr>
      <w:r>
        <w:rPr>
          <w:sz w:val="22"/>
          <w:lang w:val="en-US"/>
        </w:rPr>
        <w:t>One company (Qualcomm [19]) argues that inner RB allocations with small RB allocations, for e.g., 1-32 RBs, should be prioritized.</w:t>
      </w:r>
    </w:p>
    <w:p w14:paraId="15805F25" w14:textId="6787FEB4" w:rsidR="00584963" w:rsidRDefault="000933A6" w:rsidP="00B05E0A">
      <w:pPr>
        <w:pStyle w:val="ListParagraph"/>
        <w:numPr>
          <w:ilvl w:val="0"/>
          <w:numId w:val="13"/>
        </w:numPr>
        <w:jc w:val="both"/>
        <w:rPr>
          <w:sz w:val="22"/>
          <w:lang w:val="en-US"/>
        </w:rPr>
      </w:pPr>
      <w:r>
        <w:rPr>
          <w:sz w:val="22"/>
          <w:lang w:val="en-US"/>
        </w:rPr>
        <w:t>One company (Qualcomm [19]) argues that priority should be given to mechanisms that allow a 0-</w:t>
      </w:r>
      <w:r w:rsidR="000A0BB7">
        <w:rPr>
          <w:sz w:val="22"/>
          <w:lang w:val="en-US"/>
        </w:rPr>
        <w:t>Db</w:t>
      </w:r>
      <w:r>
        <w:rPr>
          <w:sz w:val="22"/>
          <w:lang w:val="en-US"/>
        </w:rPr>
        <w:t xml:space="preserve"> MPR waveform to be transmitted at a transmit power exceeding the maximum power associated with the UE power class.</w:t>
      </w:r>
    </w:p>
    <w:p w14:paraId="78CEC79C" w14:textId="77777777" w:rsidR="00584963" w:rsidRDefault="000933A6" w:rsidP="00B05E0A">
      <w:pPr>
        <w:pStyle w:val="ListParagraph"/>
        <w:numPr>
          <w:ilvl w:val="0"/>
          <w:numId w:val="13"/>
        </w:numPr>
        <w:jc w:val="both"/>
        <w:rPr>
          <w:sz w:val="22"/>
          <w:lang w:val="en-US"/>
        </w:rPr>
      </w:pPr>
      <w:r>
        <w:rPr>
          <w:sz w:val="22"/>
          <w:lang w:val="en-US"/>
        </w:rPr>
        <w:t>One company (Qualcomm [19]) proposes that, for RB allocations that are of interest to coverage enhancements with DFT-S-OFDM waveforms and QPSK modulation, transparent techniques such as peak cancellation should be prioritized over non-transparent techniques such as TR and FDSS-SE.</w:t>
      </w:r>
    </w:p>
    <w:p w14:paraId="2FCC9C37" w14:textId="77777777" w:rsidR="00584963" w:rsidRDefault="000933A6">
      <w:pPr>
        <w:jc w:val="both"/>
        <w:rPr>
          <w:sz w:val="22"/>
          <w:lang w:val="en-US"/>
        </w:rPr>
      </w:pPr>
      <w:r>
        <w:rPr>
          <w:sz w:val="22"/>
          <w:lang w:val="en-US"/>
        </w:rPr>
        <w:t xml:space="preserve">Additionally, </w:t>
      </w:r>
    </w:p>
    <w:p w14:paraId="5791BD3A" w14:textId="3813FDC9" w:rsidR="00584963" w:rsidRDefault="000933A6" w:rsidP="00B05E0A">
      <w:pPr>
        <w:pStyle w:val="ListParagraph"/>
        <w:numPr>
          <w:ilvl w:val="0"/>
          <w:numId w:val="14"/>
        </w:numPr>
        <w:jc w:val="both"/>
        <w:rPr>
          <w:sz w:val="22"/>
          <w:lang w:val="en-US"/>
        </w:rPr>
      </w:pPr>
      <w:r>
        <w:rPr>
          <w:sz w:val="22"/>
          <w:lang w:val="en-US"/>
        </w:rPr>
        <w:t xml:space="preserve">One company (Samsung [16]) proposes to discuss the gains of MPR/PAR reduction techniques, and potential impact on </w:t>
      </w:r>
      <w:proofErr w:type="spellStart"/>
      <w:r w:rsidR="00E5556E">
        <w:rPr>
          <w:sz w:val="22"/>
          <w:lang w:val="en-US"/>
        </w:rPr>
        <w:t>gNB</w:t>
      </w:r>
      <w:proofErr w:type="spellEnd"/>
      <w:r>
        <w:rPr>
          <w:sz w:val="22"/>
          <w:lang w:val="en-US"/>
        </w:rPr>
        <w:t xml:space="preserve"> implementation.</w:t>
      </w:r>
    </w:p>
    <w:p w14:paraId="0052F062" w14:textId="29422355" w:rsidR="00584963" w:rsidRDefault="000933A6" w:rsidP="00B05E0A">
      <w:pPr>
        <w:pStyle w:val="ListParagraph"/>
        <w:numPr>
          <w:ilvl w:val="0"/>
          <w:numId w:val="14"/>
        </w:numPr>
        <w:jc w:val="both"/>
        <w:rPr>
          <w:sz w:val="22"/>
          <w:lang w:val="en-US"/>
        </w:rPr>
      </w:pPr>
      <w:r>
        <w:rPr>
          <w:sz w:val="22"/>
          <w:lang w:val="en-US"/>
        </w:rPr>
        <w:t>One company (Apple [13]) proposes not supporting non-transparent scheme</w:t>
      </w:r>
      <w:r w:rsidR="00AB5C35" w:rsidRPr="00AB5C35">
        <w:rPr>
          <w:sz w:val="22"/>
          <w:lang w:val="en-US"/>
        </w:rPr>
        <w:t>.</w:t>
      </w:r>
      <w:r w:rsidRPr="00AB5C35">
        <w:rPr>
          <w:sz w:val="22"/>
          <w:lang w:val="en-US"/>
        </w:rPr>
        <w:t xml:space="preserve"> </w:t>
      </w:r>
    </w:p>
    <w:p w14:paraId="1014A2AD" w14:textId="7EB2A18D" w:rsidR="00584963" w:rsidRDefault="000933A6">
      <w:pPr>
        <w:jc w:val="both"/>
        <w:rPr>
          <w:sz w:val="22"/>
          <w:lang w:val="en-US"/>
        </w:rPr>
      </w:pPr>
      <w:r>
        <w:rPr>
          <w:sz w:val="22"/>
          <w:lang w:val="en-US"/>
        </w:rPr>
        <w:t>From FL’s perspective, the situation is identical to what was observed at the beginning of RAN1#112</w:t>
      </w:r>
      <w:r w:rsidR="00AB5C35">
        <w:rPr>
          <w:sz w:val="22"/>
          <w:lang w:val="en-US"/>
        </w:rPr>
        <w:t xml:space="preserve"> and </w:t>
      </w:r>
      <w:r>
        <w:rPr>
          <w:sz w:val="22"/>
          <w:lang w:val="en-US"/>
        </w:rPr>
        <w:t>RAN1 #112</w:t>
      </w:r>
      <w:r w:rsidR="00AB5C35">
        <w:rPr>
          <w:sz w:val="22"/>
          <w:lang w:val="en-US"/>
        </w:rPr>
        <w:t>bis-e</w:t>
      </w:r>
      <w:r>
        <w:rPr>
          <w:sz w:val="22"/>
          <w:lang w:val="en-US"/>
        </w:rPr>
        <w:t>.</w:t>
      </w:r>
      <w:r w:rsidR="003752EC">
        <w:rPr>
          <w:sz w:val="22"/>
          <w:lang w:val="en-US"/>
        </w:rPr>
        <w:t xml:space="preserve"> </w:t>
      </w:r>
      <w:r>
        <w:rPr>
          <w:sz w:val="22"/>
          <w:lang w:val="en-US"/>
        </w:rPr>
        <w:t xml:space="preserve">FL’s comments made at the beginning of RAN1 #112 are thus still valid. Some of them are reproposed here for completeness. </w:t>
      </w:r>
    </w:p>
    <w:p w14:paraId="02B18508" w14:textId="77777777" w:rsidR="00584963" w:rsidRDefault="000933A6">
      <w:pPr>
        <w:jc w:val="both"/>
        <w:rPr>
          <w:iCs/>
          <w:sz w:val="22"/>
          <w:szCs w:val="22"/>
          <w:lang w:val="en-US"/>
        </w:rPr>
      </w:pPr>
      <w:r>
        <w:rPr>
          <w:sz w:val="22"/>
          <w:lang w:val="en-US"/>
        </w:rPr>
        <w:t>The last proposals/observations about the gains are already covered by the existing agreed RAN1/RAN4 work split, and current RAN4 agreements. Indeed</w:t>
      </w:r>
      <w:r>
        <w:rPr>
          <w:sz w:val="22"/>
          <w:szCs w:val="22"/>
          <w:lang w:val="en-US"/>
        </w:rPr>
        <w:t xml:space="preserve">, the </w:t>
      </w:r>
      <w:r>
        <w:rPr>
          <w:iCs/>
          <w:sz w:val="22"/>
          <w:szCs w:val="22"/>
          <w:lang w:val="en-US"/>
        </w:rPr>
        <w:t>following two agreements were made during RAN1 #104b-e:</w:t>
      </w:r>
    </w:p>
    <w:tbl>
      <w:tblPr>
        <w:tblStyle w:val="TableGrid"/>
        <w:tblW w:w="0" w:type="auto"/>
        <w:tblLook w:val="04A0" w:firstRow="1" w:lastRow="0" w:firstColumn="1" w:lastColumn="0" w:noHBand="0" w:noVBand="1"/>
      </w:tblPr>
      <w:tblGrid>
        <w:gridCol w:w="9629"/>
      </w:tblGrid>
      <w:tr w:rsidR="00584963" w14:paraId="24164723" w14:textId="77777777">
        <w:tc>
          <w:tcPr>
            <w:tcW w:w="9629" w:type="dxa"/>
          </w:tcPr>
          <w:p w14:paraId="6F49455B" w14:textId="77777777" w:rsidR="00584963" w:rsidRDefault="000933A6">
            <w:pPr>
              <w:spacing w:before="100" w:beforeAutospacing="1" w:after="100" w:afterAutospacing="1"/>
              <w:rPr>
                <w:b/>
                <w:bCs/>
                <w:color w:val="4F81BD" w:themeColor="accent1"/>
                <w:sz w:val="22"/>
                <w:szCs w:val="22"/>
                <w:lang w:val="en-US" w:eastAsia="fr-FR"/>
              </w:rPr>
            </w:pPr>
            <w:r>
              <w:rPr>
                <w:b/>
                <w:bCs/>
                <w:color w:val="4F81BD" w:themeColor="accent1"/>
                <w:sz w:val="22"/>
                <w:szCs w:val="22"/>
                <w:highlight w:val="green"/>
                <w:lang w:val="en-US" w:eastAsia="fr-FR"/>
              </w:rPr>
              <w:t>&lt;Way forward/Agreement&gt;:</w:t>
            </w:r>
          </w:p>
          <w:p w14:paraId="68F6942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FDSS enhancement (i.e., FDSS with spectrum extension) in Rel-18 should be carefully studied and should not be specified unless the gain of the power boost is justified</w:t>
            </w:r>
          </w:p>
          <w:p w14:paraId="569E9E7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Conclusion: The decision is postponed. In any case, we are going to study the schemes in the objective.</w:t>
            </w:r>
          </w:p>
          <w:p w14:paraId="1E323691"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07640B6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tc>
      </w:tr>
    </w:tbl>
    <w:p w14:paraId="05B3BF98" w14:textId="77777777" w:rsidR="00584963" w:rsidRDefault="00584963">
      <w:pPr>
        <w:jc w:val="both"/>
        <w:rPr>
          <w:iCs/>
          <w:sz w:val="22"/>
          <w:szCs w:val="22"/>
          <w:lang w:val="en-US"/>
        </w:rPr>
      </w:pPr>
    </w:p>
    <w:p w14:paraId="5BC9CE55" w14:textId="736942D2" w:rsidR="00584963" w:rsidRDefault="003752EC">
      <w:pPr>
        <w:jc w:val="both"/>
        <w:rPr>
          <w:iCs/>
          <w:sz w:val="22"/>
          <w:szCs w:val="22"/>
          <w:lang w:val="en-US"/>
        </w:rPr>
      </w:pPr>
      <w:r>
        <w:rPr>
          <w:iCs/>
          <w:sz w:val="22"/>
          <w:szCs w:val="22"/>
          <w:lang w:val="en-US"/>
        </w:rPr>
        <w:t>I</w:t>
      </w:r>
      <w:r w:rsidR="000933A6">
        <w:rPr>
          <w:iCs/>
          <w:sz w:val="22"/>
          <w:szCs w:val="22"/>
          <w:lang w:val="en-US"/>
        </w:rPr>
        <w:t>t is safe to state that RAN1 should not be concerned by this any longer.</w:t>
      </w:r>
    </w:p>
    <w:p w14:paraId="67FD81D8" w14:textId="1B48426E" w:rsidR="00584963" w:rsidRDefault="000933A6">
      <w:pPr>
        <w:jc w:val="both"/>
        <w:rPr>
          <w:sz w:val="22"/>
          <w:lang w:val="en-US"/>
        </w:rPr>
      </w:pPr>
      <w:r>
        <w:rPr>
          <w:sz w:val="22"/>
          <w:lang w:val="en-US"/>
        </w:rPr>
        <w:t>Concerning the schemes that RAN1 should focus on in Rel-18, the situation doesn’t seem to be different from RAN1 #112</w:t>
      </w:r>
      <w:r w:rsidR="003752EC">
        <w:rPr>
          <w:sz w:val="22"/>
          <w:lang w:val="en-US"/>
        </w:rPr>
        <w:t>bis-e</w:t>
      </w:r>
      <w:r>
        <w:rPr>
          <w:sz w:val="22"/>
          <w:lang w:val="en-US"/>
        </w:rPr>
        <w:t xml:space="preserve">. RAN1’s work on candidate solution identification is over until RAN4 takes a decision on which MPR/PAR reduction solutions, if any, are supported in Rel-18. Until then, RAN1 can discuss and agree on potential specification impact and feature design aspect that would be needed should RAN4 conclude to support, e.g., FDSS-SE. However, according to agreed RAN1/RAN4 work split principles, further solutions prioritization/de-prioritization it is not within RAN1’s current responsibilities, but within RAN4’s. </w:t>
      </w:r>
    </w:p>
    <w:p w14:paraId="036B3C0D" w14:textId="77777777" w:rsidR="00584963" w:rsidRDefault="000933A6">
      <w:pPr>
        <w:jc w:val="both"/>
        <w:rPr>
          <w:sz w:val="22"/>
          <w:lang w:val="en-US"/>
        </w:rPr>
      </w:pPr>
      <w:r>
        <w:rPr>
          <w:rStyle w:val="eop"/>
          <w:bCs/>
          <w:iCs/>
          <w:sz w:val="22"/>
          <w:szCs w:val="22"/>
          <w:lang w:val="en-US"/>
        </w:rPr>
        <w:lastRenderedPageBreak/>
        <w:t>Given all the above, priority in RAN1 should be given to other aspects of the discussion at least until a decision is taken by RAN4 on which MPR/PAR reduction techniques, if any, is supported and specified in Rel-18.</w:t>
      </w:r>
    </w:p>
    <w:p w14:paraId="43EB6682" w14:textId="77777777" w:rsidR="00584963" w:rsidRDefault="00584963">
      <w:pPr>
        <w:jc w:val="both"/>
        <w:rPr>
          <w:lang w:val="en-US"/>
        </w:rPr>
      </w:pPr>
    </w:p>
    <w:p w14:paraId="38C87460" w14:textId="77777777" w:rsidR="00584963" w:rsidRDefault="000933A6">
      <w:pPr>
        <w:pStyle w:val="Heading3"/>
        <w:numPr>
          <w:ilvl w:val="2"/>
          <w:numId w:val="4"/>
        </w:numPr>
        <w:rPr>
          <w:lang w:val="en-US"/>
        </w:rPr>
      </w:pPr>
      <w:r>
        <w:rPr>
          <w:color w:val="FF0000"/>
          <w:lang w:val="en-US" w:eastAsia="zh-CN"/>
        </w:rPr>
        <w:t xml:space="preserve">[CLOSED] </w:t>
      </w:r>
      <w:r>
        <w:rPr>
          <w:lang w:val="en-US"/>
        </w:rPr>
        <w:t>MPR/PAR reduction techniques – modulation order</w:t>
      </w:r>
    </w:p>
    <w:p w14:paraId="1C866EF8" w14:textId="7954FD88" w:rsidR="00584963" w:rsidRPr="008E5104" w:rsidRDefault="000933A6" w:rsidP="008E5104">
      <w:pPr>
        <w:spacing w:before="120" w:after="120"/>
        <w:jc w:val="both"/>
        <w:rPr>
          <w:sz w:val="22"/>
          <w:szCs w:val="22"/>
          <w:lang w:val="en-US"/>
        </w:rPr>
      </w:pPr>
      <w:r>
        <w:rPr>
          <w:sz w:val="22"/>
          <w:szCs w:val="22"/>
          <w:lang w:val="en-US"/>
        </w:rPr>
        <w:t>T</w:t>
      </w:r>
      <w:r w:rsidR="00057560">
        <w:rPr>
          <w:sz w:val="22"/>
          <w:szCs w:val="22"/>
          <w:lang w:val="en-US"/>
        </w:rPr>
        <w:t>hree</w:t>
      </w:r>
      <w:r>
        <w:rPr>
          <w:sz w:val="22"/>
          <w:szCs w:val="22"/>
          <w:lang w:val="en-US"/>
        </w:rPr>
        <w:t xml:space="preserve"> contributions discussed and expressed preference on the target modulation schemes to be considered for the MPR/PAR reduction techniques. A high-level summary of </w:t>
      </w:r>
      <w:r>
        <w:rPr>
          <w:sz w:val="22"/>
          <w:szCs w:val="22"/>
          <w:lang w:val="en-US" w:eastAsia="zh-CN"/>
        </w:rPr>
        <w:t xml:space="preserve">companies’ preferences based on the contributions is as </w:t>
      </w:r>
      <w:r>
        <w:rPr>
          <w:sz w:val="22"/>
          <w:szCs w:val="22"/>
          <w:lang w:val="en-US"/>
        </w:rPr>
        <w:t>follows:</w:t>
      </w:r>
    </w:p>
    <w:p w14:paraId="6C5BD1C5" w14:textId="77777777" w:rsidR="00584963" w:rsidRDefault="000933A6" w:rsidP="00B05E0A">
      <w:pPr>
        <w:pStyle w:val="ListParagraph"/>
        <w:numPr>
          <w:ilvl w:val="0"/>
          <w:numId w:val="15"/>
        </w:numPr>
        <w:spacing w:before="120" w:after="120"/>
        <w:contextualSpacing w:val="0"/>
        <w:jc w:val="both"/>
        <w:rPr>
          <w:iCs/>
          <w:sz w:val="22"/>
          <w:szCs w:val="22"/>
          <w:lang w:val="en-US"/>
        </w:rPr>
      </w:pPr>
      <w:r>
        <w:rPr>
          <w:iCs/>
          <w:sz w:val="22"/>
          <w:szCs w:val="22"/>
          <w:lang w:val="en-US"/>
        </w:rPr>
        <w:t>One company (Intel [9]) proposes that FDSS-SE is not supported for pi/2-BPSK and QPSK modulation.</w:t>
      </w:r>
    </w:p>
    <w:p w14:paraId="198B5CD1" w14:textId="7D36FD7A" w:rsidR="00584963" w:rsidRDefault="000933A6" w:rsidP="00B05E0A">
      <w:pPr>
        <w:pStyle w:val="ListParagraph"/>
        <w:numPr>
          <w:ilvl w:val="0"/>
          <w:numId w:val="15"/>
        </w:numPr>
        <w:spacing w:before="120" w:after="120"/>
        <w:contextualSpacing w:val="0"/>
        <w:jc w:val="both"/>
        <w:rPr>
          <w:rStyle w:val="eop"/>
          <w:sz w:val="22"/>
          <w:szCs w:val="22"/>
          <w:lang w:val="en-US"/>
        </w:rPr>
      </w:pPr>
      <w:r>
        <w:rPr>
          <w:iCs/>
          <w:sz w:val="22"/>
          <w:szCs w:val="22"/>
          <w:lang w:val="en-US"/>
        </w:rPr>
        <w:t>Two companies (Huawei/</w:t>
      </w:r>
      <w:proofErr w:type="spellStart"/>
      <w:r>
        <w:rPr>
          <w:iCs/>
          <w:sz w:val="22"/>
          <w:szCs w:val="22"/>
          <w:lang w:val="en-US"/>
        </w:rPr>
        <w:t>HiSi</w:t>
      </w:r>
      <w:proofErr w:type="spellEnd"/>
      <w:r>
        <w:rPr>
          <w:iCs/>
          <w:sz w:val="22"/>
          <w:szCs w:val="22"/>
          <w:lang w:val="en-US"/>
        </w:rPr>
        <w:t xml:space="preserve"> [2], Intel [9])) propose that FDSS-SE is not supported for pi/2-BPSK modulation</w:t>
      </w:r>
      <w:r>
        <w:rPr>
          <w:rStyle w:val="eop"/>
          <w:iCs/>
          <w:sz w:val="22"/>
          <w:szCs w:val="22"/>
          <w:lang w:val="en-US"/>
        </w:rPr>
        <w:t>.</w:t>
      </w:r>
    </w:p>
    <w:p w14:paraId="12748749" w14:textId="2C6D8E98" w:rsidR="00584963" w:rsidRDefault="00057560" w:rsidP="00B05E0A">
      <w:pPr>
        <w:pStyle w:val="ListParagraph"/>
        <w:numPr>
          <w:ilvl w:val="0"/>
          <w:numId w:val="15"/>
        </w:numPr>
        <w:spacing w:before="120" w:after="120"/>
        <w:contextualSpacing w:val="0"/>
        <w:jc w:val="both"/>
        <w:rPr>
          <w:rStyle w:val="eop"/>
          <w:sz w:val="22"/>
          <w:szCs w:val="22"/>
          <w:lang w:val="en-US"/>
        </w:rPr>
      </w:pPr>
      <w:r>
        <w:rPr>
          <w:rStyle w:val="eop"/>
          <w:iCs/>
          <w:sz w:val="22"/>
          <w:szCs w:val="22"/>
          <w:lang w:val="en-US"/>
        </w:rPr>
        <w:t>One company (CATT [</w:t>
      </w:r>
      <w:r w:rsidR="00EE6A9C">
        <w:rPr>
          <w:rStyle w:val="eop"/>
          <w:iCs/>
          <w:sz w:val="22"/>
          <w:szCs w:val="22"/>
          <w:lang w:val="en-US"/>
        </w:rPr>
        <w:t>7</w:t>
      </w:r>
      <w:r>
        <w:rPr>
          <w:rStyle w:val="eop"/>
          <w:iCs/>
          <w:sz w:val="22"/>
          <w:szCs w:val="22"/>
          <w:lang w:val="en-US"/>
        </w:rPr>
        <w:t xml:space="preserve">]) proposes supporting only QPSK for power domain enhancements </w:t>
      </w:r>
      <w:r w:rsidR="00AB5C35">
        <w:rPr>
          <w:rStyle w:val="eop"/>
          <w:iCs/>
          <w:sz w:val="22"/>
          <w:szCs w:val="22"/>
          <w:lang w:val="en-US"/>
        </w:rPr>
        <w:t>targeting</w:t>
      </w:r>
      <w:r>
        <w:rPr>
          <w:rStyle w:val="eop"/>
          <w:iCs/>
          <w:sz w:val="22"/>
          <w:szCs w:val="22"/>
          <w:lang w:val="en-US"/>
        </w:rPr>
        <w:t xml:space="preserve"> MPR/PAR reduction.</w:t>
      </w:r>
    </w:p>
    <w:p w14:paraId="1B76A854" w14:textId="77777777" w:rsidR="00584963" w:rsidRDefault="000933A6">
      <w:pPr>
        <w:spacing w:before="120" w:after="120"/>
        <w:jc w:val="both"/>
        <w:rPr>
          <w:sz w:val="22"/>
          <w:szCs w:val="22"/>
          <w:lang w:val="en-US"/>
        </w:rPr>
      </w:pPr>
      <w:r>
        <w:rPr>
          <w:rStyle w:val="eop"/>
          <w:sz w:val="22"/>
          <w:szCs w:val="22"/>
          <w:lang w:val="en-US"/>
        </w:rPr>
        <w:t xml:space="preserve">From FL’s perspective, further discussions on the modulation order may not be strictly needed at this stage. Indeed, </w:t>
      </w:r>
      <w:r>
        <w:rPr>
          <w:sz w:val="22"/>
          <w:szCs w:val="22"/>
          <w:lang w:val="en-US"/>
        </w:rPr>
        <w:t xml:space="preserve">the RAN1 link level performance study has been completed and its results shared with RAN4 for the latter to be able to conclude which MPR/PAR reduction solution, if any, is supported and specified in Rel-18. </w:t>
      </w:r>
    </w:p>
    <w:p w14:paraId="39FC65D2" w14:textId="6C9ADD45" w:rsidR="00584963" w:rsidRDefault="000933A6">
      <w:pPr>
        <w:spacing w:before="120" w:after="120"/>
        <w:jc w:val="both"/>
        <w:rPr>
          <w:rStyle w:val="eop"/>
          <w:sz w:val="22"/>
          <w:szCs w:val="22"/>
          <w:lang w:val="en-US"/>
        </w:rPr>
      </w:pPr>
      <w:r>
        <w:rPr>
          <w:sz w:val="22"/>
          <w:szCs w:val="22"/>
          <w:lang w:val="en-US"/>
        </w:rPr>
        <w:t>Furthermore, the following agreements made in RAN4 #104-b and RAN4 #106 should also be noted.</w:t>
      </w:r>
    </w:p>
    <w:tbl>
      <w:tblPr>
        <w:tblStyle w:val="TableGrid"/>
        <w:tblW w:w="0" w:type="auto"/>
        <w:tblLook w:val="04A0" w:firstRow="1" w:lastRow="0" w:firstColumn="1" w:lastColumn="0" w:noHBand="0" w:noVBand="1"/>
      </w:tblPr>
      <w:tblGrid>
        <w:gridCol w:w="9629"/>
      </w:tblGrid>
      <w:tr w:rsidR="00584963" w14:paraId="16B116CB" w14:textId="77777777">
        <w:tc>
          <w:tcPr>
            <w:tcW w:w="9629" w:type="dxa"/>
          </w:tcPr>
          <w:p w14:paraId="22DAFC89"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4616E60A" w14:textId="77777777" w:rsidR="00584963" w:rsidRDefault="000933A6">
            <w:pPr>
              <w:spacing w:before="100" w:beforeAutospacing="1" w:after="100" w:afterAutospacing="1"/>
              <w:rPr>
                <w:rStyle w:val="eop"/>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p w14:paraId="7783F867" w14:textId="77777777" w:rsidR="00584963" w:rsidRDefault="000933A6">
            <w:pPr>
              <w:spacing w:after="120"/>
              <w:rPr>
                <w:color w:val="0070C0"/>
                <w:szCs w:val="24"/>
                <w:highlight w:val="green"/>
                <w:lang w:eastAsia="zh-CN"/>
              </w:rPr>
            </w:pPr>
            <w:r>
              <w:rPr>
                <w:color w:val="0070C0"/>
                <w:szCs w:val="24"/>
                <w:highlight w:val="green"/>
                <w:lang w:eastAsia="zh-CN"/>
              </w:rPr>
              <w:t xml:space="preserve">Agreement: </w:t>
            </w:r>
          </w:p>
          <w:p w14:paraId="1CDD8167" w14:textId="77777777" w:rsidR="00584963" w:rsidRDefault="000933A6">
            <w:pPr>
              <w:spacing w:after="120"/>
              <w:rPr>
                <w:color w:val="0070C0"/>
                <w:szCs w:val="24"/>
                <w:lang w:eastAsia="zh-CN"/>
              </w:rPr>
            </w:pPr>
            <w:r>
              <w:rPr>
                <w:color w:val="0070C0"/>
                <w:szCs w:val="24"/>
                <w:lang w:eastAsia="zh-CN"/>
              </w:rPr>
              <w:tab/>
              <w:t>QPSK is the targeted modulation for further coverage enhancements</w:t>
            </w:r>
          </w:p>
          <w:p w14:paraId="78BA1B2A" w14:textId="77777777" w:rsidR="00584963" w:rsidRDefault="000933A6">
            <w:pPr>
              <w:spacing w:after="120"/>
              <w:rPr>
                <w:rStyle w:val="eop"/>
                <w:color w:val="0070C0"/>
                <w:szCs w:val="24"/>
                <w:lang w:eastAsia="zh-CN"/>
              </w:rPr>
            </w:pPr>
            <w:r>
              <w:rPr>
                <w:color w:val="0070C0"/>
                <w:szCs w:val="24"/>
                <w:lang w:eastAsia="zh-CN"/>
              </w:rPr>
              <w:tab/>
            </w:r>
            <w:r>
              <w:rPr>
                <w:color w:val="0070C0"/>
                <w:szCs w:val="24"/>
                <w:lang w:eastAsia="zh-CN"/>
              </w:rPr>
              <w:tab/>
              <w:t>At least for simulation study</w:t>
            </w:r>
          </w:p>
        </w:tc>
      </w:tr>
    </w:tbl>
    <w:p w14:paraId="22C41907" w14:textId="77777777" w:rsidR="00584963" w:rsidRDefault="00584963">
      <w:pPr>
        <w:spacing w:before="120" w:after="120"/>
        <w:jc w:val="both"/>
        <w:rPr>
          <w:iCs/>
          <w:sz w:val="22"/>
          <w:szCs w:val="22"/>
          <w:lang w:val="en-US"/>
        </w:rPr>
      </w:pPr>
    </w:p>
    <w:p w14:paraId="5800EC9F" w14:textId="77777777" w:rsidR="00584963" w:rsidRDefault="000933A6">
      <w:pPr>
        <w:jc w:val="both"/>
        <w:rPr>
          <w:sz w:val="22"/>
          <w:szCs w:val="22"/>
          <w:lang w:val="en-US"/>
        </w:rPr>
      </w:pPr>
      <w:r>
        <w:rPr>
          <w:sz w:val="22"/>
          <w:szCs w:val="22"/>
          <w:lang w:val="en-US"/>
        </w:rPr>
        <w:t>In other words, RAN4:</w:t>
      </w:r>
    </w:p>
    <w:p w14:paraId="368269C0" w14:textId="77777777" w:rsidR="00584963" w:rsidRDefault="000933A6" w:rsidP="00B05E0A">
      <w:pPr>
        <w:pStyle w:val="ListParagraph"/>
        <w:numPr>
          <w:ilvl w:val="0"/>
          <w:numId w:val="16"/>
        </w:numPr>
        <w:jc w:val="both"/>
        <w:rPr>
          <w:sz w:val="22"/>
          <w:szCs w:val="22"/>
          <w:lang w:val="en-US"/>
        </w:rPr>
      </w:pPr>
      <w:r>
        <w:rPr>
          <w:sz w:val="22"/>
          <w:szCs w:val="22"/>
          <w:lang w:val="en-US"/>
        </w:rPr>
        <w:t>Will base the decision on the net gain results and not on combination of 10% BLER SINR and PAPR/CM reduction results.</w:t>
      </w:r>
    </w:p>
    <w:p w14:paraId="441FCA5C" w14:textId="77777777" w:rsidR="00584963" w:rsidRDefault="000933A6" w:rsidP="00B05E0A">
      <w:pPr>
        <w:pStyle w:val="ListParagraph"/>
        <w:numPr>
          <w:ilvl w:val="0"/>
          <w:numId w:val="16"/>
        </w:numPr>
        <w:jc w:val="both"/>
        <w:rPr>
          <w:sz w:val="22"/>
          <w:szCs w:val="22"/>
          <w:lang w:val="en-US"/>
        </w:rPr>
      </w:pPr>
      <w:r>
        <w:rPr>
          <w:sz w:val="22"/>
          <w:szCs w:val="22"/>
          <w:lang w:val="en-US"/>
        </w:rPr>
        <w:t xml:space="preserve">Has already decided to focus the remaining part of the study on QPSK, i.e., pi/2 BPSK is not further studied. </w:t>
      </w:r>
    </w:p>
    <w:p w14:paraId="12A2FC93" w14:textId="602C34AA" w:rsidR="00584963" w:rsidRDefault="000933A6">
      <w:pPr>
        <w:jc w:val="both"/>
        <w:rPr>
          <w:rStyle w:val="eop"/>
          <w:bCs/>
          <w:iCs/>
          <w:sz w:val="22"/>
          <w:szCs w:val="22"/>
          <w:lang w:val="en-US"/>
        </w:rPr>
      </w:pPr>
      <w:r>
        <w:rPr>
          <w:sz w:val="22"/>
          <w:szCs w:val="22"/>
          <w:lang w:val="en-US"/>
        </w:rPr>
        <w:t xml:space="preserve">Thus, </w:t>
      </w:r>
      <w:r>
        <w:rPr>
          <w:rStyle w:val="eop"/>
          <w:bCs/>
          <w:iCs/>
          <w:sz w:val="22"/>
          <w:szCs w:val="22"/>
          <w:lang w:val="en-US"/>
        </w:rPr>
        <w:t xml:space="preserve">given that RAN1 is still waiting for input from RAN4 (which may also include the modulation order), priority should be given to other relevant RAN1 aspects of the discussion, e.g., DMRS, FDRA, etc.  </w:t>
      </w:r>
    </w:p>
    <w:p w14:paraId="655C62B3" w14:textId="3E0B92C9" w:rsidR="00BA2FA3" w:rsidRDefault="00BA2FA3">
      <w:pPr>
        <w:jc w:val="both"/>
        <w:rPr>
          <w:sz w:val="22"/>
          <w:szCs w:val="22"/>
          <w:lang w:val="en-US"/>
        </w:rPr>
      </w:pPr>
      <w:r>
        <w:rPr>
          <w:rStyle w:val="eop"/>
          <w:bCs/>
          <w:iCs/>
          <w:sz w:val="22"/>
          <w:szCs w:val="22"/>
          <w:lang w:val="en-US"/>
        </w:rPr>
        <w:t>This section/discussion is closed at least until such input from RAN4 is received.</w:t>
      </w:r>
    </w:p>
    <w:p w14:paraId="16CB2A2A" w14:textId="7AFEB4A0" w:rsidR="00584963" w:rsidRDefault="00CC50D0">
      <w:pPr>
        <w:pStyle w:val="Heading3"/>
        <w:numPr>
          <w:ilvl w:val="2"/>
          <w:numId w:val="4"/>
        </w:numPr>
        <w:jc w:val="both"/>
        <w:rPr>
          <w:lang w:val="en-US"/>
        </w:rPr>
      </w:pPr>
      <w:bookmarkStart w:id="10" w:name="_Ref118818580"/>
      <w:r>
        <w:rPr>
          <w:color w:val="FF0000"/>
          <w:lang w:val="en-US" w:eastAsia="zh-CN"/>
        </w:rPr>
        <w:t xml:space="preserve">[CLOSED] </w:t>
      </w:r>
      <w:r w:rsidR="000933A6">
        <w:rPr>
          <w:lang w:val="en-US"/>
        </w:rPr>
        <w:t>Design aspects of FDSS w/ SE – FDRA</w:t>
      </w:r>
    </w:p>
    <w:p w14:paraId="0B1D5664" w14:textId="77777777" w:rsidR="00584963" w:rsidRDefault="000933A6">
      <w:pPr>
        <w:spacing w:before="120" w:after="120"/>
        <w:jc w:val="both"/>
        <w:rPr>
          <w:sz w:val="22"/>
          <w:szCs w:val="22"/>
          <w:lang w:val="en-US"/>
        </w:rPr>
      </w:pPr>
      <w:r>
        <w:rPr>
          <w:sz w:val="22"/>
          <w:szCs w:val="22"/>
          <w:lang w:val="en-US"/>
        </w:rPr>
        <w:t xml:space="preserve">Several contributions discussed the FDRA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7F87F897" w14:textId="65B33FE1" w:rsidR="00584963" w:rsidRPr="001C5AEC" w:rsidRDefault="00962960" w:rsidP="00B05E0A">
      <w:pPr>
        <w:pStyle w:val="ListParagraph"/>
        <w:numPr>
          <w:ilvl w:val="0"/>
          <w:numId w:val="17"/>
        </w:numPr>
        <w:spacing w:before="120" w:after="120"/>
        <w:jc w:val="both"/>
        <w:rPr>
          <w:sz w:val="22"/>
          <w:szCs w:val="22"/>
          <w:lang w:val="en-US"/>
        </w:rPr>
      </w:pPr>
      <w:r>
        <w:rPr>
          <w:sz w:val="22"/>
          <w:szCs w:val="22"/>
          <w:lang w:val="en-US"/>
        </w:rPr>
        <w:t>Five</w:t>
      </w:r>
      <w:r w:rsidR="000933A6" w:rsidRPr="001C5AEC">
        <w:rPr>
          <w:sz w:val="22"/>
          <w:szCs w:val="22"/>
          <w:lang w:val="en-US"/>
        </w:rPr>
        <w:t xml:space="preserve"> companies (Huawei/</w:t>
      </w:r>
      <w:proofErr w:type="spellStart"/>
      <w:r w:rsidR="000933A6" w:rsidRPr="001C5AEC">
        <w:rPr>
          <w:sz w:val="22"/>
          <w:szCs w:val="22"/>
          <w:lang w:val="en-US"/>
        </w:rPr>
        <w:t>HiSi</w:t>
      </w:r>
      <w:proofErr w:type="spellEnd"/>
      <w:r w:rsidR="000933A6" w:rsidRPr="001C5AEC">
        <w:rPr>
          <w:sz w:val="22"/>
          <w:szCs w:val="22"/>
          <w:lang w:val="en-US"/>
        </w:rPr>
        <w:t xml:space="preserve"> [2], </w:t>
      </w:r>
      <w:proofErr w:type="spellStart"/>
      <w:r w:rsidR="000933A6" w:rsidRPr="001C5AEC">
        <w:rPr>
          <w:sz w:val="22"/>
          <w:szCs w:val="22"/>
          <w:lang w:val="en-US"/>
        </w:rPr>
        <w:t>Spreadtrum</w:t>
      </w:r>
      <w:proofErr w:type="spellEnd"/>
      <w:r w:rsidR="000933A6" w:rsidRPr="001C5AEC">
        <w:rPr>
          <w:sz w:val="22"/>
          <w:szCs w:val="22"/>
          <w:lang w:val="en-US"/>
        </w:rPr>
        <w:t xml:space="preserve"> [4], Sharp [2</w:t>
      </w:r>
      <w:r w:rsidR="006B47A2" w:rsidRPr="001C5AEC">
        <w:rPr>
          <w:sz w:val="22"/>
          <w:szCs w:val="22"/>
          <w:lang w:val="en-US"/>
        </w:rPr>
        <w:t>4</w:t>
      </w:r>
      <w:r w:rsidR="000933A6" w:rsidRPr="001C5AEC">
        <w:rPr>
          <w:sz w:val="22"/>
          <w:szCs w:val="22"/>
          <w:lang w:val="en-US"/>
        </w:rPr>
        <w:t>]</w:t>
      </w:r>
      <w:r w:rsidR="00150425" w:rsidRPr="001C5AEC">
        <w:rPr>
          <w:sz w:val="22"/>
          <w:szCs w:val="22"/>
          <w:lang w:val="en-US"/>
        </w:rPr>
        <w:t>, Intel [9], Panasonic [22]</w:t>
      </w:r>
      <w:r w:rsidR="000933A6" w:rsidRPr="001C5AEC">
        <w:rPr>
          <w:sz w:val="22"/>
          <w:szCs w:val="22"/>
          <w:lang w:val="en-US"/>
        </w:rPr>
        <w:t xml:space="preserve">) propose that FDRA field indicates the number of PRBs in the </w:t>
      </w:r>
      <w:proofErr w:type="spellStart"/>
      <w:r w:rsidR="000933A6" w:rsidRPr="001C5AEC">
        <w:rPr>
          <w:sz w:val="22"/>
          <w:szCs w:val="22"/>
          <w:lang w:val="en-US"/>
        </w:rPr>
        <w:t>inband</w:t>
      </w:r>
      <w:proofErr w:type="spellEnd"/>
      <w:r w:rsidR="000933A6" w:rsidRPr="001C5AEC">
        <w:rPr>
          <w:sz w:val="22"/>
          <w:szCs w:val="22"/>
          <w:lang w:val="en-US"/>
        </w:rPr>
        <w:t>.</w:t>
      </w:r>
    </w:p>
    <w:p w14:paraId="1E58B6E3" w14:textId="62054827" w:rsidR="00584963" w:rsidRPr="001C5AEC" w:rsidRDefault="00354BD7" w:rsidP="00B05E0A">
      <w:pPr>
        <w:pStyle w:val="ListParagraph"/>
        <w:numPr>
          <w:ilvl w:val="0"/>
          <w:numId w:val="17"/>
        </w:numPr>
        <w:spacing w:before="120" w:after="120"/>
        <w:jc w:val="both"/>
        <w:rPr>
          <w:sz w:val="22"/>
          <w:szCs w:val="22"/>
          <w:lang w:val="en-US"/>
        </w:rPr>
      </w:pPr>
      <w:r w:rsidRPr="001C5AEC">
        <w:rPr>
          <w:sz w:val="22"/>
          <w:szCs w:val="22"/>
          <w:lang w:val="en-US"/>
        </w:rPr>
        <w:t xml:space="preserve">One company (Qualcomm [19]) proposes </w:t>
      </w:r>
      <w:proofErr w:type="gramStart"/>
      <w:r w:rsidRPr="001C5AEC">
        <w:rPr>
          <w:sz w:val="22"/>
          <w:szCs w:val="22"/>
          <w:lang w:val="en-US"/>
        </w:rPr>
        <w:t>down</w:t>
      </w:r>
      <w:r w:rsidR="009E1182" w:rsidRPr="001C5AEC">
        <w:rPr>
          <w:sz w:val="22"/>
          <w:szCs w:val="22"/>
          <w:lang w:val="en-US"/>
        </w:rPr>
        <w:t>-</w:t>
      </w:r>
      <w:r w:rsidRPr="001C5AEC">
        <w:rPr>
          <w:sz w:val="22"/>
          <w:szCs w:val="22"/>
          <w:lang w:val="en-US"/>
        </w:rPr>
        <w:t>selecting</w:t>
      </w:r>
      <w:proofErr w:type="gramEnd"/>
      <w:r w:rsidRPr="001C5AEC">
        <w:rPr>
          <w:sz w:val="22"/>
          <w:szCs w:val="22"/>
          <w:lang w:val="en-US"/>
        </w:rPr>
        <w:t xml:space="preserve"> the following two approaches:</w:t>
      </w:r>
    </w:p>
    <w:p w14:paraId="5950DE9A" w14:textId="293D2086" w:rsidR="00354BD7" w:rsidRPr="001C5AEC" w:rsidRDefault="00354BD7" w:rsidP="00B05E0A">
      <w:pPr>
        <w:pStyle w:val="ListParagraph"/>
        <w:numPr>
          <w:ilvl w:val="1"/>
          <w:numId w:val="17"/>
        </w:numPr>
        <w:spacing w:before="120" w:after="120"/>
        <w:jc w:val="both"/>
        <w:rPr>
          <w:sz w:val="22"/>
          <w:szCs w:val="22"/>
          <w:lang w:val="en-US"/>
        </w:rPr>
      </w:pPr>
      <w:r w:rsidRPr="001C5AEC">
        <w:rPr>
          <w:sz w:val="22"/>
          <w:szCs w:val="22"/>
          <w:lang w:val="en-US"/>
        </w:rPr>
        <w:t>Option 1: Explicit indication of the number of excess RBs</w:t>
      </w:r>
    </w:p>
    <w:p w14:paraId="2915859B" w14:textId="0F80C840" w:rsidR="00354BD7" w:rsidRPr="001C5AEC" w:rsidRDefault="00354BD7" w:rsidP="00B05E0A">
      <w:pPr>
        <w:pStyle w:val="ListParagraph"/>
        <w:numPr>
          <w:ilvl w:val="1"/>
          <w:numId w:val="17"/>
        </w:numPr>
        <w:spacing w:before="120" w:after="120"/>
        <w:jc w:val="both"/>
        <w:rPr>
          <w:sz w:val="22"/>
          <w:szCs w:val="22"/>
          <w:lang w:val="en-US"/>
        </w:rPr>
      </w:pPr>
      <w:r w:rsidRPr="001C5AEC">
        <w:rPr>
          <w:sz w:val="22"/>
          <w:szCs w:val="22"/>
          <w:lang w:val="en-US"/>
        </w:rPr>
        <w:t>Option 2: Explicit indication of the extension factor, with number of excess RBs derived based on FDRA and extension factor.</w:t>
      </w:r>
    </w:p>
    <w:p w14:paraId="3B69BF91" w14:textId="4A2F74C4" w:rsidR="00354BD7" w:rsidRPr="001C5AEC" w:rsidRDefault="00962960" w:rsidP="00B05E0A">
      <w:pPr>
        <w:pStyle w:val="ListParagraph"/>
        <w:numPr>
          <w:ilvl w:val="0"/>
          <w:numId w:val="17"/>
        </w:numPr>
        <w:spacing w:before="120" w:after="120"/>
        <w:jc w:val="both"/>
        <w:rPr>
          <w:sz w:val="22"/>
          <w:szCs w:val="22"/>
          <w:lang w:val="en-US"/>
        </w:rPr>
      </w:pPr>
      <w:r>
        <w:rPr>
          <w:sz w:val="22"/>
          <w:szCs w:val="22"/>
          <w:lang w:val="en-US"/>
        </w:rPr>
        <w:lastRenderedPageBreak/>
        <w:t>Two companies</w:t>
      </w:r>
      <w:r w:rsidR="00354BD7" w:rsidRPr="001C5AEC">
        <w:rPr>
          <w:sz w:val="22"/>
          <w:szCs w:val="22"/>
          <w:lang w:val="en-US"/>
        </w:rPr>
        <w:t xml:space="preserve"> (</w:t>
      </w:r>
      <w:r w:rsidR="009E1182" w:rsidRPr="001C5AEC">
        <w:rPr>
          <w:sz w:val="22"/>
          <w:szCs w:val="22"/>
          <w:lang w:val="en-US"/>
        </w:rPr>
        <w:t>Fujitsu [</w:t>
      </w:r>
      <w:r w:rsidR="001C5AEC">
        <w:rPr>
          <w:sz w:val="22"/>
          <w:szCs w:val="22"/>
          <w:lang w:val="en-US"/>
        </w:rPr>
        <w:t>8</w:t>
      </w:r>
      <w:r w:rsidR="009E1182" w:rsidRPr="001C5AEC">
        <w:rPr>
          <w:sz w:val="22"/>
          <w:szCs w:val="22"/>
          <w:lang w:val="en-US"/>
        </w:rPr>
        <w:t xml:space="preserve">], </w:t>
      </w:r>
      <w:r w:rsidR="00354BD7" w:rsidRPr="001C5AEC">
        <w:rPr>
          <w:sz w:val="22"/>
          <w:szCs w:val="22"/>
          <w:lang w:val="en-US"/>
        </w:rPr>
        <w:t xml:space="preserve">Ericsson [15]) propose </w:t>
      </w:r>
      <w:r w:rsidR="009E1182" w:rsidRPr="001C5AEC">
        <w:rPr>
          <w:sz w:val="22"/>
          <w:szCs w:val="22"/>
          <w:lang w:val="en-US"/>
        </w:rPr>
        <w:t xml:space="preserve">further study the interpretation of FDRA, i.e., </w:t>
      </w:r>
      <w:proofErr w:type="gramStart"/>
      <w:r w:rsidR="009E1182" w:rsidRPr="001C5AEC">
        <w:rPr>
          <w:sz w:val="22"/>
          <w:szCs w:val="22"/>
          <w:lang w:val="en-US"/>
        </w:rPr>
        <w:t>whether or not</w:t>
      </w:r>
      <w:proofErr w:type="gramEnd"/>
      <w:r w:rsidR="009E1182" w:rsidRPr="001C5AEC">
        <w:rPr>
          <w:sz w:val="22"/>
          <w:szCs w:val="22"/>
          <w:lang w:val="en-US"/>
        </w:rPr>
        <w:t xml:space="preserve"> the indicated PRBs include spectrum extension.</w:t>
      </w:r>
    </w:p>
    <w:p w14:paraId="47B7896D" w14:textId="3456B51C" w:rsidR="009E1182" w:rsidRDefault="001C5AEC" w:rsidP="001C5AEC">
      <w:pPr>
        <w:spacing w:before="120" w:after="120"/>
        <w:jc w:val="both"/>
        <w:rPr>
          <w:sz w:val="22"/>
          <w:szCs w:val="22"/>
          <w:lang w:val="en-US"/>
        </w:rPr>
      </w:pPr>
      <w:r>
        <w:rPr>
          <w:sz w:val="22"/>
          <w:szCs w:val="22"/>
          <w:lang w:val="en-US"/>
        </w:rPr>
        <w:t>In addition,</w:t>
      </w:r>
    </w:p>
    <w:p w14:paraId="5C426169" w14:textId="10DEB0C0" w:rsidR="001C5AEC" w:rsidRPr="001C5AEC" w:rsidRDefault="00D303C8" w:rsidP="00B05E0A">
      <w:pPr>
        <w:pStyle w:val="ListParagraph"/>
        <w:numPr>
          <w:ilvl w:val="0"/>
          <w:numId w:val="17"/>
        </w:numPr>
        <w:spacing w:before="120" w:after="120"/>
        <w:jc w:val="both"/>
        <w:rPr>
          <w:sz w:val="22"/>
          <w:szCs w:val="22"/>
          <w:lang w:val="en-US"/>
        </w:rPr>
      </w:pPr>
      <w:r>
        <w:rPr>
          <w:sz w:val="22"/>
          <w:szCs w:val="22"/>
          <w:lang w:val="en-US"/>
        </w:rPr>
        <w:t>Two</w:t>
      </w:r>
      <w:r w:rsidR="001C5AEC" w:rsidRPr="001C5AEC">
        <w:rPr>
          <w:sz w:val="22"/>
          <w:szCs w:val="22"/>
          <w:lang w:val="en-US"/>
        </w:rPr>
        <w:t xml:space="preserve"> compan</w:t>
      </w:r>
      <w:r>
        <w:rPr>
          <w:sz w:val="22"/>
          <w:szCs w:val="22"/>
          <w:lang w:val="en-US"/>
        </w:rPr>
        <w:t>ies</w:t>
      </w:r>
      <w:r w:rsidR="001C5AEC" w:rsidRPr="001C5AEC">
        <w:rPr>
          <w:sz w:val="22"/>
          <w:szCs w:val="22"/>
          <w:lang w:val="en-US"/>
        </w:rPr>
        <w:t xml:space="preserve"> (</w:t>
      </w:r>
      <w:proofErr w:type="spellStart"/>
      <w:r w:rsidR="001C5AEC" w:rsidRPr="001C5AEC">
        <w:rPr>
          <w:sz w:val="22"/>
          <w:szCs w:val="22"/>
          <w:lang w:val="en-US"/>
        </w:rPr>
        <w:t>Spreadtrum</w:t>
      </w:r>
      <w:proofErr w:type="spellEnd"/>
      <w:r w:rsidR="001C5AEC" w:rsidRPr="001C5AEC">
        <w:rPr>
          <w:sz w:val="22"/>
          <w:szCs w:val="22"/>
          <w:lang w:val="en-US"/>
        </w:rPr>
        <w:t xml:space="preserve"> [4], Nokia/NSB [20]) propose that the scheme of generating integer PRBs numbers for the extension band should be studied.</w:t>
      </w:r>
    </w:p>
    <w:p w14:paraId="76C14ECB" w14:textId="4F9D3B39" w:rsidR="00584963" w:rsidRDefault="000933A6">
      <w:pPr>
        <w:jc w:val="both"/>
        <w:rPr>
          <w:rStyle w:val="eop"/>
          <w:bCs/>
          <w:iCs/>
          <w:sz w:val="22"/>
          <w:szCs w:val="22"/>
          <w:lang w:val="en-US"/>
        </w:rPr>
      </w:pPr>
      <w:r>
        <w:rPr>
          <w:rStyle w:val="eop"/>
          <w:bCs/>
          <w:iCs/>
          <w:sz w:val="22"/>
          <w:szCs w:val="22"/>
          <w:lang w:val="en-US"/>
        </w:rPr>
        <w:t xml:space="preserve">FL’s assessment is that DMRS and FDRA design aspects are the most relevant RAN1 aspects </w:t>
      </w:r>
      <w:r w:rsidR="00F62426">
        <w:rPr>
          <w:rStyle w:val="eop"/>
          <w:bCs/>
          <w:iCs/>
          <w:sz w:val="22"/>
          <w:szCs w:val="22"/>
          <w:lang w:val="en-US"/>
        </w:rPr>
        <w:t xml:space="preserve">which </w:t>
      </w:r>
      <w:r>
        <w:rPr>
          <w:rStyle w:val="eop"/>
          <w:bCs/>
          <w:iCs/>
          <w:sz w:val="22"/>
          <w:szCs w:val="22"/>
          <w:lang w:val="en-US"/>
        </w:rPr>
        <w:t>attention should be focused on during RAN1 #11</w:t>
      </w:r>
      <w:r w:rsidR="00F870A4">
        <w:rPr>
          <w:rStyle w:val="eop"/>
          <w:bCs/>
          <w:iCs/>
          <w:sz w:val="22"/>
          <w:szCs w:val="22"/>
          <w:lang w:val="en-US"/>
        </w:rPr>
        <w:t>3</w:t>
      </w:r>
      <w:r>
        <w:rPr>
          <w:rStyle w:val="eop"/>
          <w:bCs/>
          <w:iCs/>
          <w:sz w:val="22"/>
          <w:szCs w:val="22"/>
          <w:lang w:val="en-US"/>
        </w:rPr>
        <w:t xml:space="preserve">. Other topics </w:t>
      </w:r>
      <w:r w:rsidR="00F62426">
        <w:rPr>
          <w:rStyle w:val="eop"/>
          <w:bCs/>
          <w:iCs/>
          <w:sz w:val="22"/>
          <w:szCs w:val="22"/>
          <w:lang w:val="en-US"/>
        </w:rPr>
        <w:t>may</w:t>
      </w:r>
      <w:r>
        <w:rPr>
          <w:rStyle w:val="eop"/>
          <w:bCs/>
          <w:iCs/>
          <w:sz w:val="22"/>
          <w:szCs w:val="22"/>
          <w:lang w:val="en-US"/>
        </w:rPr>
        <w:t xml:space="preserve"> still be discussed during this meeting, however attention to FDRA </w:t>
      </w:r>
      <w:r w:rsidR="00F62426">
        <w:rPr>
          <w:rStyle w:val="eop"/>
          <w:bCs/>
          <w:iCs/>
          <w:sz w:val="22"/>
          <w:szCs w:val="22"/>
          <w:lang w:val="en-US"/>
        </w:rPr>
        <w:t>should</w:t>
      </w:r>
      <w:r>
        <w:rPr>
          <w:rStyle w:val="eop"/>
          <w:bCs/>
          <w:iCs/>
          <w:sz w:val="22"/>
          <w:szCs w:val="22"/>
          <w:lang w:val="en-US"/>
        </w:rPr>
        <w:t xml:space="preserve"> be higher</w:t>
      </w:r>
      <w:r w:rsidR="00F62426">
        <w:rPr>
          <w:rStyle w:val="eop"/>
          <w:bCs/>
          <w:iCs/>
          <w:sz w:val="22"/>
          <w:szCs w:val="22"/>
          <w:lang w:val="en-US"/>
        </w:rPr>
        <w:t xml:space="preserve">, given its relevance also </w:t>
      </w:r>
      <w:proofErr w:type="spellStart"/>
      <w:r w:rsidR="00F62426">
        <w:rPr>
          <w:rStyle w:val="eop"/>
          <w:bCs/>
          <w:iCs/>
          <w:sz w:val="22"/>
          <w:szCs w:val="22"/>
          <w:lang w:val="en-US"/>
        </w:rPr>
        <w:t>w.r.t.</w:t>
      </w:r>
      <w:proofErr w:type="spellEnd"/>
      <w:r w:rsidR="00F62426">
        <w:rPr>
          <w:rStyle w:val="eop"/>
          <w:bCs/>
          <w:iCs/>
          <w:sz w:val="22"/>
          <w:szCs w:val="22"/>
          <w:lang w:val="en-US"/>
        </w:rPr>
        <w:t xml:space="preserve"> such other topics</w:t>
      </w:r>
      <w:r>
        <w:rPr>
          <w:rStyle w:val="eop"/>
          <w:bCs/>
          <w:iCs/>
          <w:sz w:val="22"/>
          <w:szCs w:val="22"/>
          <w:lang w:val="en-US"/>
        </w:rPr>
        <w:t>.</w:t>
      </w:r>
      <w:r w:rsidR="008E5104">
        <w:rPr>
          <w:rStyle w:val="eop"/>
          <w:bCs/>
          <w:iCs/>
          <w:sz w:val="22"/>
          <w:szCs w:val="22"/>
          <w:lang w:val="en-US"/>
        </w:rPr>
        <w:t xml:space="preserve"> W</w:t>
      </w:r>
      <w:r>
        <w:rPr>
          <w:rStyle w:val="eop"/>
          <w:bCs/>
          <w:iCs/>
          <w:sz w:val="22"/>
          <w:szCs w:val="22"/>
          <w:lang w:val="en-US"/>
        </w:rPr>
        <w:t xml:space="preserve">hile waiting for further inputs from RAN4, RAN1 can start discussing on these aspects to facilitate later normative work, if any. </w:t>
      </w:r>
    </w:p>
    <w:p w14:paraId="5AD0B84B" w14:textId="6C8F5A69" w:rsidR="005953EF" w:rsidRDefault="005953EF" w:rsidP="005953EF">
      <w:pPr>
        <w:jc w:val="both"/>
        <w:rPr>
          <w:rStyle w:val="eop"/>
          <w:bCs/>
          <w:iCs/>
          <w:sz w:val="22"/>
          <w:szCs w:val="22"/>
          <w:lang w:val="en-US"/>
        </w:rPr>
      </w:pPr>
      <w:r>
        <w:rPr>
          <w:rStyle w:val="eop"/>
          <w:bCs/>
          <w:iCs/>
          <w:sz w:val="22"/>
          <w:szCs w:val="22"/>
          <w:lang w:val="en-US"/>
        </w:rPr>
        <w:t xml:space="preserve">First, it is important to observe that, concerning power control implications, it can be argued that the discussion on power control aspects may be relevant for FDSS-SE irrespective of whether FDRA indicates </w:t>
      </w:r>
      <w:proofErr w:type="spellStart"/>
      <w:r>
        <w:rPr>
          <w:rStyle w:val="eop"/>
          <w:bCs/>
          <w:iCs/>
          <w:sz w:val="22"/>
          <w:szCs w:val="22"/>
          <w:lang w:val="en-US"/>
        </w:rPr>
        <w:t>inband</w:t>
      </w:r>
      <w:proofErr w:type="spellEnd"/>
      <w:r>
        <w:rPr>
          <w:rStyle w:val="eop"/>
          <w:bCs/>
          <w:iCs/>
          <w:sz w:val="22"/>
          <w:szCs w:val="22"/>
          <w:lang w:val="en-US"/>
        </w:rPr>
        <w:t xml:space="preserve"> only or </w:t>
      </w:r>
      <w:proofErr w:type="spellStart"/>
      <w:r>
        <w:rPr>
          <w:rStyle w:val="eop"/>
          <w:bCs/>
          <w:iCs/>
          <w:sz w:val="22"/>
          <w:szCs w:val="22"/>
          <w:lang w:val="en-US"/>
        </w:rPr>
        <w:t>inband+extension</w:t>
      </w:r>
      <w:proofErr w:type="spellEnd"/>
      <w:r>
        <w:rPr>
          <w:rStyle w:val="eop"/>
          <w:bCs/>
          <w:iCs/>
          <w:sz w:val="22"/>
          <w:szCs w:val="22"/>
          <w:lang w:val="en-US"/>
        </w:rPr>
        <w:t xml:space="preserve"> At the same time, it is observed by FL that, differently from what is described in TS 38.211 and TS 38.214 for the DMRS (and discussed in Section 3.1.1), for instance, the UE behavior defined in Clause 7.1.1 of TS 38.211 may lead to ambiguous understanding. Indeed </w:t>
      </w:r>
      <m:oMath>
        <m:sSubSup>
          <m:sSubSupPr>
            <m:ctrlPr>
              <w:rPr>
                <w:rStyle w:val="eop"/>
                <w:rFonts w:ascii="Cambria Math" w:hAnsi="Cambria Math"/>
                <w:bCs/>
                <w:iCs/>
                <w:sz w:val="22"/>
                <w:szCs w:val="22"/>
                <w:lang w:val="en-US"/>
              </w:rPr>
            </m:ctrlPr>
          </m:sSubSupPr>
          <m:e>
            <m:r>
              <w:rPr>
                <w:rStyle w:val="eop"/>
                <w:rFonts w:ascii="Cambria Math" w:hAnsi="Cambria Math"/>
                <w:sz w:val="22"/>
                <w:szCs w:val="22"/>
                <w:lang w:val="en-US"/>
              </w:rPr>
              <m:t>M</m:t>
            </m:r>
          </m:e>
          <m:sub>
            <m:r>
              <m:rPr>
                <m:sty m:val="p"/>
              </m:rPr>
              <w:rPr>
                <w:rStyle w:val="eop"/>
                <w:rFonts w:ascii="Cambria Math" w:hAnsi="Cambria Math"/>
                <w:sz w:val="22"/>
                <w:szCs w:val="22"/>
                <w:lang w:val="en-US"/>
              </w:rPr>
              <m:t>RB,</m:t>
            </m:r>
            <m:r>
              <w:rPr>
                <w:rStyle w:val="eop"/>
                <w:rFonts w:ascii="Cambria Math" w:hAnsi="Cambria Math"/>
                <w:sz w:val="22"/>
                <w:szCs w:val="22"/>
                <w:lang w:val="en-US"/>
              </w:rPr>
              <m:t>b</m:t>
            </m:r>
            <m:r>
              <m:rPr>
                <m:sty m:val="p"/>
              </m:rPr>
              <w:rPr>
                <w:rStyle w:val="eop"/>
                <w:rFonts w:ascii="Cambria Math" w:hAnsi="Cambria Math"/>
                <w:sz w:val="22"/>
                <w:szCs w:val="22"/>
                <w:lang w:val="en-US"/>
              </w:rPr>
              <m:t>,</m:t>
            </m:r>
            <m:r>
              <w:rPr>
                <w:rStyle w:val="eop"/>
                <w:rFonts w:ascii="Cambria Math" w:hAnsi="Cambria Math"/>
                <w:sz w:val="22"/>
                <w:szCs w:val="22"/>
                <w:lang w:val="en-US"/>
              </w:rPr>
              <m:t>f</m:t>
            </m:r>
            <m:r>
              <m:rPr>
                <m:sty m:val="p"/>
              </m:rPr>
              <w:rPr>
                <w:rStyle w:val="eop"/>
                <w:rFonts w:ascii="Cambria Math" w:hAnsi="Cambria Math"/>
                <w:sz w:val="22"/>
                <w:szCs w:val="22"/>
                <w:lang w:val="en-US"/>
              </w:rPr>
              <m:t>,</m:t>
            </m:r>
            <m:r>
              <w:rPr>
                <w:rStyle w:val="eop"/>
                <w:rFonts w:ascii="Cambria Math" w:hAnsi="Cambria Math"/>
                <w:sz w:val="22"/>
                <w:szCs w:val="22"/>
                <w:lang w:val="en-US"/>
              </w:rPr>
              <m:t>c</m:t>
            </m:r>
          </m:sub>
          <m:sup>
            <m:r>
              <m:rPr>
                <m:sty m:val="p"/>
              </m:rPr>
              <w:rPr>
                <w:rStyle w:val="eop"/>
                <w:rFonts w:ascii="Cambria Math" w:hAnsi="Cambria Math"/>
                <w:sz w:val="22"/>
                <w:szCs w:val="22"/>
                <w:lang w:val="en-US"/>
              </w:rPr>
              <m:t>PUSCH</m:t>
            </m:r>
          </m:sup>
        </m:sSubSup>
        <m:r>
          <m:rPr>
            <m:sty m:val="p"/>
          </m:rPr>
          <w:rPr>
            <w:rStyle w:val="eop"/>
            <w:rFonts w:ascii="Cambria Math" w:hAnsi="Cambria Math"/>
            <w:sz w:val="22"/>
            <w:szCs w:val="22"/>
            <w:lang w:val="en-US"/>
          </w:rPr>
          <m:t>(</m:t>
        </m:r>
        <m:r>
          <w:rPr>
            <w:rStyle w:val="eop"/>
            <w:rFonts w:ascii="Cambria Math" w:hAnsi="Cambria Math"/>
            <w:sz w:val="22"/>
            <w:szCs w:val="22"/>
            <w:lang w:val="en-US"/>
          </w:rPr>
          <m:t>i</m:t>
        </m:r>
        <m:r>
          <m:rPr>
            <m:sty m:val="p"/>
          </m:rPr>
          <w:rPr>
            <w:rStyle w:val="eop"/>
            <w:rFonts w:ascii="Cambria Math" w:hAnsi="Cambria Math"/>
            <w:sz w:val="22"/>
            <w:szCs w:val="22"/>
            <w:lang w:val="en-US"/>
          </w:rPr>
          <m:t>)</m:t>
        </m:r>
      </m:oMath>
      <w:r w:rsidRPr="004132C5">
        <w:rPr>
          <w:rStyle w:val="eop"/>
          <w:bCs/>
          <w:iCs/>
          <w:sz w:val="22"/>
          <w:szCs w:val="22"/>
          <w:lang w:val="en-US"/>
        </w:rPr>
        <w:t xml:space="preserve"> therein is defined as the bandwidth of the PUSCH resource assignment</w:t>
      </w:r>
      <w:r>
        <w:rPr>
          <w:rStyle w:val="eop"/>
          <w:bCs/>
          <w:iCs/>
          <w:sz w:val="22"/>
          <w:szCs w:val="22"/>
          <w:lang w:val="en-US"/>
        </w:rPr>
        <w:t xml:space="preserve"> and not as the scheduled bandwidth of the uplink transmission. This subtle difference makes the decision whether FDRA indicates </w:t>
      </w:r>
      <w:proofErr w:type="spellStart"/>
      <w:r>
        <w:rPr>
          <w:rStyle w:val="eop"/>
          <w:bCs/>
          <w:iCs/>
          <w:sz w:val="22"/>
          <w:szCs w:val="22"/>
          <w:lang w:val="en-US"/>
        </w:rPr>
        <w:t>inband</w:t>
      </w:r>
      <w:proofErr w:type="spellEnd"/>
      <w:r>
        <w:rPr>
          <w:rStyle w:val="eop"/>
          <w:bCs/>
          <w:iCs/>
          <w:sz w:val="22"/>
          <w:szCs w:val="22"/>
          <w:lang w:val="en-US"/>
        </w:rPr>
        <w:t xml:space="preserve"> only or </w:t>
      </w:r>
      <w:proofErr w:type="spellStart"/>
      <w:r>
        <w:rPr>
          <w:rStyle w:val="eop"/>
          <w:bCs/>
          <w:iCs/>
          <w:sz w:val="22"/>
          <w:szCs w:val="22"/>
          <w:lang w:val="en-US"/>
        </w:rPr>
        <w:t>inband+extension</w:t>
      </w:r>
      <w:proofErr w:type="spellEnd"/>
      <w:r>
        <w:rPr>
          <w:rStyle w:val="eop"/>
          <w:bCs/>
          <w:iCs/>
          <w:sz w:val="22"/>
          <w:szCs w:val="22"/>
          <w:lang w:val="en-US"/>
        </w:rPr>
        <w:t xml:space="preserve"> relevant for power control aspects as well.</w:t>
      </w:r>
    </w:p>
    <w:tbl>
      <w:tblPr>
        <w:tblStyle w:val="TableGrid"/>
        <w:tblW w:w="0" w:type="auto"/>
        <w:tblLook w:val="04A0" w:firstRow="1" w:lastRow="0" w:firstColumn="1" w:lastColumn="0" w:noHBand="0" w:noVBand="1"/>
      </w:tblPr>
      <w:tblGrid>
        <w:gridCol w:w="9585"/>
      </w:tblGrid>
      <w:tr w:rsidR="005953EF" w14:paraId="644A8DC5" w14:textId="77777777" w:rsidTr="008E5104">
        <w:trPr>
          <w:trHeight w:val="2847"/>
        </w:trPr>
        <w:tc>
          <w:tcPr>
            <w:tcW w:w="9585" w:type="dxa"/>
          </w:tcPr>
          <w:p w14:paraId="143B0531" w14:textId="77777777" w:rsidR="005953EF" w:rsidRPr="008E5104" w:rsidRDefault="005953EF" w:rsidP="001A4290">
            <w:pPr>
              <w:keepNext/>
              <w:keepLines/>
              <w:spacing w:before="120"/>
              <w:ind w:left="1134" w:hanging="1134"/>
              <w:outlineLvl w:val="2"/>
              <w:rPr>
                <w:rFonts w:eastAsia="SimSun"/>
                <w:sz w:val="24"/>
                <w:szCs w:val="18"/>
              </w:rPr>
            </w:pPr>
            <w:bookmarkStart w:id="11" w:name="_Ref500774487"/>
            <w:bookmarkStart w:id="12" w:name="_Toc12021446"/>
            <w:bookmarkStart w:id="13" w:name="_Toc20311558"/>
            <w:bookmarkStart w:id="14" w:name="_Toc26719383"/>
            <w:bookmarkStart w:id="15" w:name="_Toc29894814"/>
            <w:bookmarkStart w:id="16" w:name="_Toc29899113"/>
            <w:bookmarkStart w:id="17" w:name="_Toc29899531"/>
            <w:bookmarkStart w:id="18" w:name="_Toc29917268"/>
            <w:bookmarkStart w:id="19" w:name="_Toc36498142"/>
            <w:bookmarkStart w:id="20" w:name="_Toc45699168"/>
            <w:bookmarkStart w:id="21" w:name="_Toc122000422"/>
            <w:bookmarkStart w:id="22" w:name="_Ref497117847"/>
            <w:r w:rsidRPr="008E5104">
              <w:rPr>
                <w:rFonts w:eastAsia="SimSun"/>
                <w:sz w:val="24"/>
                <w:szCs w:val="18"/>
              </w:rPr>
              <w:t>7.1.1</w:t>
            </w:r>
            <w:r w:rsidRPr="008E5104">
              <w:rPr>
                <w:rFonts w:eastAsia="SimSun"/>
                <w:sz w:val="24"/>
                <w:szCs w:val="18"/>
              </w:rPr>
              <w:tab/>
              <w:t>UE behaviour</w:t>
            </w:r>
            <w:bookmarkEnd w:id="11"/>
            <w:bookmarkEnd w:id="12"/>
            <w:bookmarkEnd w:id="13"/>
            <w:bookmarkEnd w:id="14"/>
            <w:bookmarkEnd w:id="15"/>
            <w:bookmarkEnd w:id="16"/>
            <w:bookmarkEnd w:id="17"/>
            <w:bookmarkEnd w:id="18"/>
            <w:bookmarkEnd w:id="19"/>
            <w:bookmarkEnd w:id="20"/>
            <w:bookmarkEnd w:id="21"/>
          </w:p>
          <w:bookmarkEnd w:id="22"/>
          <w:p w14:paraId="3742EA84" w14:textId="77777777" w:rsidR="005953EF" w:rsidRPr="008E5104" w:rsidRDefault="005953EF" w:rsidP="001A4290">
            <w:pPr>
              <w:rPr>
                <w:rFonts w:eastAsia="SimSun"/>
                <w:sz w:val="18"/>
                <w:szCs w:val="18"/>
              </w:rPr>
            </w:pPr>
            <w:r w:rsidRPr="008E5104">
              <w:rPr>
                <w:rFonts w:eastAsia="SimSun"/>
                <w:sz w:val="18"/>
                <w:szCs w:val="18"/>
              </w:rPr>
              <w:t xml:space="preserve">If a UE transmits a PUSCH on active UL BWP </w:t>
            </w:r>
            <m:oMath>
              <m:r>
                <w:rPr>
                  <w:rFonts w:ascii="Cambria Math" w:eastAsia="SimSun" w:hAnsi="Cambria Math"/>
                  <w:sz w:val="18"/>
                  <w:szCs w:val="18"/>
                </w:rPr>
                <m:t>b</m:t>
              </m:r>
            </m:oMath>
            <w:r w:rsidRPr="008E5104">
              <w:rPr>
                <w:rFonts w:eastAsia="SimSun"/>
                <w:iCs/>
                <w:sz w:val="18"/>
                <w:szCs w:val="18"/>
              </w:rPr>
              <w:t xml:space="preserve"> of </w:t>
            </w:r>
            <w:r w:rsidRPr="008E5104">
              <w:rPr>
                <w:rFonts w:eastAsia="SimSun"/>
                <w:sz w:val="18"/>
                <w:szCs w:val="18"/>
              </w:rPr>
              <w:t xml:space="preserve">carrier </w:t>
            </w:r>
            <m:oMath>
              <m:r>
                <w:rPr>
                  <w:rFonts w:ascii="Cambria Math" w:eastAsia="SimSun" w:hAnsi="Cambria Math"/>
                  <w:sz w:val="18"/>
                  <w:szCs w:val="18"/>
                </w:rPr>
                <m:t>f</m:t>
              </m:r>
            </m:oMath>
            <w:r w:rsidRPr="008E5104">
              <w:rPr>
                <w:rFonts w:eastAsia="SimSun"/>
                <w:iCs/>
                <w:sz w:val="18"/>
                <w:szCs w:val="18"/>
              </w:rPr>
              <w:t xml:space="preserve"> of </w:t>
            </w:r>
            <w:r w:rsidRPr="008E5104">
              <w:rPr>
                <w:rFonts w:eastAsia="SimSun"/>
                <w:sz w:val="18"/>
                <w:szCs w:val="18"/>
              </w:rPr>
              <w:t xml:space="preserve">serving cell </w:t>
            </w:r>
            <m:oMath>
              <m:r>
                <w:rPr>
                  <w:rFonts w:ascii="Cambria Math" w:eastAsia="SimSun" w:hAnsi="Cambria Math"/>
                  <w:sz w:val="18"/>
                  <w:szCs w:val="18"/>
                </w:rPr>
                <m:t>c</m:t>
              </m:r>
            </m:oMath>
            <w:r w:rsidRPr="008E5104">
              <w:rPr>
                <w:rFonts w:eastAsia="SimSun"/>
                <w:iCs/>
                <w:sz w:val="18"/>
                <w:szCs w:val="18"/>
              </w:rPr>
              <w:t xml:space="preserve"> using </w:t>
            </w:r>
            <w:r w:rsidRPr="008E5104">
              <w:rPr>
                <w:rFonts w:eastAsia="SimSun"/>
                <w:sz w:val="18"/>
                <w:szCs w:val="18"/>
              </w:rPr>
              <w:t xml:space="preserve">parameter set configuration </w:t>
            </w:r>
            <w:r w:rsidRPr="008E5104">
              <w:rPr>
                <w:rFonts w:eastAsia="SimSun"/>
                <w:iCs/>
                <w:sz w:val="18"/>
                <w:szCs w:val="18"/>
              </w:rPr>
              <w:t xml:space="preserve">with index </w:t>
            </w:r>
            <m:oMath>
              <m:r>
                <w:rPr>
                  <w:rFonts w:ascii="Cambria Math" w:eastAsia="SimSun" w:hAnsi="Cambria Math"/>
                  <w:sz w:val="18"/>
                  <w:szCs w:val="18"/>
                </w:rPr>
                <m:t>j</m:t>
              </m:r>
            </m:oMath>
            <w:r w:rsidRPr="008E5104">
              <w:rPr>
                <w:rFonts w:eastAsia="SimSun"/>
                <w:iCs/>
                <w:sz w:val="18"/>
                <w:szCs w:val="18"/>
              </w:rPr>
              <w:t xml:space="preserve"> and </w:t>
            </w:r>
            <w:r w:rsidRPr="008E5104">
              <w:rPr>
                <w:rFonts w:eastAsia="SimSun"/>
                <w:sz w:val="18"/>
                <w:szCs w:val="18"/>
              </w:rPr>
              <w:t xml:space="preserve">PUSCH power control adjustment state with index </w:t>
            </w:r>
            <m:oMath>
              <m:r>
                <w:rPr>
                  <w:rFonts w:ascii="Cambria Math" w:eastAsia="SimSun" w:hAnsi="Cambria Math"/>
                  <w:sz w:val="18"/>
                  <w:szCs w:val="18"/>
                </w:rPr>
                <m:t>l</m:t>
              </m:r>
            </m:oMath>
            <w:r w:rsidRPr="008E5104">
              <w:rPr>
                <w:rFonts w:eastAsia="SimSun"/>
                <w:sz w:val="18"/>
                <w:szCs w:val="18"/>
              </w:rPr>
              <w:t xml:space="preserve">, the UE determines the PUSCH transmission power </w:t>
            </w:r>
            <m:oMath>
              <m:sSub>
                <m:sSubPr>
                  <m:ctrlPr>
                    <w:rPr>
                      <w:rFonts w:ascii="Cambria Math" w:eastAsia="SimSun" w:hAnsi="Cambria Math"/>
                      <w:iCs/>
                      <w:sz w:val="18"/>
                      <w:szCs w:val="18"/>
                    </w:rPr>
                  </m:ctrlPr>
                </m:sSubPr>
                <m:e>
                  <m:r>
                    <w:rPr>
                      <w:rFonts w:ascii="Cambria Math" w:eastAsia="SimSun" w:hAnsi="Cambria Math"/>
                      <w:sz w:val="18"/>
                      <w:szCs w:val="18"/>
                    </w:rPr>
                    <m:t>P</m:t>
                  </m:r>
                </m:e>
                <m:sub>
                  <m:r>
                    <m:rPr>
                      <m:nor/>
                    </m:rPr>
                    <w:rPr>
                      <w:rFonts w:ascii="Cambria Math" w:eastAsia="SimSun"/>
                      <w:iCs/>
                      <w:sz w:val="18"/>
                      <w:szCs w:val="18"/>
                    </w:rPr>
                    <m:t>PUSCH</m:t>
                  </m:r>
                  <m:r>
                    <m:rPr>
                      <m:sty m:val="p"/>
                    </m:rPr>
                    <w:rPr>
                      <w:rFonts w:ascii="Cambria Math" w:eastAsia="SimSun"/>
                      <w:sz w:val="18"/>
                      <w:szCs w:val="18"/>
                    </w:rPr>
                    <m:t>,</m:t>
                  </m:r>
                  <m:r>
                    <w:rPr>
                      <w:rFonts w:ascii="Cambria Math" w:eastAsia="SimSun"/>
                      <w:sz w:val="18"/>
                      <w:szCs w:val="18"/>
                    </w:rPr>
                    <m:t>b</m:t>
                  </m:r>
                  <m:r>
                    <m:rPr>
                      <m:sty m:val="p"/>
                    </m:rPr>
                    <w:rPr>
                      <w:rFonts w:ascii="Cambria Math" w:eastAsia="SimSun"/>
                      <w:sz w:val="18"/>
                      <w:szCs w:val="18"/>
                    </w:rPr>
                    <m:t>,</m:t>
                  </m:r>
                  <m:r>
                    <w:rPr>
                      <w:rFonts w:ascii="Cambria Math" w:eastAsia="SimSun"/>
                      <w:sz w:val="18"/>
                      <w:szCs w:val="18"/>
                    </w:rPr>
                    <m:t>f</m:t>
                  </m:r>
                  <m:r>
                    <m:rPr>
                      <m:sty m:val="p"/>
                    </m:rPr>
                    <w:rPr>
                      <w:rFonts w:ascii="Cambria Math" w:eastAsia="SimSun"/>
                      <w:sz w:val="18"/>
                      <w:szCs w:val="18"/>
                    </w:rPr>
                    <m:t>,</m:t>
                  </m:r>
                  <m:r>
                    <w:rPr>
                      <w:rFonts w:ascii="Cambria Math" w:eastAsia="SimSun"/>
                      <w:sz w:val="18"/>
                      <w:szCs w:val="18"/>
                    </w:rPr>
                    <m:t>c</m:t>
                  </m:r>
                </m:sub>
              </m:sSub>
              <m:r>
                <m:rPr>
                  <m:sty m:val="p"/>
                </m:rPr>
                <w:rPr>
                  <w:rFonts w:ascii="Cambria Math" w:eastAsia="SimSun"/>
                  <w:sz w:val="18"/>
                  <w:szCs w:val="18"/>
                </w:rPr>
                <m:t>(</m:t>
              </m:r>
              <m:r>
                <w:rPr>
                  <w:rFonts w:ascii="Cambria Math" w:eastAsia="SimSun"/>
                  <w:sz w:val="18"/>
                  <w:szCs w:val="18"/>
                </w:rPr>
                <m:t>i</m:t>
              </m:r>
              <m:r>
                <m:rPr>
                  <m:sty m:val="p"/>
                </m:rPr>
                <w:rPr>
                  <w:rFonts w:ascii="Cambria Math" w:eastAsia="SimSun"/>
                  <w:sz w:val="18"/>
                  <w:szCs w:val="18"/>
                </w:rPr>
                <m:t>,</m:t>
              </m:r>
              <m:r>
                <w:rPr>
                  <w:rFonts w:ascii="Cambria Math" w:eastAsia="SimSun"/>
                  <w:sz w:val="18"/>
                  <w:szCs w:val="18"/>
                </w:rPr>
                <m:t>j</m:t>
              </m:r>
              <m:r>
                <m:rPr>
                  <m:sty m:val="p"/>
                </m:rPr>
                <w:rPr>
                  <w:rFonts w:ascii="Cambria Math" w:eastAsia="SimSun"/>
                  <w:sz w:val="18"/>
                  <w:szCs w:val="18"/>
                </w:rPr>
                <m:t>,</m:t>
              </m:r>
              <m:sSub>
                <m:sSubPr>
                  <m:ctrlPr>
                    <w:rPr>
                      <w:rFonts w:ascii="Cambria Math" w:eastAsia="SimSun" w:hAnsi="Cambria Math"/>
                      <w:iCs/>
                      <w:sz w:val="18"/>
                      <w:szCs w:val="18"/>
                    </w:rPr>
                  </m:ctrlPr>
                </m:sSubPr>
                <m:e>
                  <m:r>
                    <w:rPr>
                      <w:rFonts w:ascii="Cambria Math" w:eastAsia="SimSun"/>
                      <w:sz w:val="18"/>
                      <w:szCs w:val="18"/>
                    </w:rPr>
                    <m:t>q</m:t>
                  </m:r>
                </m:e>
                <m:sub>
                  <m:r>
                    <w:rPr>
                      <w:rFonts w:ascii="Cambria Math" w:eastAsia="SimSun"/>
                      <w:sz w:val="18"/>
                      <w:szCs w:val="18"/>
                    </w:rPr>
                    <m:t>d</m:t>
                  </m:r>
                </m:sub>
              </m:sSub>
              <m:r>
                <m:rPr>
                  <m:sty m:val="p"/>
                </m:rPr>
                <w:rPr>
                  <w:rFonts w:ascii="Cambria Math" w:eastAsia="SimSun"/>
                  <w:sz w:val="18"/>
                  <w:szCs w:val="18"/>
                </w:rPr>
                <m:t>,</m:t>
              </m:r>
              <m:r>
                <w:rPr>
                  <w:rFonts w:ascii="Cambria Math" w:eastAsia="SimSun"/>
                  <w:sz w:val="18"/>
                  <w:szCs w:val="18"/>
                </w:rPr>
                <m:t>l</m:t>
              </m:r>
              <m:r>
                <m:rPr>
                  <m:sty m:val="p"/>
                </m:rPr>
                <w:rPr>
                  <w:rFonts w:ascii="Cambria Math" w:eastAsia="SimSun"/>
                  <w:sz w:val="18"/>
                  <w:szCs w:val="18"/>
                </w:rPr>
                <m:t>)</m:t>
              </m:r>
            </m:oMath>
            <w:r w:rsidRPr="008E5104">
              <w:rPr>
                <w:rFonts w:eastAsia="SimSun"/>
                <w:sz w:val="18"/>
                <w:szCs w:val="18"/>
              </w:rPr>
              <w:t xml:space="preserve"> in PUSCH transmission occasion </w:t>
            </w:r>
            <m:oMath>
              <m:r>
                <w:rPr>
                  <w:rFonts w:ascii="Cambria Math" w:eastAsia="SimSun" w:hAnsi="Cambria Math"/>
                  <w:sz w:val="18"/>
                  <w:szCs w:val="18"/>
                </w:rPr>
                <m:t>i</m:t>
              </m:r>
            </m:oMath>
            <w:r w:rsidRPr="008E5104">
              <w:rPr>
                <w:rFonts w:eastAsia="SimSun"/>
                <w:iCs/>
                <w:sz w:val="18"/>
                <w:szCs w:val="18"/>
              </w:rPr>
              <w:t xml:space="preserve"> </w:t>
            </w:r>
            <w:r w:rsidRPr="008E5104">
              <w:rPr>
                <w:rFonts w:eastAsia="SimSun"/>
                <w:sz w:val="18"/>
                <w:szCs w:val="18"/>
              </w:rPr>
              <w:t>as</w:t>
            </w:r>
          </w:p>
          <w:p w14:paraId="1D2B88E5" w14:textId="77777777" w:rsidR="005953EF" w:rsidRPr="008E5104" w:rsidRDefault="005953EF" w:rsidP="001A4290">
            <w:pPr>
              <w:keepLines/>
              <w:tabs>
                <w:tab w:val="center" w:pos="4536"/>
                <w:tab w:val="right" w:pos="9072"/>
              </w:tabs>
              <w:jc w:val="center"/>
              <w:rPr>
                <w:rFonts w:eastAsia="SimSun"/>
                <w:noProof/>
                <w:sz w:val="18"/>
                <w:szCs w:val="18"/>
              </w:rPr>
            </w:pPr>
            <w:r w:rsidRPr="008E5104">
              <w:rPr>
                <w:rFonts w:eastAsia="SimSun"/>
                <w:noProof/>
                <w:position w:val="-32"/>
                <w:sz w:val="18"/>
                <w:szCs w:val="18"/>
              </w:rPr>
              <w:drawing>
                <wp:inline distT="0" distB="0" distL="0" distR="0" wp14:anchorId="2ACEE983" wp14:editId="5EE112DE">
                  <wp:extent cx="5857875" cy="4622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8E5104">
              <w:rPr>
                <w:rFonts w:eastAsia="SimSun"/>
                <w:noProof/>
                <w:sz w:val="18"/>
                <w:szCs w:val="18"/>
              </w:rPr>
              <w:t xml:space="preserve"> [dBm]</w:t>
            </w:r>
          </w:p>
          <w:p w14:paraId="2A2F82D9" w14:textId="77777777" w:rsidR="005953EF" w:rsidRPr="008E5104" w:rsidRDefault="005953EF" w:rsidP="001A4290">
            <w:pPr>
              <w:rPr>
                <w:sz w:val="18"/>
                <w:szCs w:val="18"/>
              </w:rPr>
            </w:pPr>
            <w:r w:rsidRPr="008E5104">
              <w:rPr>
                <w:sz w:val="18"/>
                <w:szCs w:val="18"/>
              </w:rPr>
              <w:t>…</w:t>
            </w:r>
          </w:p>
          <w:p w14:paraId="7BBB8782" w14:textId="77777777" w:rsidR="005953EF" w:rsidRPr="004C5A98" w:rsidRDefault="005953EF" w:rsidP="001A4290">
            <w:pPr>
              <w:pStyle w:val="B1"/>
              <w:rPr>
                <w:rFonts w:eastAsia="SimSun"/>
              </w:rPr>
            </w:pPr>
            <w:r w:rsidRPr="008E5104">
              <w:rPr>
                <w:sz w:val="18"/>
                <w:szCs w:val="18"/>
              </w:rPr>
              <w:t>-</w:t>
            </w:r>
            <w:r w:rsidRPr="008E5104">
              <w:rPr>
                <w:sz w:val="18"/>
                <w:szCs w:val="18"/>
              </w:rPr>
              <w:tab/>
            </w:r>
            <m:oMath>
              <m:sSubSup>
                <m:sSubSupPr>
                  <m:ctrlPr>
                    <w:rPr>
                      <w:rFonts w:ascii="Cambria Math" w:hAnsi="Cambria Math"/>
                      <w:i/>
                      <w:sz w:val="18"/>
                      <w:szCs w:val="18"/>
                      <w:lang w:val="x-none"/>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r>
                <w:rPr>
                  <w:rFonts w:ascii="Cambria Math" w:hAnsi="Cambria Math"/>
                  <w:sz w:val="18"/>
                  <w:szCs w:val="18"/>
                </w:rPr>
                <m:t>(i)</m:t>
              </m:r>
            </m:oMath>
            <w:r w:rsidRPr="008E5104">
              <w:rPr>
                <w:sz w:val="18"/>
                <w:szCs w:val="18"/>
              </w:rPr>
              <w:t xml:space="preserve"> is the </w:t>
            </w:r>
            <w:r w:rsidRPr="008E5104">
              <w:rPr>
                <w:sz w:val="18"/>
                <w:szCs w:val="18"/>
                <w:highlight w:val="yellow"/>
              </w:rPr>
              <w:t>bandwidth of the PUSCH resource assignment</w:t>
            </w:r>
            <w:r w:rsidRPr="008E5104">
              <w:rPr>
                <w:sz w:val="18"/>
                <w:szCs w:val="18"/>
              </w:rPr>
              <w:t xml:space="preserve"> expressed in number of resource blocks for PUSCH transmission occasion </w:t>
            </w:r>
            <m:oMath>
              <m:r>
                <w:rPr>
                  <w:rFonts w:ascii="Cambria Math" w:hAnsi="Cambria Math"/>
                  <w:sz w:val="18"/>
                  <w:szCs w:val="18"/>
                </w:rPr>
                <m:t>i</m:t>
              </m:r>
            </m:oMath>
            <w:r w:rsidRPr="008E5104">
              <w:rPr>
                <w:i/>
                <w:sz w:val="18"/>
                <w:szCs w:val="18"/>
              </w:rPr>
              <w:t xml:space="preserve"> </w:t>
            </w:r>
            <w:r w:rsidRPr="008E5104">
              <w:rPr>
                <w:sz w:val="18"/>
                <w:szCs w:val="18"/>
              </w:rPr>
              <w:t xml:space="preserve">on active UL BWP </w:t>
            </w:r>
            <m:oMath>
              <m:r>
                <w:rPr>
                  <w:rFonts w:ascii="Cambria Math" w:hAnsi="Cambria Math"/>
                  <w:sz w:val="18"/>
                  <w:szCs w:val="18"/>
                </w:rPr>
                <m:t>b</m:t>
              </m:r>
            </m:oMath>
            <w:r w:rsidRPr="008E5104">
              <w:rPr>
                <w:iCs/>
                <w:sz w:val="18"/>
                <w:szCs w:val="18"/>
              </w:rPr>
              <w:t xml:space="preserve"> </w:t>
            </w:r>
            <w:r w:rsidRPr="008E5104">
              <w:rPr>
                <w:sz w:val="18"/>
                <w:szCs w:val="18"/>
              </w:rPr>
              <w:t xml:space="preserve">of carrier </w:t>
            </w:r>
            <m:oMath>
              <m:r>
                <w:rPr>
                  <w:rFonts w:ascii="Cambria Math" w:hAnsi="Cambria Math"/>
                  <w:sz w:val="18"/>
                  <w:szCs w:val="18"/>
                </w:rPr>
                <m:t>f</m:t>
              </m:r>
            </m:oMath>
            <w:r w:rsidRPr="008E5104">
              <w:rPr>
                <w:iCs/>
                <w:sz w:val="18"/>
                <w:szCs w:val="18"/>
              </w:rPr>
              <w:t xml:space="preserve"> of</w:t>
            </w:r>
            <w:r w:rsidRPr="008E5104">
              <w:rPr>
                <w:sz w:val="18"/>
                <w:szCs w:val="18"/>
              </w:rPr>
              <w:t xml:space="preserve"> serving cell</w:t>
            </w:r>
            <w:r w:rsidRPr="008E5104">
              <w:rPr>
                <w:i/>
                <w:sz w:val="18"/>
                <w:szCs w:val="18"/>
              </w:rPr>
              <w:t xml:space="preserve"> </w:t>
            </w:r>
            <m:oMath>
              <m:r>
                <w:rPr>
                  <w:rFonts w:ascii="Cambria Math" w:hAnsi="Cambria Math"/>
                  <w:sz w:val="18"/>
                  <w:szCs w:val="18"/>
                </w:rPr>
                <m:t>c</m:t>
              </m:r>
            </m:oMath>
            <w:r w:rsidRPr="008E5104">
              <w:rPr>
                <w:sz w:val="18"/>
                <w:szCs w:val="18"/>
              </w:rPr>
              <w:t xml:space="preserve"> and </w:t>
            </w:r>
            <m:oMath>
              <m:r>
                <w:rPr>
                  <w:rFonts w:ascii="Cambria Math"/>
                  <w:sz w:val="18"/>
                  <w:szCs w:val="18"/>
                  <w:lang w:eastAsia="x-none"/>
                </w:rPr>
                <m:t>μ</m:t>
              </m:r>
            </m:oMath>
            <w:r w:rsidRPr="008E5104">
              <w:rPr>
                <w:sz w:val="18"/>
                <w:szCs w:val="18"/>
              </w:rPr>
              <w:t xml:space="preserve"> is a SCS configuration defined in [4, TS 38.211]</w:t>
            </w:r>
          </w:p>
        </w:tc>
      </w:tr>
    </w:tbl>
    <w:p w14:paraId="1B2DAF09" w14:textId="1A181E7C" w:rsidR="005953EF" w:rsidRDefault="005953EF" w:rsidP="005953EF">
      <w:pPr>
        <w:jc w:val="both"/>
        <w:rPr>
          <w:rStyle w:val="eop"/>
          <w:bCs/>
          <w:iCs/>
          <w:sz w:val="22"/>
          <w:szCs w:val="22"/>
        </w:rPr>
      </w:pPr>
    </w:p>
    <w:p w14:paraId="630F45C0" w14:textId="67CEF11D" w:rsidR="005953EF" w:rsidRDefault="005953EF">
      <w:pPr>
        <w:jc w:val="both"/>
        <w:rPr>
          <w:rStyle w:val="eop"/>
          <w:bCs/>
          <w:iCs/>
          <w:sz w:val="22"/>
          <w:szCs w:val="22"/>
        </w:rPr>
      </w:pPr>
      <w:r>
        <w:rPr>
          <w:rStyle w:val="eop"/>
          <w:bCs/>
          <w:iCs/>
          <w:sz w:val="22"/>
          <w:szCs w:val="22"/>
        </w:rPr>
        <w:t xml:space="preserve">In practice, if FDRA in case of FDSS-SE indicates only the </w:t>
      </w:r>
      <w:proofErr w:type="spellStart"/>
      <w:r>
        <w:rPr>
          <w:rStyle w:val="eop"/>
          <w:bCs/>
          <w:iCs/>
          <w:sz w:val="22"/>
          <w:szCs w:val="22"/>
        </w:rPr>
        <w:t>inband</w:t>
      </w:r>
      <w:proofErr w:type="spellEnd"/>
      <w:r>
        <w:rPr>
          <w:rStyle w:val="eop"/>
          <w:bCs/>
          <w:iCs/>
          <w:sz w:val="22"/>
          <w:szCs w:val="22"/>
        </w:rPr>
        <w:t xml:space="preserve"> resource, then the equation above would not account for PRBs in the extension, unless suitable modifications are introduced. Such modifications would not be optional but necessary for the completion of the feature. Conversely, if FDRA indicates the total allocation, then the equation above would account for all the PRBs in the scheduled bandwidth for uplink transmission and modifications/optimizations would not be necessary but only, at least according to some companies, desirable.</w:t>
      </w:r>
    </w:p>
    <w:p w14:paraId="0904D029" w14:textId="5364C61C" w:rsidR="00226F86" w:rsidRPr="005953EF" w:rsidRDefault="00226F86">
      <w:pPr>
        <w:jc w:val="both"/>
        <w:rPr>
          <w:rStyle w:val="eop"/>
          <w:bCs/>
          <w:iCs/>
          <w:sz w:val="22"/>
          <w:szCs w:val="22"/>
        </w:rPr>
      </w:pPr>
      <w:r>
        <w:rPr>
          <w:rStyle w:val="eop"/>
          <w:bCs/>
          <w:iCs/>
          <w:sz w:val="22"/>
          <w:szCs w:val="22"/>
        </w:rPr>
        <w:t xml:space="preserve">Second, DFT size for transform precoding, it should be noted that, in this case, TS 38.211 would need to be modified irrespective of whether the FDRA indicates the </w:t>
      </w:r>
      <w:proofErr w:type="spellStart"/>
      <w:r>
        <w:rPr>
          <w:rStyle w:val="eop"/>
          <w:bCs/>
          <w:iCs/>
          <w:sz w:val="22"/>
          <w:szCs w:val="22"/>
        </w:rPr>
        <w:t>inband</w:t>
      </w:r>
      <w:proofErr w:type="spellEnd"/>
      <w:r>
        <w:rPr>
          <w:rStyle w:val="eop"/>
          <w:bCs/>
          <w:iCs/>
          <w:sz w:val="22"/>
          <w:szCs w:val="22"/>
        </w:rPr>
        <w:t xml:space="preserve"> only or the total allocation. Let us consider the content of Clause 6.1.3.4 o TS 38.214.</w:t>
      </w:r>
    </w:p>
    <w:tbl>
      <w:tblPr>
        <w:tblStyle w:val="TableGrid"/>
        <w:tblW w:w="0" w:type="auto"/>
        <w:tblLook w:val="04A0" w:firstRow="1" w:lastRow="0" w:firstColumn="1" w:lastColumn="0" w:noHBand="0" w:noVBand="1"/>
      </w:tblPr>
      <w:tblGrid>
        <w:gridCol w:w="9629"/>
      </w:tblGrid>
      <w:tr w:rsidR="00B15BB6" w14:paraId="5475A01D" w14:textId="77777777" w:rsidTr="00B15BB6">
        <w:tc>
          <w:tcPr>
            <w:tcW w:w="9629" w:type="dxa"/>
          </w:tcPr>
          <w:p w14:paraId="17B81CF0" w14:textId="6ECA8819" w:rsidR="00226F86" w:rsidRPr="00226F86" w:rsidRDefault="00226F86" w:rsidP="00226F86">
            <w:pPr>
              <w:keepNext/>
              <w:keepLines/>
              <w:spacing w:before="120"/>
              <w:ind w:left="1418" w:hanging="1418"/>
              <w:outlineLvl w:val="3"/>
              <w:rPr>
                <w:rFonts w:ascii="Arial" w:eastAsia="Times New Roman" w:hAnsi="Arial"/>
                <w:sz w:val="24"/>
              </w:rPr>
            </w:pPr>
            <w:r>
              <w:rPr>
                <w:rFonts w:ascii="Arial" w:eastAsia="Times New Roman" w:hAnsi="Arial"/>
                <w:sz w:val="24"/>
              </w:rPr>
              <w:lastRenderedPageBreak/>
              <w:t xml:space="preserve">6.3.1.4    </w:t>
            </w:r>
            <w:r w:rsidRPr="00226F86">
              <w:rPr>
                <w:rFonts w:ascii="Arial" w:eastAsia="Times New Roman" w:hAnsi="Arial"/>
                <w:sz w:val="24"/>
              </w:rPr>
              <w:t>Transform precoding</w:t>
            </w:r>
          </w:p>
          <w:p w14:paraId="0D3AD34B" w14:textId="77777777" w:rsidR="00226F86" w:rsidRPr="00226F86" w:rsidRDefault="00226F86" w:rsidP="00226F86">
            <w:pPr>
              <w:rPr>
                <w:rFonts w:eastAsia="Times New Roman"/>
              </w:rPr>
            </w:pPr>
            <w:r w:rsidRPr="00226F86">
              <w:rPr>
                <w:rFonts w:eastAsia="Times New Roman"/>
              </w:rPr>
              <w:t xml:space="preserve">If transform precoding is not enabled according to 6.1.3 of [6, TS38.214], </w:t>
            </w:r>
            <w:r w:rsidRPr="00226F86">
              <w:rPr>
                <w:rFonts w:eastAsia="Times New Roman"/>
                <w:position w:val="-10"/>
              </w:rPr>
              <w:object w:dxaOrig="1340" w:dyaOrig="340" w14:anchorId="1F8AAB82">
                <v:shape id="_x0000_i1027" type="#_x0000_t75" style="width:66.5pt;height:17.5pt" o:ole="">
                  <v:imagedata r:id="rId21" o:title=""/>
                </v:shape>
                <o:OLEObject Type="Embed" ProgID="Equation.3" ShapeID="_x0000_i1027" DrawAspect="Content" ObjectID="_1746595165" r:id="rId22"/>
              </w:object>
            </w:r>
            <w:r w:rsidRPr="00226F86">
              <w:rPr>
                <w:rFonts w:eastAsia="Times New Roman"/>
              </w:rPr>
              <w:t xml:space="preserve"> for each layer </w:t>
            </w:r>
            <w:r w:rsidRPr="00226F86">
              <w:rPr>
                <w:rFonts w:eastAsia="Times New Roman"/>
                <w:position w:val="-8"/>
              </w:rPr>
              <w:object w:dxaOrig="1239" w:dyaOrig="260" w14:anchorId="25E250C7">
                <v:shape id="_x0000_i1028" type="#_x0000_t75" style="width:62.5pt;height:13pt" o:ole="">
                  <v:imagedata r:id="rId23" o:title=""/>
                </v:shape>
                <o:OLEObject Type="Embed" ProgID="Equation.3" ShapeID="_x0000_i1028" DrawAspect="Content" ObjectID="_1746595166" r:id="rId24"/>
              </w:object>
            </w:r>
            <w:r w:rsidRPr="00226F86">
              <w:rPr>
                <w:rFonts w:eastAsia="Times New Roman"/>
              </w:rPr>
              <w:t>.</w:t>
            </w:r>
          </w:p>
          <w:p w14:paraId="24C8AF40" w14:textId="77777777" w:rsidR="00226F86" w:rsidRPr="00226F86" w:rsidRDefault="00226F86" w:rsidP="00226F86">
            <w:pPr>
              <w:rPr>
                <w:rFonts w:eastAsia="Times New Roman"/>
              </w:rPr>
            </w:pPr>
            <w:r w:rsidRPr="00226F86">
              <w:rPr>
                <w:rFonts w:eastAsia="Times New Roman"/>
              </w:rPr>
              <w:t xml:space="preserve">If transform precoding is enabled according to 6.1.3 of [6, TS38.214], </w:t>
            </w:r>
            <m:oMath>
              <m:r>
                <w:rPr>
                  <w:rFonts w:ascii="Cambria Math" w:eastAsia="Times New Roman" w:hAnsi="Cambria Math"/>
                </w:rPr>
                <m:t>υ=1</m:t>
              </m:r>
            </m:oMath>
            <w:r w:rsidRPr="00226F86">
              <w:rPr>
                <w:rFonts w:eastAsia="Times New Roman"/>
              </w:rPr>
              <w:t xml:space="preserve"> and </w:t>
            </w:r>
            <w:r w:rsidRPr="00226F86">
              <w:rPr>
                <w:rFonts w:eastAsia="Times New Roman"/>
                <w:position w:val="-10"/>
              </w:rPr>
              <w:object w:dxaOrig="555" w:dyaOrig="315" w14:anchorId="76419EC2">
                <v:shape id="_x0000_i1029" type="#_x0000_t75" style="width:27.5pt;height:15.5pt" o:ole="">
                  <v:imagedata r:id="rId25" o:title=""/>
                </v:shape>
                <o:OLEObject Type="Embed" ProgID="Equation.DSMT4" ShapeID="_x0000_i1029" DrawAspect="Content" ObjectID="_1746595167" r:id="rId26"/>
              </w:object>
            </w:r>
            <w:r w:rsidRPr="00226F86">
              <w:rPr>
                <w:rFonts w:eastAsia="Times New Roman"/>
              </w:rPr>
              <w:t xml:space="preserve"> depends on the configuration of phase-tracking reference signals.</w:t>
            </w:r>
          </w:p>
          <w:p w14:paraId="41F7FD45"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not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for the single layer </w:t>
            </w:r>
            <m:oMath>
              <m:r>
                <w:rPr>
                  <w:rFonts w:ascii="Cambria Math" w:eastAsia="Times New Roman" w:hAnsi="Cambria Math"/>
                </w:rPr>
                <m:t>λ=0</m:t>
              </m:r>
            </m:oMath>
            <w:r w:rsidRPr="00226F86">
              <w:rPr>
                <w:rFonts w:eastAsia="Times New Roman"/>
              </w:rPr>
              <w:t xml:space="preserve"> shall be divided into </w:t>
            </w:r>
            <m:oMath>
              <m:f>
                <m:fPr>
                  <m:type m:val="lin"/>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num>
                <m:den>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den>
              </m:f>
            </m:oMath>
            <w:r w:rsidRPr="00226F86">
              <w:rPr>
                <w:rFonts w:eastAsia="Times New Roman"/>
              </w:rPr>
              <w:t xml:space="preserve"> sets, each corresponding to one OFDM symbol and </w:t>
            </w:r>
            <w:r w:rsidRPr="00226F86">
              <w:rPr>
                <w:rFonts w:eastAsia="Times New Roman"/>
                <w:position w:val="-10"/>
              </w:rPr>
              <w:object w:dxaOrig="1245" w:dyaOrig="315" w14:anchorId="4E7468B8">
                <v:shape id="_x0000_i1030" type="#_x0000_t75" style="width:62.5pt;height:15.5pt" o:ole="">
                  <v:imagedata r:id="rId27" o:title=""/>
                </v:shape>
                <o:OLEObject Type="Embed" ProgID="Equation.DSMT4" ShapeID="_x0000_i1030" DrawAspect="Content" ObjectID="_1746595168" r:id="rId28"/>
              </w:object>
            </w:r>
            <w:r w:rsidRPr="00226F86">
              <w:rPr>
                <w:rFonts w:eastAsia="Times New Roman"/>
              </w:rPr>
              <w:t xml:space="preserve">. </w:t>
            </w:r>
          </w:p>
          <w:p w14:paraId="61BC23CB"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shall be divided into sets, each set corresponding to one OFDM symbol, and where set </w:t>
            </w:r>
            <w:r w:rsidRPr="00226F86">
              <w:rPr>
                <w:rFonts w:eastAsia="Times New Roman"/>
                <w:position w:val="-6"/>
              </w:rPr>
              <w:object w:dxaOrig="135" w:dyaOrig="255" w14:anchorId="62E23894">
                <v:shape id="_x0000_i1031" type="#_x0000_t75" style="width:6.5pt;height:14pt" o:ole="">
                  <v:imagedata r:id="rId29" o:title=""/>
                </v:shape>
                <o:OLEObject Type="Embed" ProgID="Equation.DSMT4" ShapeID="_x0000_i1031" DrawAspect="Content" ObjectID="_1746595169" r:id="rId30"/>
              </w:object>
            </w:r>
            <w:r w:rsidRPr="00226F86">
              <w:rPr>
                <w:rFonts w:eastAsia="Times New Roman"/>
              </w:rPr>
              <w:t xml:space="preserve"> contains </w:t>
            </w:r>
            <w:r w:rsidRPr="00226F86">
              <w:rPr>
                <w:rFonts w:eastAsia="Times New Roman"/>
                <w:position w:val="-12"/>
              </w:rPr>
              <w:object w:dxaOrig="1935" w:dyaOrig="330" w14:anchorId="1BA16886">
                <v:shape id="_x0000_i1032" type="#_x0000_t75" style="width:98pt;height:17pt" o:ole="">
                  <v:imagedata r:id="rId31" o:title=""/>
                </v:shape>
                <o:OLEObject Type="Embed" ProgID="Equation.DSMT4" ShapeID="_x0000_i1032" DrawAspect="Content" ObjectID="_1746595170" r:id="rId32"/>
              </w:object>
            </w:r>
            <w:r w:rsidRPr="00226F86">
              <w:rPr>
                <w:rFonts w:eastAsia="Times New Roman"/>
              </w:rPr>
              <w:t xml:space="preserve"> symbols and is mapped to the complex-valued symbols </w:t>
            </w:r>
            <m:oMath>
              <m:sSup>
                <m:sSupPr>
                  <m:ctrlPr>
                    <w:rPr>
                      <w:rFonts w:ascii="Cambria Math" w:eastAsia="Times New Roman" w:hAnsi="Cambria Math"/>
                      <w:i/>
                    </w:rPr>
                  </m:ctrlPr>
                </m:sSupPr>
                <m:e>
                  <m:acc>
                    <m:accPr>
                      <m:chr m:val="̃"/>
                      <m:ctrlPr>
                        <w:rPr>
                          <w:rFonts w:ascii="Cambria Math" w:eastAsia="Times New Roman" w:hAnsi="Cambria Math"/>
                          <w:i/>
                        </w:rPr>
                      </m:ctrlPr>
                    </m:accPr>
                    <m:e>
                      <m:r>
                        <w:rPr>
                          <w:rFonts w:ascii="Cambria Math" w:eastAsia="Times New Roman" w:hAnsi="Cambria Math"/>
                        </w:rPr>
                        <m:t>x</m:t>
                      </m:r>
                    </m:e>
                  </m:acc>
                </m:e>
                <m:sup>
                  <m:d>
                    <m:dPr>
                      <m:ctrlPr>
                        <w:rPr>
                          <w:rFonts w:ascii="Cambria Math" w:eastAsia="Times New Roman" w:hAnsi="Cambria Math"/>
                          <w:i/>
                        </w:rPr>
                      </m:ctrlPr>
                    </m:dPr>
                    <m:e>
                      <m:r>
                        <w:rPr>
                          <w:rFonts w:ascii="Cambria Math" w:eastAsia="Times New Roman" w:hAnsi="Cambria Math"/>
                        </w:rPr>
                        <m:t>0</m:t>
                      </m:r>
                    </m:e>
                  </m:d>
                </m:sup>
              </m:sSup>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+i')</m:t>
              </m:r>
            </m:oMath>
            <w:r w:rsidRPr="00226F86">
              <w:rPr>
                <w:rFonts w:eastAsia="Times New Roman"/>
              </w:rPr>
              <w:t xml:space="preserve"> corresponding to OFDM symbol </w:t>
            </w:r>
            <w:r w:rsidRPr="00226F86">
              <w:rPr>
                <w:rFonts w:eastAsia="Times New Roman"/>
                <w:position w:val="-6"/>
              </w:rPr>
              <w:object w:dxaOrig="135" w:dyaOrig="255" w14:anchorId="1A339F98">
                <v:shape id="_x0000_i1033" type="#_x0000_t75" style="width:6.5pt;height:14pt" o:ole="">
                  <v:imagedata r:id="rId29" o:title=""/>
                </v:shape>
                <o:OLEObject Type="Embed" ProgID="Equation.DSMT4" ShapeID="_x0000_i1033" DrawAspect="Content" ObjectID="_1746595171" r:id="rId33"/>
              </w:object>
            </w:r>
            <w:r w:rsidRPr="00226F86">
              <w:rPr>
                <w:rFonts w:eastAsia="Times New Roman"/>
              </w:rPr>
              <w:t xml:space="preserve"> prior to transform precoding, with </w:t>
            </w:r>
            <m:oMath>
              <m:r>
                <w:rPr>
                  <w:rFonts w:ascii="Cambria Math" w:eastAsia="Times New Roman" w:hAnsi="Cambria Math"/>
                </w:rPr>
                <m:t>i'∈</m:t>
              </m:r>
              <m:d>
                <m:dPr>
                  <m:begChr m:val="{"/>
                  <m:endChr m:val="}"/>
                  <m:ctrlPr>
                    <w:rPr>
                      <w:rFonts w:ascii="Cambria Math" w:eastAsia="Times New Roman" w:hAnsi="Cambria Math"/>
                      <w:i/>
                    </w:rPr>
                  </m:ctrlPr>
                </m:dPr>
                <m:e>
                  <m:r>
                    <w:rPr>
                      <w:rFonts w:ascii="Cambria Math" w:eastAsia="Times New Roman" w:hAnsi="Cambria Math"/>
                    </w:rPr>
                    <m:t>0,1,…,</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-1</m:t>
                  </m:r>
                </m:e>
              </m:d>
            </m:oMath>
            <w:r w:rsidRPr="00226F86">
              <w:rPr>
                <w:rFonts w:eastAsia="Times New Roman"/>
              </w:rPr>
              <w:t xml:space="preserve"> and </w:t>
            </w:r>
            <w:r w:rsidRPr="00226F86">
              <w:rPr>
                <w:rFonts w:eastAsia="Times New Roman"/>
                <w:position w:val="-6"/>
              </w:rPr>
              <w:object w:dxaOrig="540" w:dyaOrig="255" w14:anchorId="497E4590">
                <v:shape id="_x0000_i1034" type="#_x0000_t75" style="width:27pt;height:14pt" o:ole="">
                  <v:imagedata r:id="rId34" o:title=""/>
                </v:shape>
                <o:OLEObject Type="Embed" ProgID="Equation.DSMT4" ShapeID="_x0000_i1034" DrawAspect="Content" ObjectID="_1746595172" r:id="rId35"/>
              </w:object>
            </w:r>
            <w:r w:rsidRPr="00226F86">
              <w:rPr>
                <w:rFonts w:eastAsia="Times New Roman"/>
              </w:rPr>
              <w:t xml:space="preserve">. The index </w:t>
            </w:r>
            <m:oMath>
              <m:r>
                <w:rPr>
                  <w:rFonts w:ascii="Cambria Math" w:eastAsia="Times New Roman" w:hAnsi="Cambria Math"/>
                </w:rPr>
                <m:t>m</m:t>
              </m:r>
            </m:oMath>
            <w:r w:rsidRPr="00226F86">
              <w:rPr>
                <w:rFonts w:eastAsia="Times New Roman"/>
              </w:rPr>
              <w:t xml:space="preserve"> of PT-RS samples in set </w:t>
            </w:r>
            <w:r w:rsidRPr="00226F86">
              <w:rPr>
                <w:rFonts w:eastAsia="Times New Roman"/>
                <w:position w:val="-6"/>
              </w:rPr>
              <w:object w:dxaOrig="135" w:dyaOrig="255" w14:anchorId="0C3F79C3">
                <v:shape id="_x0000_i1035" type="#_x0000_t75" style="width:6.5pt;height:14pt" o:ole="">
                  <v:imagedata r:id="rId29" o:title=""/>
                </v:shape>
                <o:OLEObject Type="Embed" ProgID="Equation.DSMT4" ShapeID="_x0000_i1035" DrawAspect="Content" ObjectID="_1746595173" r:id="rId36"/>
              </w:object>
            </w:r>
            <w:r w:rsidRPr="00226F86">
              <w:rPr>
                <w:rFonts w:eastAsia="Times New Roman"/>
              </w:rPr>
              <w:t xml:space="preserve">, the number of samples per PT-RS group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samp</m:t>
                  </m:r>
                </m:sub>
                <m:sup>
                  <m:r>
                    <m:rPr>
                      <m:nor/>
                    </m:rPr>
                    <w:rPr>
                      <w:rFonts w:ascii="Cambria Math" w:eastAsia="Times New Roman" w:hAnsi="Cambria Math"/>
                    </w:rPr>
                    <m:t>group</m:t>
                  </m:r>
                </m:sup>
              </m:sSubSup>
            </m:oMath>
            <w:r w:rsidRPr="00226F86">
              <w:rPr>
                <w:rFonts w:eastAsia="Times New Roman"/>
              </w:rPr>
              <w:t xml:space="preserve">, and the number of PT-RS groups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group</m:t>
                  </m:r>
                </m:sub>
                <m:sup>
                  <m:r>
                    <m:rPr>
                      <m:nor/>
                    </m:rPr>
                    <w:rPr>
                      <w:rFonts w:ascii="Cambria Math" w:eastAsia="Times New Roman" w:hAnsi="Cambria Math"/>
                    </w:rPr>
                    <m:t>PT-RS</m:t>
                  </m:r>
                </m:sup>
              </m:sSubSup>
            </m:oMath>
            <w:r w:rsidRPr="00226F86">
              <w:rPr>
                <w:rFonts w:eastAsia="Times New Roman"/>
              </w:rPr>
              <w:t xml:space="preserve"> are defined in clause 6.4.1.2.2.2. The quantity </w:t>
            </w:r>
            <w:r w:rsidRPr="00226F86">
              <w:rPr>
                <w:rFonts w:eastAsia="Times New Roman"/>
                <w:position w:val="-10"/>
              </w:rPr>
              <w:object w:dxaOrig="495" w:dyaOrig="300" w14:anchorId="7A2ED626">
                <v:shape id="_x0000_i1036" type="#_x0000_t75" style="width:24pt;height:15pt" o:ole="">
                  <v:imagedata r:id="rId37" o:title=""/>
                </v:shape>
                <o:OLEObject Type="Embed" ProgID="Equation.DSMT4" ShapeID="_x0000_i1036" DrawAspect="Content" ObjectID="_1746595174" r:id="rId38"/>
              </w:object>
            </w:r>
            <w:r w:rsidRPr="00226F86">
              <w:rPr>
                <w:rFonts w:eastAsia="Times New Roman"/>
              </w:rPr>
              <w:t xml:space="preserve"> when OFDM symbol </w:t>
            </w:r>
            <w:r w:rsidRPr="00226F86">
              <w:rPr>
                <w:rFonts w:eastAsia="Times New Roman"/>
                <w:position w:val="-6"/>
              </w:rPr>
              <w:object w:dxaOrig="135" w:dyaOrig="255" w14:anchorId="71DA655D">
                <v:shape id="_x0000_i1037" type="#_x0000_t75" style="width:6.5pt;height:14pt" o:ole="">
                  <v:imagedata r:id="rId29" o:title=""/>
                </v:shape>
                <o:OLEObject Type="Embed" ProgID="Equation.DSMT4" ShapeID="_x0000_i1037" DrawAspect="Content" ObjectID="_1746595175" r:id="rId39"/>
              </w:object>
            </w:r>
            <w:r w:rsidRPr="00226F86">
              <w:rPr>
                <w:rFonts w:eastAsia="Times New Roman"/>
              </w:rPr>
              <w:t xml:space="preserve"> contains one or more PT-RS samples, otherwise </w:t>
            </w:r>
            <w:r w:rsidRPr="00226F86">
              <w:rPr>
                <w:rFonts w:eastAsia="Times New Roman"/>
                <w:position w:val="-10"/>
              </w:rPr>
              <w:object w:dxaOrig="540" w:dyaOrig="300" w14:anchorId="626FA0D6">
                <v:shape id="_x0000_i1038" type="#_x0000_t75" style="width:27pt;height:15pt" o:ole="">
                  <v:imagedata r:id="rId40" o:title=""/>
                </v:shape>
                <o:OLEObject Type="Embed" ProgID="Equation.DSMT4" ShapeID="_x0000_i1038" DrawAspect="Content" ObjectID="_1746595176" r:id="rId41"/>
              </w:object>
            </w:r>
            <w:r w:rsidRPr="00226F86">
              <w:rPr>
                <w:rFonts w:eastAsia="Times New Roman"/>
              </w:rPr>
              <w:t>.</w:t>
            </w:r>
          </w:p>
          <w:p w14:paraId="09B619E3" w14:textId="77777777" w:rsidR="00226F86" w:rsidRPr="00226F86" w:rsidRDefault="00226F86" w:rsidP="00226F86">
            <w:pPr>
              <w:rPr>
                <w:rFonts w:eastAsia="Times New Roman"/>
              </w:rPr>
            </w:pPr>
            <w:r w:rsidRPr="00226F86">
              <w:rPr>
                <w:rFonts w:eastAsia="Times New Roman"/>
              </w:rPr>
              <w:t>Transform precoding shall be applied according to</w:t>
            </w:r>
          </w:p>
          <w:p w14:paraId="2A0BC599"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rPr>
              <w:tab/>
            </w:r>
            <w:r w:rsidRPr="00226F86">
              <w:rPr>
                <w:rFonts w:eastAsia="Times New Roman"/>
                <w:noProof/>
                <w:position w:val="-46"/>
              </w:rPr>
              <w:object w:dxaOrig="5280" w:dyaOrig="1425" w14:anchorId="6F7A1BEA">
                <v:shape id="_x0000_i1039" type="#_x0000_t75" style="width:264.5pt;height:71.5pt" o:ole="">
                  <v:imagedata r:id="rId42" o:title=""/>
                </v:shape>
                <o:OLEObject Type="Embed" ProgID="Equation.DSMT4" ShapeID="_x0000_i1039" DrawAspect="Content" ObjectID="_1746595177" r:id="rId43"/>
              </w:object>
            </w:r>
          </w:p>
          <w:p w14:paraId="20A857E6" w14:textId="77777777" w:rsidR="00226F86" w:rsidRPr="00226F86" w:rsidRDefault="00226F86" w:rsidP="00226F86">
            <w:pPr>
              <w:rPr>
                <w:rFonts w:eastAsia="Times New Roman"/>
                <w:highlight w:val="yellow"/>
              </w:rPr>
            </w:pPr>
            <w:r w:rsidRPr="00226F86">
              <w:rPr>
                <w:rFonts w:eastAsia="Times New Roman"/>
              </w:rPr>
              <w:t xml:space="preserve">resulting in a block of complex-valued symbols </w:t>
            </w:r>
            <m:oMath>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The variable</w:t>
            </w:r>
            <w:r w:rsidRPr="00226F86">
              <w:rPr>
                <w:rFonts w:eastAsia="Times New Roman"/>
                <w:position w:val="-10"/>
              </w:rPr>
              <w:object w:dxaOrig="2140" w:dyaOrig="340" w14:anchorId="3A8DC89C">
                <v:shape id="_x0000_i1040" type="#_x0000_t75" style="width:108pt;height:17.5pt" o:ole="">
                  <v:imagedata r:id="rId44" o:title=""/>
                </v:shape>
                <o:OLEObject Type="Embed" ProgID="Equation.3" ShapeID="_x0000_i1040" DrawAspect="Content" ObjectID="_1746595178" r:id="rId45"/>
              </w:object>
            </w:r>
            <w:r w:rsidRPr="00226F86">
              <w:rPr>
                <w:rFonts w:eastAsia="Times New Roman"/>
              </w:rPr>
              <w:t xml:space="preserve">, where </w:t>
            </w:r>
            <w:r w:rsidRPr="00226F86">
              <w:rPr>
                <w:rFonts w:eastAsia="Times New Roman"/>
                <w:position w:val="-10"/>
              </w:rPr>
              <w:object w:dxaOrig="760" w:dyaOrig="340" w14:anchorId="6C55D206">
                <v:shape id="_x0000_i1041" type="#_x0000_t75" style="width:38.5pt;height:17.5pt" o:ole="">
                  <v:imagedata r:id="rId46" o:title=""/>
                </v:shape>
                <o:OLEObject Type="Embed" ProgID="Equation.3" ShapeID="_x0000_i1041" DrawAspect="Content" ObjectID="_1746595179" r:id="rId47"/>
              </w:object>
            </w:r>
            <w:r w:rsidRPr="00226F86">
              <w:rPr>
                <w:rFonts w:eastAsia="Times New Roman"/>
              </w:rPr>
              <w:t xml:space="preserve"> represents </w:t>
            </w:r>
            <w:r w:rsidRPr="00226F86">
              <w:rPr>
                <w:rFonts w:eastAsia="Times New Roman"/>
                <w:highlight w:val="yellow"/>
              </w:rPr>
              <w:t>the bandwidth of the PUSCH in terms of resource blocks, and shall fulfil</w:t>
            </w:r>
          </w:p>
          <w:p w14:paraId="7540D9CF"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highlight w:val="yellow"/>
              </w:rPr>
              <w:tab/>
            </w:r>
            <w:r w:rsidRPr="00226F86">
              <w:rPr>
                <w:rFonts w:eastAsia="Times New Roman"/>
                <w:noProof/>
                <w:position w:val="-10"/>
                <w:highlight w:val="yellow"/>
                <w:lang w:eastAsia="en-GB"/>
              </w:rPr>
              <w:drawing>
                <wp:inline distT="0" distB="0" distL="0" distR="0" wp14:anchorId="58792470" wp14:editId="3A77CF07">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3F0D06F" w14:textId="77777777" w:rsidR="00226F86" w:rsidRPr="00226F86" w:rsidRDefault="00226F86" w:rsidP="00226F86">
            <w:pPr>
              <w:rPr>
                <w:rFonts w:eastAsia="Times New Roman"/>
              </w:rPr>
            </w:pPr>
            <w:r w:rsidRPr="00226F86">
              <w:rPr>
                <w:rFonts w:eastAsia="Times New Roman"/>
              </w:rPr>
              <w:t xml:space="preserve">where </w:t>
            </w:r>
            <w:r w:rsidRPr="00226F86">
              <w:rPr>
                <w:rFonts w:eastAsia="Times New Roman"/>
                <w:position w:val="-10"/>
              </w:rPr>
              <w:object w:dxaOrig="859" w:dyaOrig="300" w14:anchorId="336729B7">
                <v:shape id="_x0000_i1042" type="#_x0000_t75" style="width:42.5pt;height:15pt" o:ole="">
                  <v:imagedata r:id="rId49" o:title=""/>
                </v:shape>
                <o:OLEObject Type="Embed" ProgID="Equation.3" ShapeID="_x0000_i1042" DrawAspect="Content" ObjectID="_1746595180" r:id="rId50"/>
              </w:object>
            </w:r>
            <w:r w:rsidRPr="00226F86">
              <w:rPr>
                <w:rFonts w:eastAsia="Times New Roman"/>
              </w:rPr>
              <w:t xml:space="preserve"> is a set of non-negative integers. </w:t>
            </w:r>
          </w:p>
          <w:p w14:paraId="201B5AC3" w14:textId="6F3D1B87" w:rsidR="00B15BB6" w:rsidRPr="00226F86" w:rsidRDefault="00B15BB6" w:rsidP="004132C5">
            <w:pPr>
              <w:jc w:val="both"/>
              <w:rPr>
                <w:rStyle w:val="eop"/>
                <w:bCs/>
                <w:iCs/>
                <w:sz w:val="22"/>
                <w:szCs w:val="22"/>
              </w:rPr>
            </w:pPr>
          </w:p>
        </w:tc>
      </w:tr>
    </w:tbl>
    <w:p w14:paraId="3B66F7BB" w14:textId="77777777" w:rsidR="00226F86" w:rsidRDefault="00226F86" w:rsidP="004132C5">
      <w:pPr>
        <w:jc w:val="both"/>
        <w:rPr>
          <w:rStyle w:val="eop"/>
          <w:bCs/>
          <w:iCs/>
          <w:sz w:val="22"/>
          <w:szCs w:val="22"/>
          <w:lang w:val="en-US"/>
        </w:rPr>
      </w:pPr>
    </w:p>
    <w:p w14:paraId="3C2581AD" w14:textId="4B8B5756" w:rsidR="00226F86" w:rsidRDefault="00226F86" w:rsidP="004132C5">
      <w:pPr>
        <w:jc w:val="both"/>
        <w:rPr>
          <w:rStyle w:val="eop"/>
          <w:bCs/>
          <w:iCs/>
          <w:sz w:val="22"/>
          <w:szCs w:val="22"/>
          <w:lang w:val="en-US"/>
        </w:rPr>
      </w:pPr>
      <w:r>
        <w:rPr>
          <w:rStyle w:val="eop"/>
          <w:bCs/>
          <w:iCs/>
          <w:sz w:val="22"/>
          <w:szCs w:val="22"/>
          <w:lang w:val="en-US"/>
        </w:rPr>
        <w:t xml:space="preserve">As can be seen from the above excerpt, and </w:t>
      </w:r>
      <w:r w:rsidR="005B1A87">
        <w:rPr>
          <w:rStyle w:val="eop"/>
          <w:bCs/>
          <w:iCs/>
          <w:sz w:val="22"/>
          <w:szCs w:val="22"/>
          <w:lang w:val="en-US"/>
        </w:rPr>
        <w:t>like</w:t>
      </w:r>
      <w:r>
        <w:rPr>
          <w:rStyle w:val="eop"/>
          <w:bCs/>
          <w:iCs/>
          <w:sz w:val="22"/>
          <w:szCs w:val="22"/>
          <w:lang w:val="en-US"/>
        </w:rPr>
        <w:t xml:space="preserve"> the clauses which provide the description of the procedures for DMRS,</w:t>
      </w:r>
      <w:r w:rsidR="002756E4">
        <w:rPr>
          <w:rStyle w:val="eop"/>
          <w:bCs/>
          <w:iCs/>
          <w:sz w:val="22"/>
          <w:szCs w:val="22"/>
          <w:lang w:val="en-US"/>
        </w:rPr>
        <w:t xml:space="preserve"> for which an FDRA indication of the total allocation for FDSS-SE would reduce specification and implementation impact,</w:t>
      </w:r>
      <w:r>
        <w:rPr>
          <w:rStyle w:val="eop"/>
          <w:bCs/>
          <w:iCs/>
          <w:sz w:val="22"/>
          <w:szCs w:val="22"/>
          <w:lang w:val="en-US"/>
        </w:rPr>
        <w:t xml:space="preserve">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is defined as the bandwidth of the PUSCH, i.e., the scheduled bandwidth </w:t>
      </w:r>
      <w:r w:rsidRPr="00226F86">
        <w:rPr>
          <w:rStyle w:val="eop"/>
          <w:bCs/>
          <w:iCs/>
          <w:sz w:val="22"/>
          <w:szCs w:val="22"/>
          <w:lang w:val="en-US"/>
        </w:rPr>
        <w:sym w:font="Wingdings" w:char="F0E0"/>
      </w:r>
      <w:r>
        <w:rPr>
          <w:rStyle w:val="eop"/>
          <w:bCs/>
          <w:iCs/>
          <w:sz w:val="22"/>
          <w:szCs w:val="22"/>
          <w:lang w:val="en-US"/>
        </w:rPr>
        <w:t xml:space="preserve"> the total allocation. Therefore, the following two scenarios exist:</w:t>
      </w:r>
    </w:p>
    <w:p w14:paraId="31A5A9A8" w14:textId="1623024B" w:rsidR="00226F86" w:rsidRDefault="00226F86" w:rsidP="00B05E0A">
      <w:pPr>
        <w:pStyle w:val="ListParagraph"/>
        <w:numPr>
          <w:ilvl w:val="0"/>
          <w:numId w:val="82"/>
        </w:numPr>
        <w:jc w:val="both"/>
        <w:rPr>
          <w:rStyle w:val="eop"/>
          <w:bCs/>
          <w:iCs/>
          <w:sz w:val="22"/>
          <w:szCs w:val="22"/>
          <w:lang w:val="en-US"/>
        </w:rPr>
      </w:pPr>
      <w:r>
        <w:rPr>
          <w:rStyle w:val="eop"/>
          <w:bCs/>
          <w:iCs/>
          <w:sz w:val="22"/>
          <w:szCs w:val="22"/>
          <w:lang w:val="en-US"/>
        </w:rPr>
        <w:t xml:space="preserve">If FDRA indicates </w:t>
      </w:r>
      <w:proofErr w:type="spellStart"/>
      <w:r>
        <w:rPr>
          <w:rStyle w:val="eop"/>
          <w:bCs/>
          <w:iCs/>
          <w:sz w:val="22"/>
          <w:szCs w:val="22"/>
          <w:lang w:val="en-US"/>
        </w:rPr>
        <w:t>inband</w:t>
      </w:r>
      <w:proofErr w:type="spellEnd"/>
      <w:r>
        <w:rPr>
          <w:rStyle w:val="eop"/>
          <w:bCs/>
          <w:iCs/>
          <w:sz w:val="22"/>
          <w:szCs w:val="22"/>
          <w:lang w:val="en-US"/>
        </w:rPr>
        <w:t xml:space="preserve"> resource</w:t>
      </w:r>
      <w:r w:rsidR="00506599">
        <w:rPr>
          <w:rStyle w:val="eop"/>
          <w:bCs/>
          <w:iCs/>
          <w:sz w:val="22"/>
          <w:szCs w:val="22"/>
          <w:lang w:val="en-US"/>
        </w:rPr>
        <w:t xml:space="preserve"> for PUSCH when FDSS-SE is used</w:t>
      </w:r>
      <w:r>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should be redefined to account for this, </w:t>
      </w:r>
      <w:r w:rsidR="00E5556E">
        <w:rPr>
          <w:rStyle w:val="eop"/>
          <w:bCs/>
          <w:iCs/>
          <w:sz w:val="22"/>
          <w:szCs w:val="22"/>
          <w:lang w:val="en-US"/>
        </w:rPr>
        <w:t xml:space="preserve">that is </w:t>
      </w:r>
      <w:r>
        <w:rPr>
          <w:rStyle w:val="eop"/>
          <w:bCs/>
          <w:iCs/>
          <w:sz w:val="22"/>
          <w:szCs w:val="22"/>
          <w:lang w:val="en-US"/>
        </w:rPr>
        <w:t xml:space="preserve">as </w:t>
      </w:r>
      <w:r w:rsidR="00666787">
        <w:rPr>
          <w:rStyle w:val="eop"/>
          <w:bCs/>
          <w:iCs/>
          <w:sz w:val="22"/>
          <w:szCs w:val="22"/>
          <w:lang w:val="en-US"/>
        </w:rPr>
        <w:t xml:space="preserve">the </w:t>
      </w:r>
      <w:proofErr w:type="spellStart"/>
      <w:r w:rsidR="00666787">
        <w:rPr>
          <w:rStyle w:val="eop"/>
          <w:bCs/>
          <w:iCs/>
          <w:sz w:val="22"/>
          <w:szCs w:val="22"/>
          <w:lang w:val="en-US"/>
        </w:rPr>
        <w:t>inband</w:t>
      </w:r>
      <w:proofErr w:type="spellEnd"/>
      <w:r w:rsidR="00666787">
        <w:rPr>
          <w:rStyle w:val="eop"/>
          <w:bCs/>
          <w:iCs/>
          <w:sz w:val="22"/>
          <w:szCs w:val="22"/>
          <w:lang w:val="en-US"/>
        </w:rPr>
        <w:t xml:space="preserve"> part of the allocation, calculated as </w:t>
      </w:r>
      <w:r>
        <w:rPr>
          <w:rStyle w:val="eop"/>
          <w:bCs/>
          <w:iCs/>
          <w:sz w:val="22"/>
          <w:szCs w:val="22"/>
          <w:lang w:val="en-US"/>
        </w:rPr>
        <w:t>a function of the</w:t>
      </w:r>
      <w:r w:rsidR="00E5556E">
        <w:rPr>
          <w:rStyle w:val="eop"/>
          <w:bCs/>
          <w:iCs/>
          <w:sz w:val="22"/>
          <w:szCs w:val="22"/>
          <w:lang w:val="en-US"/>
        </w:rPr>
        <w:t xml:space="preserve"> resource in the extension, e.g., by means of the extension factor, or the number of RBs in the extension or other suitable approaches RAN1 may agree on.</w:t>
      </w:r>
    </w:p>
    <w:p w14:paraId="412D0A60" w14:textId="5999A149" w:rsidR="00E5556E" w:rsidRDefault="00226F86" w:rsidP="00B05E0A">
      <w:pPr>
        <w:pStyle w:val="ListParagraph"/>
        <w:numPr>
          <w:ilvl w:val="0"/>
          <w:numId w:val="82"/>
        </w:numPr>
        <w:jc w:val="both"/>
        <w:rPr>
          <w:rStyle w:val="eop"/>
          <w:bCs/>
          <w:iCs/>
          <w:sz w:val="22"/>
          <w:szCs w:val="22"/>
          <w:lang w:val="en-US"/>
        </w:rPr>
      </w:pPr>
      <w:r w:rsidRPr="00E5556E">
        <w:rPr>
          <w:rStyle w:val="eop"/>
          <w:bCs/>
          <w:iCs/>
          <w:sz w:val="22"/>
          <w:szCs w:val="22"/>
          <w:lang w:val="en-US"/>
        </w:rPr>
        <w:t>If FDRA indicates the total resource</w:t>
      </w:r>
      <w:r w:rsidR="00506599">
        <w:rPr>
          <w:rStyle w:val="eop"/>
          <w:bCs/>
          <w:iCs/>
          <w:sz w:val="22"/>
          <w:szCs w:val="22"/>
          <w:lang w:val="en-US"/>
        </w:rPr>
        <w:t xml:space="preserve"> for PUSCH when FDSS-SE is used</w:t>
      </w:r>
      <w:r w:rsidRPr="00E5556E">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sidRPr="00E5556E">
        <w:rPr>
          <w:rStyle w:val="eop"/>
          <w:bCs/>
          <w:iCs/>
          <w:sz w:val="22"/>
          <w:szCs w:val="22"/>
          <w:lang w:val="en-US"/>
        </w:rPr>
        <w:t xml:space="preserve"> should be redefined to account for this, </w:t>
      </w:r>
      <w:r w:rsidR="00E5556E">
        <w:rPr>
          <w:rStyle w:val="eop"/>
          <w:bCs/>
          <w:iCs/>
          <w:sz w:val="22"/>
          <w:szCs w:val="22"/>
          <w:lang w:val="en-US"/>
        </w:rPr>
        <w:t xml:space="preserve">that is as the </w:t>
      </w:r>
      <w:proofErr w:type="spellStart"/>
      <w:r w:rsidR="00E5556E">
        <w:rPr>
          <w:rStyle w:val="eop"/>
          <w:bCs/>
          <w:iCs/>
          <w:sz w:val="22"/>
          <w:szCs w:val="22"/>
          <w:lang w:val="en-US"/>
        </w:rPr>
        <w:t>inband</w:t>
      </w:r>
      <w:proofErr w:type="spellEnd"/>
      <w:r w:rsidR="00E5556E">
        <w:rPr>
          <w:rStyle w:val="eop"/>
          <w:bCs/>
          <w:iCs/>
          <w:sz w:val="22"/>
          <w:szCs w:val="22"/>
          <w:lang w:val="en-US"/>
        </w:rPr>
        <w:t xml:space="preserve"> part of the allocation, calculated as a function of the resource in the extension, e.g., by means of the extension factor, or the number of RBs in the extension or other suitable approaches RAN1 may agree on.</w:t>
      </w:r>
    </w:p>
    <w:p w14:paraId="4137957C" w14:textId="51EDBB43" w:rsidR="005B1A87" w:rsidRDefault="00666787" w:rsidP="00226F86">
      <w:pPr>
        <w:jc w:val="both"/>
        <w:rPr>
          <w:rStyle w:val="eop"/>
          <w:bCs/>
          <w:iCs/>
          <w:sz w:val="22"/>
          <w:szCs w:val="22"/>
          <w:lang w:val="en-US"/>
        </w:rPr>
      </w:pPr>
      <w:r w:rsidRPr="00E5556E">
        <w:rPr>
          <w:rStyle w:val="eop"/>
          <w:bCs/>
          <w:iCs/>
          <w:sz w:val="22"/>
          <w:szCs w:val="22"/>
          <w:lang w:val="en-US"/>
        </w:rPr>
        <w:lastRenderedPageBreak/>
        <w:t>In other words, impacts to Clause 6.3.1.4 would very similar, if not identical in both cases. It is worth observing that the above assumes that possible ways to interpret the FDRA indicator in the two cases, in conjunction with extension factor, to ensure that only valid extension sizes are considered would be described in TS 38.214.</w:t>
      </w:r>
    </w:p>
    <w:p w14:paraId="377899BD" w14:textId="22926405" w:rsidR="005B1A87" w:rsidRDefault="005B1A87" w:rsidP="00226F86">
      <w:pPr>
        <w:jc w:val="both"/>
        <w:rPr>
          <w:rStyle w:val="eop"/>
          <w:bCs/>
          <w:iCs/>
          <w:sz w:val="22"/>
          <w:szCs w:val="22"/>
          <w:lang w:val="en-US"/>
        </w:rPr>
      </w:pPr>
      <w:r>
        <w:rPr>
          <w:rStyle w:val="eop"/>
          <w:bCs/>
          <w:iCs/>
          <w:sz w:val="22"/>
          <w:szCs w:val="22"/>
          <w:lang w:val="en-US"/>
        </w:rPr>
        <w:t>Third, concerning TBS determination, Clause 6.1.4.2 of TS 38.214 stipulates what follows.</w:t>
      </w:r>
    </w:p>
    <w:tbl>
      <w:tblPr>
        <w:tblStyle w:val="TableGrid"/>
        <w:tblW w:w="0" w:type="auto"/>
        <w:tblLook w:val="04A0" w:firstRow="1" w:lastRow="0" w:firstColumn="1" w:lastColumn="0" w:noHBand="0" w:noVBand="1"/>
      </w:tblPr>
      <w:tblGrid>
        <w:gridCol w:w="9629"/>
      </w:tblGrid>
      <w:tr w:rsidR="005B1A87" w14:paraId="01987B22" w14:textId="77777777" w:rsidTr="005B1A87">
        <w:tc>
          <w:tcPr>
            <w:tcW w:w="9629" w:type="dxa"/>
          </w:tcPr>
          <w:p w14:paraId="2A560AD5" w14:textId="1B7D6A4A"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3563477D" wp14:editId="3CBA5F80">
                  <wp:extent cx="6120765" cy="2653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653030"/>
                          </a:xfrm>
                          <a:prstGeom prst="rect">
                            <a:avLst/>
                          </a:prstGeom>
                          <a:noFill/>
                          <a:ln>
                            <a:noFill/>
                          </a:ln>
                        </pic:spPr>
                      </pic:pic>
                    </a:graphicData>
                  </a:graphic>
                </wp:inline>
              </w:drawing>
            </w:r>
          </w:p>
          <w:p w14:paraId="567E586C" w14:textId="3D33DE53" w:rsidR="005B1A87" w:rsidRPr="005B1A87" w:rsidRDefault="005B1A87" w:rsidP="00226F86">
            <w:pPr>
              <w:jc w:val="both"/>
              <w:rPr>
                <w:rStyle w:val="eop"/>
                <w:bCs/>
                <w:iCs/>
                <w:color w:val="FF0000"/>
                <w:sz w:val="22"/>
                <w:szCs w:val="22"/>
                <w:lang w:val="en-US"/>
              </w:rPr>
            </w:pPr>
            <w:r w:rsidRPr="005B1A87">
              <w:rPr>
                <w:rStyle w:val="eop"/>
                <w:bCs/>
                <w:iCs/>
                <w:color w:val="FF0000"/>
                <w:sz w:val="22"/>
                <w:szCs w:val="22"/>
                <w:lang w:val="en-US"/>
              </w:rPr>
              <w:t>&lt;Omitted text&gt;</w:t>
            </w:r>
          </w:p>
          <w:p w14:paraId="23835D21" w14:textId="33103AE9"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73B5B908" wp14:editId="636E9774">
                  <wp:extent cx="6120765" cy="1967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1967230"/>
                          </a:xfrm>
                          <a:prstGeom prst="rect">
                            <a:avLst/>
                          </a:prstGeom>
                          <a:noFill/>
                          <a:ln>
                            <a:noFill/>
                          </a:ln>
                        </pic:spPr>
                      </pic:pic>
                    </a:graphicData>
                  </a:graphic>
                </wp:inline>
              </w:drawing>
            </w:r>
          </w:p>
        </w:tc>
      </w:tr>
    </w:tbl>
    <w:p w14:paraId="08B54797" w14:textId="77777777" w:rsidR="005B1A87" w:rsidRDefault="005B1A87" w:rsidP="00226F86">
      <w:pPr>
        <w:jc w:val="both"/>
        <w:rPr>
          <w:rStyle w:val="eop"/>
          <w:bCs/>
          <w:iCs/>
          <w:sz w:val="22"/>
          <w:szCs w:val="22"/>
          <w:lang w:val="en-US"/>
        </w:rPr>
      </w:pPr>
    </w:p>
    <w:p w14:paraId="7655EED9" w14:textId="7700213B" w:rsidR="005B1A87" w:rsidRDefault="005B1A87" w:rsidP="00226F86">
      <w:pPr>
        <w:jc w:val="both"/>
        <w:rPr>
          <w:rStyle w:val="eop"/>
          <w:bCs/>
          <w:iCs/>
          <w:sz w:val="22"/>
          <w:szCs w:val="22"/>
          <w:lang w:val="en-US"/>
        </w:rPr>
      </w:pPr>
      <w:r>
        <w:rPr>
          <w:rStyle w:val="eop"/>
          <w:bCs/>
          <w:iCs/>
          <w:sz w:val="22"/>
          <w:szCs w:val="22"/>
          <w:lang w:val="en-US"/>
        </w:rPr>
        <w:t xml:space="preserve">Therein the UE uses the total number of REs allocated for PUSCH, so once again a definition </w:t>
      </w:r>
      <w:proofErr w:type="gramStart"/>
      <w:r>
        <w:rPr>
          <w:rStyle w:val="eop"/>
          <w:bCs/>
          <w:iCs/>
          <w:sz w:val="22"/>
          <w:szCs w:val="22"/>
          <w:lang w:val="en-US"/>
        </w:rPr>
        <w:t>similar to</w:t>
      </w:r>
      <w:proofErr w:type="gramEnd"/>
      <w:r>
        <w:rPr>
          <w:rStyle w:val="eop"/>
          <w:bCs/>
          <w:iCs/>
          <w:sz w:val="22"/>
          <w:szCs w:val="22"/>
          <w:lang w:val="en-US"/>
        </w:rPr>
        <w:t xml:space="preserve"> the one used of DMRS procedures and corresponding to the scheduled bandwidth for the uplink transmission. Specification impact would be needed in this case as well, irrespective of whether </w:t>
      </w:r>
      <w:proofErr w:type="spellStart"/>
      <w:r>
        <w:rPr>
          <w:rStyle w:val="eop"/>
          <w:bCs/>
          <w:iCs/>
          <w:sz w:val="22"/>
          <w:szCs w:val="22"/>
          <w:lang w:val="en-US"/>
        </w:rPr>
        <w:t>inband</w:t>
      </w:r>
      <w:proofErr w:type="spellEnd"/>
      <w:r>
        <w:rPr>
          <w:rStyle w:val="eop"/>
          <w:bCs/>
          <w:iCs/>
          <w:sz w:val="22"/>
          <w:szCs w:val="22"/>
          <w:lang w:val="en-US"/>
        </w:rPr>
        <w:t xml:space="preserve"> or total allocation is indicated by the FDRA when FDSS-SE is used. At the same time, if can safely argued that a scaling factor function of the extension factor would suffice to modify Clause 6.1.4.2 in case the FDRA indicated the total allocations (as in legacy). Differently, if FDRA indicated the </w:t>
      </w:r>
      <w:proofErr w:type="spellStart"/>
      <w:r>
        <w:rPr>
          <w:rStyle w:val="eop"/>
          <w:bCs/>
          <w:iCs/>
          <w:sz w:val="22"/>
          <w:szCs w:val="22"/>
          <w:lang w:val="en-US"/>
        </w:rPr>
        <w:t>inband</w:t>
      </w:r>
      <w:proofErr w:type="spellEnd"/>
      <w:r>
        <w:rPr>
          <w:rStyle w:val="eop"/>
          <w:bCs/>
          <w:iCs/>
          <w:sz w:val="22"/>
          <w:szCs w:val="22"/>
          <w:lang w:val="en-US"/>
        </w:rPr>
        <w:t>, deeper modifications to text would be needed.</w:t>
      </w:r>
    </w:p>
    <w:p w14:paraId="6F4D66AD" w14:textId="3255391A" w:rsidR="002756E4" w:rsidRDefault="005B1A87" w:rsidP="00226F86">
      <w:pPr>
        <w:jc w:val="both"/>
        <w:rPr>
          <w:rStyle w:val="eop"/>
          <w:bCs/>
          <w:iCs/>
          <w:sz w:val="22"/>
          <w:szCs w:val="22"/>
          <w:lang w:val="en-US"/>
        </w:rPr>
      </w:pPr>
      <w:r>
        <w:rPr>
          <w:rStyle w:val="eop"/>
          <w:bCs/>
          <w:iCs/>
          <w:sz w:val="22"/>
          <w:szCs w:val="22"/>
          <w:lang w:val="en-US"/>
        </w:rPr>
        <w:t xml:space="preserve">In </w:t>
      </w:r>
      <w:r w:rsidR="002756E4">
        <w:rPr>
          <w:rStyle w:val="eop"/>
          <w:bCs/>
          <w:iCs/>
          <w:sz w:val="22"/>
          <w:szCs w:val="22"/>
          <w:lang w:val="en-US"/>
        </w:rPr>
        <w:t>s</w:t>
      </w:r>
      <w:r>
        <w:rPr>
          <w:rStyle w:val="eop"/>
          <w:bCs/>
          <w:iCs/>
          <w:sz w:val="22"/>
          <w:szCs w:val="22"/>
          <w:lang w:val="en-US"/>
        </w:rPr>
        <w:t>ummary, and f</w:t>
      </w:r>
      <w:r w:rsidR="00226F86">
        <w:rPr>
          <w:rStyle w:val="eop"/>
          <w:bCs/>
          <w:iCs/>
          <w:sz w:val="22"/>
          <w:szCs w:val="22"/>
          <w:lang w:val="en-US"/>
        </w:rPr>
        <w:t>rom a purely technical perspective</w:t>
      </w:r>
      <w:r>
        <w:rPr>
          <w:rStyle w:val="eop"/>
          <w:bCs/>
          <w:iCs/>
          <w:sz w:val="22"/>
          <w:szCs w:val="22"/>
          <w:lang w:val="en-US"/>
        </w:rPr>
        <w:t xml:space="preserve"> that stems from companies’ and FL’s </w:t>
      </w:r>
      <w:r w:rsidR="00DF29E5">
        <w:rPr>
          <w:rStyle w:val="eop"/>
          <w:bCs/>
          <w:iCs/>
          <w:sz w:val="22"/>
          <w:szCs w:val="22"/>
          <w:lang w:val="en-US"/>
        </w:rPr>
        <w:t>analysis</w:t>
      </w:r>
      <w:r w:rsidR="00226F86">
        <w:rPr>
          <w:rStyle w:val="eop"/>
          <w:bCs/>
          <w:iCs/>
          <w:sz w:val="22"/>
          <w:szCs w:val="22"/>
          <w:lang w:val="en-US"/>
        </w:rPr>
        <w:t xml:space="preserve">, FL’s understanding is that if the resource block allocation signaled by FDRA for FDSS-SE indicates the </w:t>
      </w:r>
      <w:r w:rsidR="002756E4">
        <w:rPr>
          <w:rStyle w:val="eop"/>
          <w:bCs/>
          <w:iCs/>
          <w:sz w:val="22"/>
          <w:szCs w:val="22"/>
          <w:u w:val="single"/>
          <w:lang w:val="en-US"/>
        </w:rPr>
        <w:t>total allocation</w:t>
      </w:r>
      <w:r w:rsidR="00226F86">
        <w:rPr>
          <w:rStyle w:val="eop"/>
          <w:bCs/>
          <w:iCs/>
          <w:sz w:val="22"/>
          <w:szCs w:val="22"/>
          <w:lang w:val="en-US"/>
        </w:rPr>
        <w:t xml:space="preserve">, </w:t>
      </w:r>
      <w:r w:rsidR="002756E4">
        <w:rPr>
          <w:rStyle w:val="eop"/>
          <w:bCs/>
          <w:iCs/>
          <w:sz w:val="22"/>
          <w:szCs w:val="22"/>
          <w:lang w:val="en-US"/>
        </w:rPr>
        <w:t xml:space="preserve">i.e., the scheduled bandwidth for the uplink transmission, </w:t>
      </w:r>
      <w:r w:rsidR="00226F86">
        <w:rPr>
          <w:rStyle w:val="eop"/>
          <w:bCs/>
          <w:iCs/>
          <w:sz w:val="22"/>
          <w:szCs w:val="22"/>
          <w:lang w:val="en-US"/>
        </w:rPr>
        <w:t xml:space="preserve">this would allow to preserve </w:t>
      </w:r>
      <w:r w:rsidR="00981D15">
        <w:rPr>
          <w:rStyle w:val="eop"/>
          <w:bCs/>
          <w:iCs/>
          <w:sz w:val="22"/>
          <w:szCs w:val="22"/>
          <w:lang w:val="en-US"/>
        </w:rPr>
        <w:t xml:space="preserve">(or minimize impact to) </w:t>
      </w:r>
      <w:r w:rsidR="002756E4">
        <w:rPr>
          <w:rStyle w:val="eop"/>
          <w:bCs/>
          <w:iCs/>
          <w:sz w:val="22"/>
          <w:szCs w:val="22"/>
          <w:lang w:val="en-US"/>
        </w:rPr>
        <w:t xml:space="preserve">several </w:t>
      </w:r>
      <w:r w:rsidR="00226F86">
        <w:rPr>
          <w:rStyle w:val="eop"/>
          <w:bCs/>
          <w:iCs/>
          <w:sz w:val="22"/>
          <w:szCs w:val="22"/>
          <w:lang w:val="en-US"/>
        </w:rPr>
        <w:t>existing mechanisms and implementations at the UE</w:t>
      </w:r>
      <w:r w:rsidR="002756E4">
        <w:rPr>
          <w:rStyle w:val="eop"/>
          <w:bCs/>
          <w:iCs/>
          <w:sz w:val="22"/>
          <w:szCs w:val="22"/>
          <w:lang w:val="en-US"/>
        </w:rPr>
        <w:t>, with an arguable lower specification impact. This would apply at least to the following aspects:</w:t>
      </w:r>
    </w:p>
    <w:p w14:paraId="35BEF51F" w14:textId="2AD95E08"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The determination of the scheduled bandwidth for the uplink transmission</w:t>
      </w:r>
    </w:p>
    <w:p w14:paraId="452D7F8A" w14:textId="74B7442A"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DMRS procedures</w:t>
      </w:r>
    </w:p>
    <w:p w14:paraId="741AE84D" w14:textId="77777777"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Power control procedures</w:t>
      </w:r>
    </w:p>
    <w:p w14:paraId="2DD50F69" w14:textId="77777777" w:rsidR="00AF683E" w:rsidRDefault="00AF683E" w:rsidP="00B05E0A">
      <w:pPr>
        <w:pStyle w:val="ListParagraph"/>
        <w:numPr>
          <w:ilvl w:val="0"/>
          <w:numId w:val="83"/>
        </w:numPr>
        <w:jc w:val="both"/>
        <w:rPr>
          <w:rStyle w:val="eop"/>
          <w:bCs/>
          <w:iCs/>
          <w:sz w:val="22"/>
          <w:szCs w:val="22"/>
          <w:lang w:val="en-US"/>
        </w:rPr>
      </w:pPr>
      <w:r>
        <w:rPr>
          <w:rStyle w:val="eop"/>
          <w:bCs/>
          <w:iCs/>
          <w:sz w:val="22"/>
          <w:szCs w:val="22"/>
          <w:lang w:val="en-US"/>
        </w:rPr>
        <w:lastRenderedPageBreak/>
        <w:t>TBS determination (assuming no change occurs in the way MCS index is indicated to UE, which is a very reasonable assumption since no technical merit seems to exist to do otherwise).</w:t>
      </w:r>
    </w:p>
    <w:p w14:paraId="31C92D77" w14:textId="6D886B43"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The application and fulfillment of RAN4 requirements on, e.g., MPR.</w:t>
      </w:r>
    </w:p>
    <w:p w14:paraId="56B4A8DB" w14:textId="34038C41" w:rsidR="00226F86" w:rsidRDefault="002756E4" w:rsidP="002756E4">
      <w:pPr>
        <w:jc w:val="both"/>
        <w:rPr>
          <w:rStyle w:val="eop"/>
          <w:bCs/>
          <w:iCs/>
          <w:sz w:val="22"/>
          <w:szCs w:val="22"/>
          <w:lang w:val="en-US"/>
        </w:rPr>
      </w:pPr>
      <w:r>
        <w:rPr>
          <w:rStyle w:val="eop"/>
          <w:bCs/>
          <w:iCs/>
          <w:sz w:val="22"/>
          <w:szCs w:val="22"/>
          <w:lang w:val="en-US"/>
        </w:rPr>
        <w:t>The impact on</w:t>
      </w:r>
      <w:r w:rsidR="00226F86">
        <w:rPr>
          <w:rStyle w:val="eop"/>
          <w:bCs/>
          <w:iCs/>
          <w:sz w:val="22"/>
          <w:szCs w:val="22"/>
          <w:lang w:val="en-US"/>
        </w:rPr>
        <w:t xml:space="preserve"> DFT size </w:t>
      </w:r>
      <w:r>
        <w:rPr>
          <w:rStyle w:val="eop"/>
          <w:bCs/>
          <w:iCs/>
          <w:sz w:val="22"/>
          <w:szCs w:val="22"/>
          <w:lang w:val="en-US"/>
        </w:rPr>
        <w:t xml:space="preserve">determination </w:t>
      </w:r>
      <w:r w:rsidR="00226F86">
        <w:rPr>
          <w:rStyle w:val="eop"/>
          <w:bCs/>
          <w:iCs/>
          <w:sz w:val="22"/>
          <w:szCs w:val="22"/>
          <w:lang w:val="en-US"/>
        </w:rPr>
        <w:t>for the transform precoder</w:t>
      </w:r>
      <w:r>
        <w:rPr>
          <w:rStyle w:val="eop"/>
          <w:bCs/>
          <w:iCs/>
          <w:sz w:val="22"/>
          <w:szCs w:val="22"/>
          <w:lang w:val="en-US"/>
        </w:rPr>
        <w:t xml:space="preserve"> seems comparable for the two approaches.</w:t>
      </w:r>
    </w:p>
    <w:p w14:paraId="7F13CC51" w14:textId="77777777" w:rsidR="002756E4" w:rsidRDefault="002756E4">
      <w:pPr>
        <w:jc w:val="both"/>
        <w:rPr>
          <w:rStyle w:val="eop"/>
          <w:bCs/>
          <w:iCs/>
          <w:sz w:val="22"/>
          <w:szCs w:val="22"/>
          <w:lang w:val="en-US"/>
        </w:rPr>
      </w:pPr>
      <w:r>
        <w:rPr>
          <w:rStyle w:val="eop"/>
          <w:bCs/>
          <w:iCs/>
          <w:sz w:val="22"/>
          <w:szCs w:val="22"/>
          <w:lang w:val="en-US"/>
        </w:rPr>
        <w:t xml:space="preserve">Using the FDRA to indicate the </w:t>
      </w:r>
      <w:proofErr w:type="spellStart"/>
      <w:r>
        <w:rPr>
          <w:rStyle w:val="eop"/>
          <w:bCs/>
          <w:iCs/>
          <w:sz w:val="22"/>
          <w:szCs w:val="22"/>
          <w:lang w:val="en-US"/>
        </w:rPr>
        <w:t>inband</w:t>
      </w:r>
      <w:proofErr w:type="spellEnd"/>
      <w:r>
        <w:rPr>
          <w:rStyle w:val="eop"/>
          <w:bCs/>
          <w:iCs/>
          <w:sz w:val="22"/>
          <w:szCs w:val="22"/>
          <w:lang w:val="en-US"/>
        </w:rPr>
        <w:t xml:space="preserve"> resource would instead entail some deeper change to the specification, as discussed above. Finally, it </w:t>
      </w:r>
      <w:r w:rsidR="00226F86">
        <w:rPr>
          <w:rStyle w:val="eop"/>
          <w:bCs/>
          <w:iCs/>
          <w:sz w:val="22"/>
          <w:szCs w:val="22"/>
          <w:lang w:val="en-US"/>
        </w:rPr>
        <w:t>was also observed in [15] that</w:t>
      </w:r>
      <w:r w:rsidR="00226F86" w:rsidRPr="004132C5">
        <w:rPr>
          <w:rStyle w:val="eop"/>
          <w:bCs/>
          <w:iCs/>
          <w:sz w:val="22"/>
          <w:szCs w:val="22"/>
          <w:lang w:val="en-US"/>
        </w:rPr>
        <w:t xml:space="preserve"> regardless of how the FDRA is indicated, the valid FDRA sizes for FDSS-SE are constrained, e.g.</w:t>
      </w:r>
      <w:r w:rsidR="00226F86">
        <w:rPr>
          <w:rStyle w:val="eop"/>
          <w:bCs/>
          <w:iCs/>
          <w:sz w:val="22"/>
          <w:szCs w:val="22"/>
          <w:lang w:val="en-US"/>
        </w:rPr>
        <w:t>,</w:t>
      </w:r>
      <w:r w:rsidR="00226F86" w:rsidRPr="004132C5">
        <w:rPr>
          <w:rStyle w:val="eop"/>
          <w:bCs/>
          <w:iCs/>
          <w:sz w:val="22"/>
          <w:szCs w:val="22"/>
          <w:lang w:val="en-US"/>
        </w:rPr>
        <w:t xml:space="preserve"> to have</w:t>
      </w:r>
      <w:r w:rsidR="00226F86">
        <w:rPr>
          <w:rStyle w:val="eop"/>
          <w:bCs/>
          <w:iCs/>
          <w:sz w:val="22"/>
          <w:szCs w:val="22"/>
          <w:lang w:val="en-US"/>
        </w:rPr>
        <w:t xml:space="preserve"> an</w:t>
      </w:r>
      <w:r w:rsidR="00226F86" w:rsidRPr="004132C5">
        <w:rPr>
          <w:rStyle w:val="eop"/>
          <w:bCs/>
          <w:iCs/>
          <w:sz w:val="22"/>
          <w:szCs w:val="22"/>
          <w:lang w:val="en-US"/>
        </w:rPr>
        <w:t xml:space="preserve"> even </w:t>
      </w:r>
      <w:r w:rsidR="00226F86">
        <w:rPr>
          <w:rStyle w:val="eop"/>
          <w:bCs/>
          <w:iCs/>
          <w:sz w:val="22"/>
          <w:szCs w:val="22"/>
          <w:lang w:val="en-US"/>
        </w:rPr>
        <w:t xml:space="preserve">total </w:t>
      </w:r>
      <w:r w:rsidR="00226F86" w:rsidRPr="004132C5">
        <w:rPr>
          <w:rStyle w:val="eop"/>
          <w:bCs/>
          <w:iCs/>
          <w:sz w:val="22"/>
          <w:szCs w:val="22"/>
          <w:lang w:val="en-US"/>
        </w:rPr>
        <w:t xml:space="preserve">numbers of extension PRBs and to meet requirements for the DFT sizes.  </w:t>
      </w:r>
      <w:r w:rsidR="00226F86">
        <w:rPr>
          <w:rStyle w:val="eop"/>
          <w:bCs/>
          <w:iCs/>
          <w:sz w:val="22"/>
          <w:szCs w:val="22"/>
          <w:lang w:val="en-US"/>
        </w:rPr>
        <w:t>In this context, and u</w:t>
      </w:r>
      <w:r w:rsidR="00226F86" w:rsidRPr="004132C5">
        <w:rPr>
          <w:rStyle w:val="eop"/>
          <w:bCs/>
          <w:iCs/>
          <w:sz w:val="22"/>
          <w:szCs w:val="22"/>
          <w:lang w:val="en-US"/>
        </w:rPr>
        <w:t xml:space="preserve">nless the FDSS-SE allocation constraints are error cases, FDRA procedures may not be able to directly use </w:t>
      </w:r>
      <w:proofErr w:type="spellStart"/>
      <w:r w:rsidR="00226F86" w:rsidRPr="004132C5">
        <w:rPr>
          <w:rStyle w:val="eop"/>
          <w:bCs/>
          <w:iCs/>
          <w:sz w:val="22"/>
          <w:szCs w:val="22"/>
          <w:lang w:val="en-US"/>
        </w:rPr>
        <w:t>inband</w:t>
      </w:r>
      <w:proofErr w:type="spellEnd"/>
      <w:r w:rsidR="00226F86" w:rsidRPr="004132C5">
        <w:rPr>
          <w:rStyle w:val="eop"/>
          <w:bCs/>
          <w:iCs/>
          <w:sz w:val="22"/>
          <w:szCs w:val="22"/>
          <w:lang w:val="en-US"/>
        </w:rPr>
        <w:t xml:space="preserve"> PRBs from an FDRA field</w:t>
      </w:r>
      <w:r w:rsidR="00226F86">
        <w:rPr>
          <w:rStyle w:val="eop"/>
          <w:bCs/>
          <w:iCs/>
          <w:sz w:val="22"/>
          <w:szCs w:val="22"/>
          <w:lang w:val="en-US"/>
        </w:rPr>
        <w:t>.</w:t>
      </w:r>
    </w:p>
    <w:p w14:paraId="32D3A134" w14:textId="5CDB90CF" w:rsidR="0016748D" w:rsidRDefault="002756E4">
      <w:pPr>
        <w:jc w:val="both"/>
        <w:rPr>
          <w:rStyle w:val="eop"/>
          <w:bCs/>
          <w:iCs/>
          <w:sz w:val="22"/>
          <w:szCs w:val="22"/>
          <w:lang w:val="en-US"/>
        </w:rPr>
      </w:pPr>
      <w:r>
        <w:rPr>
          <w:rStyle w:val="eop"/>
          <w:bCs/>
          <w:iCs/>
          <w:sz w:val="22"/>
          <w:szCs w:val="22"/>
          <w:lang w:val="en-US"/>
        </w:rPr>
        <w:t>Now</w:t>
      </w:r>
      <w:r w:rsidR="0016748D">
        <w:rPr>
          <w:rStyle w:val="eop"/>
          <w:bCs/>
          <w:iCs/>
          <w:sz w:val="22"/>
          <w:szCs w:val="22"/>
          <w:lang w:val="en-US"/>
        </w:rPr>
        <w:t>,</w:t>
      </w:r>
      <w:r w:rsidR="000F117A">
        <w:rPr>
          <w:rStyle w:val="eop"/>
          <w:bCs/>
          <w:iCs/>
          <w:sz w:val="22"/>
          <w:szCs w:val="22"/>
          <w:lang w:val="en-US"/>
        </w:rPr>
        <w:t xml:space="preserve"> if FDSS-SE is supported in Rel-18, RAN1 needs to define whether the FDRA indicates the </w:t>
      </w:r>
      <w:proofErr w:type="spellStart"/>
      <w:r w:rsidR="000F117A">
        <w:rPr>
          <w:rStyle w:val="eop"/>
          <w:bCs/>
          <w:iCs/>
          <w:sz w:val="22"/>
          <w:szCs w:val="22"/>
          <w:lang w:val="en-US"/>
        </w:rPr>
        <w:t>inband</w:t>
      </w:r>
      <w:proofErr w:type="spellEnd"/>
      <w:r w:rsidR="000F117A">
        <w:rPr>
          <w:rStyle w:val="eop"/>
          <w:bCs/>
          <w:iCs/>
          <w:sz w:val="22"/>
          <w:szCs w:val="22"/>
          <w:lang w:val="en-US"/>
        </w:rPr>
        <w:t xml:space="preserve"> resource or total allocated resource, regardless of whether the extension factor or the number of excess </w:t>
      </w:r>
      <w:proofErr w:type="gramStart"/>
      <w:r w:rsidR="000F117A">
        <w:rPr>
          <w:rStyle w:val="eop"/>
          <w:bCs/>
          <w:iCs/>
          <w:sz w:val="22"/>
          <w:szCs w:val="22"/>
          <w:lang w:val="en-US"/>
        </w:rPr>
        <w:t>band</w:t>
      </w:r>
      <w:proofErr w:type="gramEnd"/>
      <w:r w:rsidR="000F117A">
        <w:rPr>
          <w:rStyle w:val="eop"/>
          <w:bCs/>
          <w:iCs/>
          <w:sz w:val="22"/>
          <w:szCs w:val="22"/>
          <w:lang w:val="en-US"/>
        </w:rPr>
        <w:t xml:space="preserve"> RBs is indicated (as pointed out in [19]). The analyses on specification impacts are just a wise course of action from RAN1 perspective to select one of the two approaches</w:t>
      </w:r>
      <w:r w:rsidR="008A625B">
        <w:rPr>
          <w:rStyle w:val="eop"/>
          <w:bCs/>
          <w:iCs/>
          <w:sz w:val="22"/>
          <w:szCs w:val="22"/>
          <w:lang w:val="en-US"/>
        </w:rPr>
        <w:t xml:space="preserve">, with the intention of </w:t>
      </w:r>
      <w:r w:rsidR="000F117A">
        <w:rPr>
          <w:rStyle w:val="eop"/>
          <w:bCs/>
          <w:iCs/>
          <w:sz w:val="22"/>
          <w:szCs w:val="22"/>
          <w:lang w:val="en-US"/>
        </w:rPr>
        <w:t>minimiz</w:t>
      </w:r>
      <w:r w:rsidR="008A625B">
        <w:rPr>
          <w:rStyle w:val="eop"/>
          <w:bCs/>
          <w:iCs/>
          <w:sz w:val="22"/>
          <w:szCs w:val="22"/>
          <w:lang w:val="en-US"/>
        </w:rPr>
        <w:t>ing</w:t>
      </w:r>
      <w:r w:rsidR="000F117A">
        <w:rPr>
          <w:rStyle w:val="eop"/>
          <w:bCs/>
          <w:iCs/>
          <w:sz w:val="22"/>
          <w:szCs w:val="22"/>
          <w:lang w:val="en-US"/>
        </w:rPr>
        <w:t xml:space="preserve"> RAN1 specification impacts as much as possible. </w:t>
      </w:r>
      <w:r w:rsidR="00216964">
        <w:rPr>
          <w:rStyle w:val="eop"/>
          <w:bCs/>
          <w:iCs/>
          <w:sz w:val="22"/>
          <w:szCs w:val="22"/>
          <w:lang w:val="en-US"/>
        </w:rPr>
        <w:t xml:space="preserve">Regardless of which option is selected, </w:t>
      </w:r>
      <w:r w:rsidR="000F117A">
        <w:rPr>
          <w:rStyle w:val="eop"/>
          <w:bCs/>
          <w:iCs/>
          <w:sz w:val="22"/>
          <w:szCs w:val="22"/>
          <w:lang w:val="en-US"/>
        </w:rPr>
        <w:t xml:space="preserve">RAN1 still needs to work out on the remaining specification impacts, if any. </w:t>
      </w:r>
    </w:p>
    <w:p w14:paraId="69E2D649" w14:textId="7F36BB60" w:rsidR="003B596A" w:rsidRPr="003B596A" w:rsidRDefault="002756E4" w:rsidP="003B596A">
      <w:pPr>
        <w:spacing w:before="72"/>
        <w:rPr>
          <w:rStyle w:val="eop"/>
          <w:bCs/>
          <w:iCs/>
          <w:sz w:val="22"/>
          <w:szCs w:val="22"/>
        </w:rPr>
      </w:pPr>
      <w:r>
        <w:rPr>
          <w:rStyle w:val="eop"/>
          <w:bCs/>
          <w:iCs/>
          <w:sz w:val="22"/>
          <w:szCs w:val="22"/>
          <w:lang w:val="en-US"/>
        </w:rPr>
        <w:t xml:space="preserve">I understand that at this stage several variables are still on the table and that few companies have expressed preference for having the FDRA indicating the </w:t>
      </w:r>
      <w:proofErr w:type="spellStart"/>
      <w:r>
        <w:rPr>
          <w:rStyle w:val="eop"/>
          <w:bCs/>
          <w:iCs/>
          <w:sz w:val="22"/>
          <w:szCs w:val="22"/>
          <w:lang w:val="en-US"/>
        </w:rPr>
        <w:t>inband</w:t>
      </w:r>
      <w:proofErr w:type="spellEnd"/>
      <w:r>
        <w:rPr>
          <w:rStyle w:val="eop"/>
          <w:bCs/>
          <w:iCs/>
          <w:sz w:val="22"/>
          <w:szCs w:val="22"/>
          <w:lang w:val="en-US"/>
        </w:rPr>
        <w:t xml:space="preserve"> resource, however I hope that such companies can find the above analysis reasonable and accurate. In this context, it seems more inclusive to opt for a Working Assumption (to be confirmed or not, depending on RAN4’s conclusion, and further RAN`’s studies/analyses) to ensure we can have some progress for this discussion after so much time spent on it.  </w:t>
      </w:r>
    </w:p>
    <w:tbl>
      <w:tblPr>
        <w:tblStyle w:val="TableGrid"/>
        <w:tblW w:w="0" w:type="auto"/>
        <w:tblLook w:val="04A0" w:firstRow="1" w:lastRow="0" w:firstColumn="1" w:lastColumn="0" w:noHBand="0" w:noVBand="1"/>
      </w:tblPr>
      <w:tblGrid>
        <w:gridCol w:w="9549"/>
      </w:tblGrid>
      <w:tr w:rsidR="00584963" w14:paraId="2B32DEA5" w14:textId="77777777">
        <w:tc>
          <w:tcPr>
            <w:tcW w:w="9629" w:type="dxa"/>
            <w:tcBorders>
              <w:top w:val="double" w:sz="12" w:space="0" w:color="FF0000"/>
              <w:left w:val="double" w:sz="12" w:space="0" w:color="FF0000"/>
              <w:bottom w:val="double" w:sz="12" w:space="0" w:color="FF0000"/>
              <w:right w:val="double" w:sz="12" w:space="0" w:color="FF0000"/>
            </w:tcBorders>
          </w:tcPr>
          <w:p w14:paraId="675C4AC0" w14:textId="77777777" w:rsidR="00584963" w:rsidRDefault="000933A6">
            <w:pPr>
              <w:jc w:val="center"/>
              <w:rPr>
                <w:rStyle w:val="eop"/>
                <w:b/>
                <w:iCs/>
                <w:sz w:val="22"/>
                <w:szCs w:val="22"/>
                <w:lang w:val="en-US"/>
              </w:rPr>
            </w:pPr>
            <w:bookmarkStart w:id="23" w:name="_Hlk135226905"/>
            <w:r>
              <w:rPr>
                <w:rStyle w:val="eop"/>
                <w:b/>
                <w:iCs/>
                <w:sz w:val="22"/>
                <w:szCs w:val="22"/>
                <w:lang w:val="en-US"/>
              </w:rPr>
              <w:t>FL’s NOTE</w:t>
            </w:r>
          </w:p>
          <w:p w14:paraId="5AAC9DE9" w14:textId="77777777" w:rsidR="00584963" w:rsidRDefault="000933A6">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bookmarkEnd w:id="23"/>
    </w:tbl>
    <w:p w14:paraId="5994221A" w14:textId="77777777" w:rsidR="00584963" w:rsidRDefault="00584963">
      <w:pPr>
        <w:jc w:val="both"/>
        <w:rPr>
          <w:rStyle w:val="eop"/>
          <w:sz w:val="22"/>
          <w:szCs w:val="22"/>
          <w:lang w:val="en-US"/>
        </w:rPr>
      </w:pPr>
    </w:p>
    <w:p w14:paraId="2FABA0B2" w14:textId="45C37484" w:rsidR="00EA766C" w:rsidRDefault="00EA766C" w:rsidP="00EA766C">
      <w:pPr>
        <w:jc w:val="both"/>
        <w:rPr>
          <w:b/>
          <w:bCs/>
          <w:sz w:val="22"/>
          <w:szCs w:val="22"/>
          <w:highlight w:val="yellow"/>
          <w:lang w:val="en-US"/>
        </w:rPr>
      </w:pPr>
      <w:r>
        <w:rPr>
          <w:b/>
          <w:bCs/>
          <w:sz w:val="22"/>
          <w:szCs w:val="22"/>
          <w:highlight w:val="yellow"/>
          <w:lang w:val="en-US"/>
        </w:rPr>
        <w:t xml:space="preserve">FL’s proposal </w:t>
      </w:r>
      <w:r w:rsidR="0008187B">
        <w:rPr>
          <w:b/>
          <w:bCs/>
          <w:sz w:val="22"/>
          <w:szCs w:val="22"/>
          <w:highlight w:val="yellow"/>
          <w:lang w:val="en-US"/>
        </w:rPr>
        <w:t>3</w:t>
      </w:r>
      <w:r w:rsidR="002756E4">
        <w:rPr>
          <w:b/>
          <w:bCs/>
          <w:sz w:val="22"/>
          <w:szCs w:val="22"/>
          <w:highlight w:val="yellow"/>
          <w:lang w:val="en-US"/>
        </w:rPr>
        <w:t xml:space="preserve"> – Working A</w:t>
      </w:r>
      <w:r w:rsidR="00D80EFA">
        <w:rPr>
          <w:b/>
          <w:bCs/>
          <w:sz w:val="22"/>
          <w:szCs w:val="22"/>
          <w:highlight w:val="yellow"/>
          <w:lang w:val="en-US"/>
        </w:rPr>
        <w:t>ss</w:t>
      </w:r>
      <w:r w:rsidR="002756E4">
        <w:rPr>
          <w:b/>
          <w:bCs/>
          <w:sz w:val="22"/>
          <w:szCs w:val="22"/>
          <w:highlight w:val="yellow"/>
          <w:lang w:val="en-US"/>
        </w:rPr>
        <w:t>umption</w:t>
      </w:r>
    </w:p>
    <w:p w14:paraId="6640ABD2" w14:textId="118F87EF"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the FDRA field indicates the </w:t>
      </w:r>
      <w:r w:rsidR="00D80EFA">
        <w:rPr>
          <w:b/>
          <w:bCs/>
          <w:highlight w:val="yellow"/>
          <w:lang w:val="en-US" w:eastAsia="zh-CN"/>
        </w:rPr>
        <w:t>total number of PRBs allocated for the uplink transmission, i.e., the so-called total allocation for FDSS-SE</w:t>
      </w:r>
      <w:r>
        <w:rPr>
          <w:b/>
          <w:bCs/>
          <w:highlight w:val="yellow"/>
          <w:lang w:val="en-US" w:eastAsia="zh-CN"/>
        </w:rPr>
        <w:t>.</w:t>
      </w:r>
    </w:p>
    <w:p w14:paraId="5A0C8B5A" w14:textId="42FB4CE7" w:rsidR="00EA766C" w:rsidRPr="00EA766C" w:rsidRDefault="00EA766C" w:rsidP="00EA766C">
      <w:pPr>
        <w:shd w:val="clear" w:color="auto" w:fill="FFFFFF"/>
        <w:jc w:val="both"/>
        <w:rPr>
          <w:b/>
          <w:bCs/>
          <w:highlight w:val="yellow"/>
          <w:lang w:val="en-US" w:eastAsia="zh-CN"/>
        </w:rPr>
      </w:pPr>
      <w:r w:rsidRPr="00EA766C">
        <w:rPr>
          <w:b/>
          <w:bCs/>
          <w:highlight w:val="yellow"/>
          <w:lang w:val="en-US" w:eastAsia="zh-CN"/>
        </w:rPr>
        <w:t>FFS: det</w:t>
      </w:r>
      <w:r w:rsidR="00D80EFA">
        <w:rPr>
          <w:b/>
          <w:bCs/>
          <w:highlight w:val="yellow"/>
          <w:lang w:val="en-US" w:eastAsia="zh-CN"/>
        </w:rPr>
        <w:t xml:space="preserve">ails related to procedures which would use the number of PRBs in the so-called </w:t>
      </w:r>
      <w:proofErr w:type="spellStart"/>
      <w:r w:rsidR="00D80EFA">
        <w:rPr>
          <w:b/>
          <w:bCs/>
          <w:highlight w:val="yellow"/>
          <w:lang w:val="en-US" w:eastAsia="zh-CN"/>
        </w:rPr>
        <w:t>inband</w:t>
      </w:r>
      <w:proofErr w:type="spellEnd"/>
      <w:r w:rsidR="00D80EFA">
        <w:rPr>
          <w:b/>
          <w:bCs/>
          <w:highlight w:val="yellow"/>
          <w:lang w:val="en-US" w:eastAsia="zh-CN"/>
        </w:rPr>
        <w:t xml:space="preserve"> resource to be executed, e.g., determination of DFT-size for transform precoding and TBS determination.</w:t>
      </w:r>
    </w:p>
    <w:p w14:paraId="2E4AE366" w14:textId="77777777" w:rsidR="00EA766C" w:rsidRPr="00610F04" w:rsidRDefault="00EA766C" w:rsidP="00EA766C">
      <w:pPr>
        <w:jc w:val="both"/>
        <w:rPr>
          <w:b/>
          <w:bCs/>
          <w:highlight w:val="yellow"/>
          <w:lang w:val="en-US" w:eastAsia="zh-CN"/>
        </w:rPr>
      </w:pPr>
      <w:r w:rsidRPr="00610F04">
        <w:rPr>
          <w:b/>
          <w:bCs/>
          <w:highlight w:val="yellow"/>
          <w:lang w:val="en-US" w:eastAsia="zh-CN"/>
        </w:rPr>
        <w:t>Note: whether this will have RAN1 specification impact (if any) is a separate discussion and subject to RAN4’s conclusion to support FDSS-SE as one MPR/PAR reduction solution for Rel-18 (if any).</w:t>
      </w:r>
    </w:p>
    <w:p w14:paraId="55B9BCBA" w14:textId="060533B5" w:rsidR="00584963" w:rsidRPr="003B596A" w:rsidRDefault="00584963" w:rsidP="003B596A">
      <w:pPr>
        <w:jc w:val="both"/>
        <w:rPr>
          <w:sz w:val="22"/>
        </w:rPr>
      </w:pPr>
    </w:p>
    <w:p w14:paraId="5189FBF8" w14:textId="77777777" w:rsidR="00584963" w:rsidRDefault="000933A6">
      <w:pPr>
        <w:pStyle w:val="Heading4"/>
        <w:numPr>
          <w:ilvl w:val="3"/>
          <w:numId w:val="4"/>
        </w:numPr>
        <w:ind w:left="426" w:hanging="426"/>
        <w:jc w:val="both"/>
        <w:rPr>
          <w:lang w:val="en-US"/>
        </w:rPr>
      </w:pPr>
      <w:r>
        <w:rPr>
          <w:lang w:val="en-US"/>
        </w:rPr>
        <w:t>Discussion</w:t>
      </w:r>
    </w:p>
    <w:p w14:paraId="507431CD" w14:textId="6062F5EE" w:rsidR="00EA766C" w:rsidRDefault="00EA766C" w:rsidP="00EA766C">
      <w:pPr>
        <w:jc w:val="both"/>
        <w:rPr>
          <w:b/>
          <w:bCs/>
          <w:sz w:val="22"/>
          <w:szCs w:val="22"/>
          <w:highlight w:val="yellow"/>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 xml:space="preserve">FL’s proposal </w:t>
      </w:r>
      <w:r w:rsidR="0008187B">
        <w:rPr>
          <w:b/>
          <w:bCs/>
          <w:sz w:val="22"/>
          <w:szCs w:val="22"/>
          <w:highlight w:val="yellow"/>
          <w:lang w:val="en-US"/>
        </w:rPr>
        <w:t>3</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xml:space="preserve">. If you do so, please </w:t>
      </w:r>
      <w:r w:rsidRPr="000C0233">
        <w:rPr>
          <w:b/>
          <w:bCs/>
          <w:sz w:val="22"/>
          <w:szCs w:val="22"/>
          <w:lang w:val="en-US"/>
        </w:rPr>
        <w:t>do not suggest taking the matter to other WGs</w:t>
      </w:r>
      <w:r>
        <w:rPr>
          <w:sz w:val="22"/>
          <w:szCs w:val="22"/>
          <w:lang w:val="en-US"/>
        </w:rPr>
        <w:t xml:space="preserve">, but rather propose constructive alternative proposals that could achieve consensus. We need to advance on all these discussions for the sake of an efficient use of the very limited available time. </w:t>
      </w:r>
      <w:r w:rsidRPr="000C0233">
        <w:rPr>
          <w:b/>
          <w:bCs/>
          <w:color w:val="FF0000"/>
          <w:sz w:val="22"/>
          <w:szCs w:val="22"/>
          <w:lang w:val="en-US"/>
        </w:rPr>
        <w:t xml:space="preserve">I would appreciate if all could be constructive and not block progress on </w:t>
      </w:r>
      <w:r>
        <w:rPr>
          <w:b/>
          <w:bCs/>
          <w:color w:val="FF0000"/>
          <w:sz w:val="22"/>
          <w:szCs w:val="22"/>
          <w:lang w:val="en-US"/>
        </w:rPr>
        <w:t>this</w:t>
      </w:r>
      <w:r w:rsidRPr="000C0233">
        <w:rPr>
          <w:b/>
          <w:bCs/>
          <w:color w:val="FF0000"/>
          <w:sz w:val="22"/>
          <w:szCs w:val="22"/>
          <w:lang w:val="en-US"/>
        </w:rPr>
        <w:t xml:space="preserve"> aspect</w:t>
      </w:r>
      <w:r w:rsidRPr="000C0233">
        <w:rPr>
          <w:sz w:val="22"/>
          <w:szCs w:val="22"/>
          <w:lang w:val="en-US"/>
        </w:rPr>
        <w:t>,</w:t>
      </w:r>
      <w:r>
        <w:rPr>
          <w:color w:val="FF0000"/>
          <w:sz w:val="22"/>
          <w:szCs w:val="22"/>
          <w:lang w:val="en-US"/>
        </w:rPr>
        <w:t xml:space="preserve"> </w:t>
      </w:r>
      <w:r>
        <w:rPr>
          <w:sz w:val="22"/>
          <w:szCs w:val="22"/>
          <w:lang w:val="en-US"/>
        </w:rPr>
        <w:t>which is arguably one of the least controversial to work out (together with the MCS</w:t>
      </w:r>
      <w:r w:rsidR="006C14D7">
        <w:rPr>
          <w:sz w:val="22"/>
          <w:szCs w:val="22"/>
          <w:lang w:val="en-US"/>
        </w:rPr>
        <w:t>/TBS</w:t>
      </w:r>
      <w:r>
        <w:rPr>
          <w:sz w:val="22"/>
          <w:szCs w:val="22"/>
          <w:lang w:val="en-US"/>
        </w:rPr>
        <w:t xml:space="preserve"> discussion). Thank you.</w:t>
      </w:r>
    </w:p>
    <w:p w14:paraId="14A75F2A" w14:textId="77777777" w:rsidR="00EA766C" w:rsidRDefault="00EA766C" w:rsidP="00EA766C">
      <w:pPr>
        <w:rPr>
          <w:lang w:val="en-US"/>
        </w:rPr>
      </w:pPr>
    </w:p>
    <w:p w14:paraId="73FA91FD" w14:textId="0319237A" w:rsidR="00EA766C" w:rsidRDefault="00EA766C" w:rsidP="00EA766C">
      <w:pPr>
        <w:jc w:val="center"/>
        <w:rPr>
          <w:b/>
          <w:bCs/>
          <w:sz w:val="28"/>
          <w:szCs w:val="28"/>
          <w:lang w:val="en-US"/>
        </w:rPr>
      </w:pPr>
      <w:r>
        <w:rPr>
          <w:b/>
          <w:bCs/>
          <w:sz w:val="28"/>
          <w:szCs w:val="28"/>
          <w:highlight w:val="yellow"/>
          <w:lang w:val="en-US"/>
        </w:rPr>
        <w:lastRenderedPageBreak/>
        <w:t xml:space="preserve">FL’s proposal </w:t>
      </w:r>
      <w:r w:rsidR="0008187B">
        <w:rPr>
          <w:b/>
          <w:bCs/>
          <w:sz w:val="28"/>
          <w:szCs w:val="28"/>
          <w:highlight w:val="yellow"/>
          <w:lang w:val="en-US"/>
        </w:rPr>
        <w:t>3</w:t>
      </w:r>
    </w:p>
    <w:tbl>
      <w:tblPr>
        <w:tblStyle w:val="TableGrid8"/>
        <w:tblW w:w="9639" w:type="dxa"/>
        <w:tblLook w:val="04A0" w:firstRow="1" w:lastRow="0" w:firstColumn="1" w:lastColumn="0" w:noHBand="0" w:noVBand="1"/>
      </w:tblPr>
      <w:tblGrid>
        <w:gridCol w:w="1977"/>
        <w:gridCol w:w="7662"/>
      </w:tblGrid>
      <w:tr w:rsidR="00EA766C" w14:paraId="59138037"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EBF9EE7" w14:textId="77777777" w:rsidR="00EA766C" w:rsidRDefault="00EA766C" w:rsidP="003A0820">
            <w:pPr>
              <w:jc w:val="center"/>
              <w:rPr>
                <w:rFonts w:eastAsia="SimSun"/>
                <w:b w:val="0"/>
                <w:bCs w:val="0"/>
                <w:lang w:val="en-US"/>
              </w:rPr>
            </w:pPr>
            <w:r>
              <w:rPr>
                <w:rFonts w:eastAsia="SimSun"/>
                <w:lang w:val="en-US"/>
              </w:rPr>
              <w:t>Company</w:t>
            </w:r>
          </w:p>
        </w:tc>
        <w:tc>
          <w:tcPr>
            <w:tcW w:w="7662" w:type="dxa"/>
            <w:vAlign w:val="center"/>
          </w:tcPr>
          <w:p w14:paraId="483FF7D5" w14:textId="77777777" w:rsidR="00EA766C" w:rsidRDefault="00EA766C" w:rsidP="003A0820">
            <w:pPr>
              <w:jc w:val="center"/>
              <w:rPr>
                <w:rFonts w:eastAsia="SimSun"/>
                <w:b w:val="0"/>
                <w:bCs w:val="0"/>
                <w:lang w:val="en-US"/>
              </w:rPr>
            </w:pPr>
            <w:r>
              <w:rPr>
                <w:rFonts w:eastAsia="SimSun"/>
                <w:lang w:val="en-US"/>
              </w:rPr>
              <w:t>Answer/Views</w:t>
            </w:r>
          </w:p>
        </w:tc>
      </w:tr>
      <w:tr w:rsidR="00EA766C" w14:paraId="1DE27CB2" w14:textId="77777777" w:rsidTr="003A0820">
        <w:trPr>
          <w:trHeight w:val="313"/>
        </w:trPr>
        <w:tc>
          <w:tcPr>
            <w:tcW w:w="1977" w:type="dxa"/>
          </w:tcPr>
          <w:p w14:paraId="5C2AB604" w14:textId="190CE849" w:rsidR="00EA766C" w:rsidRDefault="00EA766C" w:rsidP="003A0820">
            <w:pPr>
              <w:jc w:val="both"/>
              <w:rPr>
                <w:rFonts w:eastAsia="MS Mincho"/>
                <w:lang w:val="en-US" w:eastAsia="ja-JP"/>
              </w:rPr>
            </w:pPr>
          </w:p>
        </w:tc>
        <w:tc>
          <w:tcPr>
            <w:tcW w:w="7662" w:type="dxa"/>
          </w:tcPr>
          <w:p w14:paraId="6D9590D7" w14:textId="6DE22E08" w:rsidR="00EA766C" w:rsidRDefault="00EA766C" w:rsidP="003A0820">
            <w:pPr>
              <w:jc w:val="both"/>
              <w:rPr>
                <w:rFonts w:eastAsia="MS Mincho"/>
                <w:lang w:val="en-US" w:eastAsia="ja-JP"/>
              </w:rPr>
            </w:pPr>
          </w:p>
        </w:tc>
      </w:tr>
      <w:tr w:rsidR="00EA766C" w14:paraId="74000DB6" w14:textId="77777777" w:rsidTr="003A0820">
        <w:trPr>
          <w:trHeight w:val="300"/>
        </w:trPr>
        <w:tc>
          <w:tcPr>
            <w:tcW w:w="1977" w:type="dxa"/>
          </w:tcPr>
          <w:p w14:paraId="14D6846B" w14:textId="77777777" w:rsidR="00EA766C" w:rsidRDefault="00EA766C" w:rsidP="003A0820">
            <w:pPr>
              <w:jc w:val="both"/>
              <w:rPr>
                <w:rFonts w:eastAsia="MS Mincho"/>
                <w:lang w:val="en-US" w:eastAsia="ja-JP"/>
              </w:rPr>
            </w:pPr>
          </w:p>
        </w:tc>
        <w:tc>
          <w:tcPr>
            <w:tcW w:w="7662" w:type="dxa"/>
          </w:tcPr>
          <w:p w14:paraId="04A2C8DA" w14:textId="77777777" w:rsidR="00EA766C" w:rsidRDefault="00EA766C" w:rsidP="003A0820">
            <w:pPr>
              <w:jc w:val="both"/>
              <w:rPr>
                <w:rFonts w:eastAsia="MS Mincho"/>
                <w:lang w:val="en-US" w:eastAsia="ja-JP"/>
              </w:rPr>
            </w:pPr>
          </w:p>
        </w:tc>
      </w:tr>
      <w:tr w:rsidR="00EA766C" w14:paraId="652D3005" w14:textId="77777777" w:rsidTr="003A0820">
        <w:trPr>
          <w:trHeight w:val="300"/>
        </w:trPr>
        <w:tc>
          <w:tcPr>
            <w:tcW w:w="1977" w:type="dxa"/>
          </w:tcPr>
          <w:p w14:paraId="411AFA00" w14:textId="77777777" w:rsidR="00EA766C" w:rsidRPr="00A64764" w:rsidRDefault="00EA766C" w:rsidP="003A0820">
            <w:pPr>
              <w:jc w:val="both"/>
              <w:rPr>
                <w:color w:val="FF0000"/>
                <w:lang w:val="en-US" w:eastAsia="zh-CN"/>
              </w:rPr>
            </w:pPr>
          </w:p>
        </w:tc>
        <w:tc>
          <w:tcPr>
            <w:tcW w:w="7662" w:type="dxa"/>
          </w:tcPr>
          <w:p w14:paraId="42F5A7A5" w14:textId="77777777" w:rsidR="00EA766C" w:rsidRPr="00A64764" w:rsidRDefault="00EA766C" w:rsidP="003A0820">
            <w:pPr>
              <w:jc w:val="both"/>
              <w:rPr>
                <w:color w:val="FF0000"/>
                <w:lang w:val="en-US" w:eastAsia="zh-CN"/>
              </w:rPr>
            </w:pPr>
          </w:p>
        </w:tc>
      </w:tr>
    </w:tbl>
    <w:p w14:paraId="0B9744A9" w14:textId="77777777" w:rsidR="00741D33" w:rsidRPr="00741D33" w:rsidRDefault="00741D33" w:rsidP="00741D33">
      <w:pPr>
        <w:jc w:val="both"/>
        <w:rPr>
          <w:sz w:val="22"/>
        </w:rPr>
      </w:pPr>
    </w:p>
    <w:p w14:paraId="330CCB38" w14:textId="77777777" w:rsidR="00CC50D0" w:rsidRDefault="00CC50D0" w:rsidP="00CC50D0">
      <w:pPr>
        <w:jc w:val="both"/>
        <w:rPr>
          <w:sz w:val="22"/>
          <w:szCs w:val="22"/>
          <w:lang w:val="en-US"/>
        </w:rPr>
      </w:pPr>
      <w:r w:rsidRPr="00CC50D0">
        <w:rPr>
          <w:sz w:val="22"/>
          <w:szCs w:val="22"/>
          <w:highlight w:val="yellow"/>
          <w:lang w:val="en-US"/>
        </w:rPr>
        <w:t>FL’s comments on May 26</w:t>
      </w:r>
    </w:p>
    <w:p w14:paraId="0CDD0308" w14:textId="77777777" w:rsidR="00CC50D0" w:rsidRDefault="00CC50D0" w:rsidP="00CC50D0">
      <w:pPr>
        <w:jc w:val="both"/>
        <w:rPr>
          <w:sz w:val="22"/>
          <w:szCs w:val="22"/>
          <w:lang w:val="en-US"/>
        </w:rPr>
      </w:pPr>
      <w:r>
        <w:rPr>
          <w:sz w:val="22"/>
          <w:szCs w:val="22"/>
          <w:lang w:val="en-US"/>
        </w:rPr>
        <w:t>Thank you all for the constructive discussion. An agreement was made online. It can be found in Section 5</w:t>
      </w:r>
    </w:p>
    <w:p w14:paraId="6760B515" w14:textId="589A5835" w:rsidR="00EE414A" w:rsidRDefault="00EE414A">
      <w:pPr>
        <w:jc w:val="both"/>
        <w:rPr>
          <w:sz w:val="22"/>
          <w:lang w:val="en-US"/>
        </w:rPr>
      </w:pPr>
    </w:p>
    <w:p w14:paraId="3436BD66" w14:textId="77777777" w:rsidR="00CC50D0" w:rsidRDefault="00CC50D0">
      <w:pPr>
        <w:jc w:val="both"/>
        <w:rPr>
          <w:sz w:val="22"/>
          <w:lang w:val="en-US"/>
        </w:rPr>
      </w:pPr>
    </w:p>
    <w:p w14:paraId="3F1EFEA8" w14:textId="5D4A10D9" w:rsidR="00584963" w:rsidRDefault="00CC50D0">
      <w:pPr>
        <w:pStyle w:val="Heading3"/>
        <w:numPr>
          <w:ilvl w:val="2"/>
          <w:numId w:val="4"/>
        </w:numPr>
        <w:jc w:val="both"/>
        <w:rPr>
          <w:lang w:val="en-US"/>
        </w:rPr>
      </w:pPr>
      <w:r>
        <w:rPr>
          <w:color w:val="FF0000"/>
          <w:lang w:val="en-US" w:eastAsia="zh-CN"/>
        </w:rPr>
        <w:t xml:space="preserve">[CLOSED] </w:t>
      </w:r>
      <w:r w:rsidR="000933A6">
        <w:rPr>
          <w:lang w:val="en-US"/>
        </w:rPr>
        <w:t>Design aspects of FDSS w/ SE – extension factors</w:t>
      </w:r>
    </w:p>
    <w:p w14:paraId="231C4707" w14:textId="7D5C6CDD" w:rsidR="00584963" w:rsidRDefault="00584963">
      <w:pPr>
        <w:spacing w:after="0"/>
        <w:rPr>
          <w:b/>
          <w:bCs/>
          <w:sz w:val="22"/>
          <w:szCs w:val="22"/>
          <w:lang w:val="en-US"/>
        </w:rPr>
      </w:pPr>
    </w:p>
    <w:p w14:paraId="737D938D" w14:textId="342C3793" w:rsidR="002D08CC" w:rsidRDefault="002D08CC" w:rsidP="002D08CC">
      <w:pPr>
        <w:spacing w:before="120" w:after="120"/>
        <w:jc w:val="both"/>
        <w:rPr>
          <w:sz w:val="22"/>
          <w:szCs w:val="22"/>
          <w:lang w:val="en-US"/>
        </w:rPr>
      </w:pPr>
      <w:r>
        <w:rPr>
          <w:sz w:val="22"/>
          <w:szCs w:val="22"/>
          <w:lang w:val="en-US" w:eastAsia="zh-CN"/>
        </w:rPr>
        <w:t xml:space="preserve">Four companies </w:t>
      </w:r>
      <w:r>
        <w:rPr>
          <w:sz w:val="22"/>
          <w:szCs w:val="22"/>
          <w:lang w:val="en-US"/>
        </w:rPr>
        <w:t xml:space="preserve">discussed </w:t>
      </w:r>
      <w:r w:rsidR="0098666B">
        <w:rPr>
          <w:sz w:val="22"/>
          <w:szCs w:val="22"/>
          <w:lang w:val="en-US"/>
        </w:rPr>
        <w:t>this</w:t>
      </w:r>
      <w:r>
        <w:rPr>
          <w:sz w:val="22"/>
          <w:szCs w:val="22"/>
          <w:lang w:val="en-US"/>
        </w:rPr>
        <w:t xml:space="preserve">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DC95B16" w14:textId="23E161B1" w:rsidR="002D08CC" w:rsidRDefault="00FA768A" w:rsidP="00B05E0A">
      <w:pPr>
        <w:pStyle w:val="ListParagraph"/>
        <w:numPr>
          <w:ilvl w:val="1"/>
          <w:numId w:val="48"/>
        </w:numPr>
        <w:spacing w:after="0"/>
        <w:rPr>
          <w:sz w:val="22"/>
          <w:szCs w:val="22"/>
          <w:lang w:val="en-US"/>
        </w:rPr>
      </w:pPr>
      <w:r w:rsidRPr="00FA768A">
        <w:rPr>
          <w:sz w:val="22"/>
          <w:szCs w:val="22"/>
          <w:lang w:val="en-US"/>
        </w:rPr>
        <w:t xml:space="preserve">One </w:t>
      </w:r>
      <w:r>
        <w:rPr>
          <w:sz w:val="22"/>
          <w:szCs w:val="22"/>
          <w:lang w:val="en-US"/>
        </w:rPr>
        <w:t>company (Panasonic [</w:t>
      </w:r>
      <w:r w:rsidR="0097344F">
        <w:rPr>
          <w:sz w:val="22"/>
          <w:szCs w:val="22"/>
          <w:lang w:val="en-US"/>
        </w:rPr>
        <w:t>22</w:t>
      </w:r>
      <w:r>
        <w:rPr>
          <w:sz w:val="22"/>
          <w:szCs w:val="22"/>
          <w:lang w:val="en-US"/>
        </w:rPr>
        <w:t>]) proposes that, i</w:t>
      </w:r>
      <w:r w:rsidRPr="00FA768A">
        <w:rPr>
          <w:sz w:val="22"/>
          <w:szCs w:val="22"/>
          <w:lang w:val="en-US"/>
        </w:rPr>
        <w:t>f FDSS with SE is supported, one or more extension factors can be considered to determine spectrum extension part.</w:t>
      </w:r>
    </w:p>
    <w:p w14:paraId="58EFDC8D" w14:textId="7F6D791C" w:rsidR="00FA768A" w:rsidRDefault="00FA768A" w:rsidP="00B05E0A">
      <w:pPr>
        <w:pStyle w:val="ListParagraph"/>
        <w:numPr>
          <w:ilvl w:val="1"/>
          <w:numId w:val="48"/>
        </w:numPr>
        <w:spacing w:after="0"/>
        <w:rPr>
          <w:sz w:val="22"/>
          <w:szCs w:val="22"/>
          <w:lang w:val="en-US"/>
        </w:rPr>
      </w:pPr>
      <w:r>
        <w:rPr>
          <w:sz w:val="22"/>
          <w:szCs w:val="22"/>
          <w:lang w:val="en-US"/>
        </w:rPr>
        <w:t>One company (Ericsson [</w:t>
      </w:r>
      <w:r w:rsidR="0097344F">
        <w:rPr>
          <w:sz w:val="22"/>
          <w:szCs w:val="22"/>
          <w:lang w:val="en-US"/>
        </w:rPr>
        <w:t>15</w:t>
      </w:r>
      <w:r>
        <w:rPr>
          <w:sz w:val="22"/>
          <w:szCs w:val="22"/>
          <w:lang w:val="en-US"/>
        </w:rPr>
        <w:t>]) proposes that, i</w:t>
      </w:r>
      <w:r w:rsidRPr="00FA768A">
        <w:rPr>
          <w:sz w:val="22"/>
          <w:szCs w:val="22"/>
          <w:lang w:val="en-US"/>
        </w:rPr>
        <w:t>f FDSS-SE is specified, do not support other expansion factors besides 1/4 unless these are thoroughly justified.</w:t>
      </w:r>
    </w:p>
    <w:p w14:paraId="210C18B9" w14:textId="4A4FB408" w:rsidR="00FA768A" w:rsidRDefault="00FA768A" w:rsidP="00B05E0A">
      <w:pPr>
        <w:pStyle w:val="ListParagraph"/>
        <w:numPr>
          <w:ilvl w:val="1"/>
          <w:numId w:val="48"/>
        </w:numPr>
        <w:spacing w:after="0"/>
        <w:rPr>
          <w:sz w:val="22"/>
          <w:szCs w:val="22"/>
          <w:lang w:val="en-US"/>
        </w:rPr>
      </w:pPr>
      <w:r>
        <w:rPr>
          <w:sz w:val="22"/>
          <w:szCs w:val="22"/>
          <w:lang w:val="en-US"/>
        </w:rPr>
        <w:t>One company (Nokia/NSB [</w:t>
      </w:r>
      <w:r w:rsidR="0097344F">
        <w:rPr>
          <w:sz w:val="22"/>
          <w:szCs w:val="22"/>
          <w:lang w:val="en-US"/>
        </w:rPr>
        <w:t>20</w:t>
      </w:r>
      <w:r>
        <w:rPr>
          <w:sz w:val="22"/>
          <w:szCs w:val="22"/>
          <w:lang w:val="en-US"/>
        </w:rPr>
        <w:t>]) proposes supporting at least extension factor 1/4. Other extension factors are FFS.</w:t>
      </w:r>
    </w:p>
    <w:p w14:paraId="6BB094E7" w14:textId="7732DB50" w:rsidR="00FA768A" w:rsidRPr="00FA768A" w:rsidRDefault="00FA768A" w:rsidP="00B05E0A">
      <w:pPr>
        <w:pStyle w:val="ListParagraph"/>
        <w:numPr>
          <w:ilvl w:val="1"/>
          <w:numId w:val="48"/>
        </w:numPr>
        <w:spacing w:after="0"/>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two extension factors, which are 1/4 and 1/9.  </w:t>
      </w:r>
    </w:p>
    <w:p w14:paraId="07341105" w14:textId="77777777" w:rsidR="002D08CC" w:rsidRDefault="002D08CC">
      <w:pPr>
        <w:spacing w:after="0"/>
        <w:rPr>
          <w:b/>
          <w:bCs/>
          <w:sz w:val="22"/>
          <w:szCs w:val="22"/>
          <w:lang w:val="en-US"/>
        </w:rPr>
      </w:pPr>
    </w:p>
    <w:p w14:paraId="327C2156" w14:textId="16DDD79F" w:rsidR="002D08CC" w:rsidRDefault="0097344F">
      <w:pPr>
        <w:spacing w:before="120" w:after="120"/>
        <w:jc w:val="both"/>
        <w:rPr>
          <w:sz w:val="22"/>
          <w:szCs w:val="22"/>
          <w:lang w:val="en-US"/>
        </w:rPr>
      </w:pPr>
      <w:r>
        <w:rPr>
          <w:sz w:val="22"/>
          <w:szCs w:val="22"/>
          <w:lang w:val="en-US"/>
        </w:rPr>
        <w:t>From the above proposals, it can be observed that</w:t>
      </w:r>
      <w:r w:rsidR="000933A6">
        <w:rPr>
          <w:sz w:val="22"/>
          <w:szCs w:val="22"/>
          <w:lang w:val="en-US"/>
        </w:rPr>
        <w:t xml:space="preserve"> 1/4 </w:t>
      </w:r>
      <w:r>
        <w:rPr>
          <w:sz w:val="22"/>
          <w:szCs w:val="22"/>
          <w:lang w:val="en-US"/>
        </w:rPr>
        <w:t xml:space="preserve">is proposed by at least 3 companies. For the proposal of supporting both 1/4 </w:t>
      </w:r>
      <w:r w:rsidR="000933A6">
        <w:rPr>
          <w:sz w:val="22"/>
          <w:szCs w:val="22"/>
          <w:lang w:val="en-US"/>
        </w:rPr>
        <w:t>and 1/9</w:t>
      </w:r>
      <w:r>
        <w:rPr>
          <w:sz w:val="22"/>
          <w:szCs w:val="22"/>
          <w:lang w:val="en-US"/>
        </w:rPr>
        <w:t xml:space="preserve"> in [2], t</w:t>
      </w:r>
      <w:r w:rsidR="000933A6">
        <w:rPr>
          <w:sz w:val="22"/>
          <w:szCs w:val="22"/>
          <w:lang w:val="en-US"/>
        </w:rPr>
        <w:t>he rationale of this proposal is that optimal spectrum extension selection depends on the spectral efficiency of the transmission, where the larger the MCS the smaller the optimal spectrum extension (according to results in [2]</w:t>
      </w:r>
      <w:r w:rsidR="0098666B">
        <w:rPr>
          <w:sz w:val="22"/>
          <w:szCs w:val="22"/>
          <w:lang w:val="en-US"/>
        </w:rPr>
        <w:t xml:space="preserve"> and several other results for 1/8 in other contributions submitted to past meetings</w:t>
      </w:r>
      <w:r w:rsidR="000933A6">
        <w:rPr>
          <w:sz w:val="22"/>
          <w:szCs w:val="22"/>
          <w:lang w:val="en-US"/>
        </w:rPr>
        <w:t>).</w:t>
      </w:r>
    </w:p>
    <w:p w14:paraId="1BBB2AFA" w14:textId="1F4E2DC9" w:rsidR="00584963" w:rsidRDefault="000933A6">
      <w:pPr>
        <w:spacing w:before="120" w:after="120"/>
        <w:jc w:val="both"/>
        <w:rPr>
          <w:sz w:val="22"/>
          <w:szCs w:val="22"/>
          <w:lang w:val="en-US"/>
        </w:rPr>
      </w:pPr>
      <w:r>
        <w:rPr>
          <w:sz w:val="22"/>
          <w:szCs w:val="22"/>
          <w:lang w:val="en-US"/>
        </w:rPr>
        <w:t xml:space="preserve">From FL’s perspective, the 1/9 proposal may also serve the purpose of being able to configure a spectrum extension factor whose denominator is a multiple or 3 and not 2. This would allow to configure, for instance practically relevant values such as 16, 32, 48 and 64 PRBs. In other words, NW’s scheduler flexibility would be larger in this case, since a larger number of FDRA + spectrum extension values which would result in an integer number of PRBs in the extension (as per existing agreements) could be indicated. To better understand the impact of supporting multiple SE factors on the scheduler flexibility, the list of possible valid configurations (all yielding valid DFT sizes for the applying the transform precoder over the </w:t>
      </w:r>
      <w:proofErr w:type="spellStart"/>
      <w:r>
        <w:rPr>
          <w:sz w:val="22"/>
          <w:szCs w:val="22"/>
          <w:lang w:val="en-US"/>
        </w:rPr>
        <w:t>inband</w:t>
      </w:r>
      <w:proofErr w:type="spellEnd"/>
      <w:r>
        <w:rPr>
          <w:sz w:val="22"/>
          <w:szCs w:val="22"/>
          <w:lang w:val="en-US"/>
        </w:rPr>
        <w:t>) are given in the table below. Please note that no value is given for 1/8 (one of the values included in the working assumption made during RAN1 #111), since this does not yield valid DFT sizes for applying the transform precoder.</w:t>
      </w:r>
    </w:p>
    <w:tbl>
      <w:tblPr>
        <w:tblStyle w:val="TableGrid"/>
        <w:tblW w:w="0" w:type="auto"/>
        <w:tblLook w:val="04A0" w:firstRow="1" w:lastRow="0" w:firstColumn="1" w:lastColumn="0" w:noHBand="0" w:noVBand="1"/>
      </w:tblPr>
      <w:tblGrid>
        <w:gridCol w:w="1651"/>
        <w:gridCol w:w="802"/>
        <w:gridCol w:w="802"/>
        <w:gridCol w:w="801"/>
        <w:gridCol w:w="801"/>
        <w:gridCol w:w="802"/>
        <w:gridCol w:w="802"/>
        <w:gridCol w:w="802"/>
        <w:gridCol w:w="802"/>
        <w:gridCol w:w="802"/>
        <w:gridCol w:w="762"/>
      </w:tblGrid>
      <w:tr w:rsidR="00584963" w14:paraId="5C68E744" w14:textId="77777777">
        <w:tc>
          <w:tcPr>
            <w:tcW w:w="1651" w:type="dxa"/>
            <w:vAlign w:val="center"/>
          </w:tcPr>
          <w:p w14:paraId="766C80D3"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3B970DD9"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2CFB0697" w14:textId="77777777" w:rsidR="00584963" w:rsidRDefault="000933A6">
            <w:pPr>
              <w:spacing w:before="120" w:after="120"/>
              <w:jc w:val="center"/>
              <w:rPr>
                <w:sz w:val="18"/>
                <w:szCs w:val="18"/>
                <w:lang w:val="en-US"/>
              </w:rPr>
            </w:pPr>
            <w:r>
              <w:rPr>
                <w:sz w:val="18"/>
                <w:szCs w:val="18"/>
                <w:lang w:val="en-US"/>
              </w:rPr>
              <w:t>1/4</w:t>
            </w:r>
          </w:p>
        </w:tc>
        <w:tc>
          <w:tcPr>
            <w:tcW w:w="801" w:type="dxa"/>
            <w:vAlign w:val="center"/>
          </w:tcPr>
          <w:p w14:paraId="353890A5"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5611CFD9"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045FA3BC"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641905FD"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2F079892" w14:textId="77777777" w:rsidR="00584963" w:rsidRDefault="000933A6">
            <w:pPr>
              <w:spacing w:before="120" w:after="120"/>
              <w:jc w:val="center"/>
              <w:rPr>
                <w:color w:val="000000" w:themeColor="text1"/>
                <w:sz w:val="18"/>
                <w:szCs w:val="18"/>
                <w:lang w:val="en-US"/>
              </w:rPr>
            </w:pPr>
            <w:r>
              <w:rPr>
                <w:sz w:val="18"/>
                <w:szCs w:val="18"/>
                <w:lang w:val="en-US"/>
              </w:rPr>
              <w:t>1/9</w:t>
            </w:r>
          </w:p>
        </w:tc>
        <w:tc>
          <w:tcPr>
            <w:tcW w:w="802" w:type="dxa"/>
            <w:vAlign w:val="center"/>
          </w:tcPr>
          <w:p w14:paraId="5174F4D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0EE1300D" w14:textId="77777777" w:rsidR="00584963" w:rsidRDefault="000933A6">
            <w:pPr>
              <w:spacing w:before="120" w:after="120"/>
              <w:jc w:val="center"/>
              <w:rPr>
                <w:sz w:val="18"/>
                <w:szCs w:val="18"/>
                <w:lang w:val="en-US"/>
              </w:rPr>
            </w:pPr>
            <w:r>
              <w:rPr>
                <w:sz w:val="18"/>
                <w:szCs w:val="18"/>
                <w:lang w:val="en-US"/>
              </w:rPr>
              <w:t>1/4</w:t>
            </w:r>
          </w:p>
        </w:tc>
        <w:tc>
          <w:tcPr>
            <w:tcW w:w="762" w:type="dxa"/>
            <w:vAlign w:val="center"/>
          </w:tcPr>
          <w:p w14:paraId="6FFD1DB0" w14:textId="77777777" w:rsidR="00584963" w:rsidRDefault="000933A6">
            <w:pPr>
              <w:spacing w:before="120" w:after="120"/>
              <w:jc w:val="center"/>
              <w:rPr>
                <w:sz w:val="18"/>
                <w:szCs w:val="18"/>
                <w:lang w:val="en-US"/>
              </w:rPr>
            </w:pPr>
            <w:r>
              <w:rPr>
                <w:sz w:val="18"/>
                <w:szCs w:val="18"/>
                <w:lang w:val="en-US"/>
              </w:rPr>
              <w:t>1/3</w:t>
            </w:r>
          </w:p>
        </w:tc>
      </w:tr>
      <w:tr w:rsidR="00584963" w14:paraId="2ED99A21" w14:textId="77777777">
        <w:tc>
          <w:tcPr>
            <w:tcW w:w="1651" w:type="dxa"/>
            <w:vAlign w:val="center"/>
          </w:tcPr>
          <w:p w14:paraId="3F7CFF22"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3954969D" w14:textId="77777777" w:rsidR="00584963" w:rsidRDefault="000933A6">
            <w:pPr>
              <w:spacing w:before="120" w:after="120"/>
              <w:jc w:val="center"/>
              <w:rPr>
                <w:sz w:val="22"/>
                <w:szCs w:val="22"/>
                <w:lang w:val="en-US"/>
              </w:rPr>
            </w:pPr>
            <w:r>
              <w:rPr>
                <w:sz w:val="22"/>
                <w:szCs w:val="22"/>
                <w:lang w:val="en-US"/>
              </w:rPr>
              <w:t>4</w:t>
            </w:r>
          </w:p>
        </w:tc>
        <w:tc>
          <w:tcPr>
            <w:tcW w:w="802" w:type="dxa"/>
            <w:vAlign w:val="center"/>
          </w:tcPr>
          <w:p w14:paraId="7D22E803" w14:textId="77777777" w:rsidR="00584963" w:rsidRDefault="000933A6">
            <w:pPr>
              <w:spacing w:before="120" w:after="120"/>
              <w:jc w:val="center"/>
              <w:rPr>
                <w:sz w:val="22"/>
                <w:szCs w:val="22"/>
                <w:lang w:val="en-US"/>
              </w:rPr>
            </w:pPr>
            <w:r>
              <w:rPr>
                <w:sz w:val="22"/>
                <w:szCs w:val="22"/>
                <w:lang w:val="en-US"/>
              </w:rPr>
              <w:t>6</w:t>
            </w:r>
          </w:p>
        </w:tc>
        <w:tc>
          <w:tcPr>
            <w:tcW w:w="801" w:type="dxa"/>
            <w:vAlign w:val="center"/>
          </w:tcPr>
          <w:p w14:paraId="3F2BB945"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B6F616A" w14:textId="77777777" w:rsidR="00584963" w:rsidRDefault="000933A6">
            <w:pPr>
              <w:spacing w:before="120" w:after="120"/>
              <w:jc w:val="center"/>
              <w:rPr>
                <w:sz w:val="22"/>
                <w:szCs w:val="22"/>
                <w:lang w:val="en-US"/>
              </w:rPr>
            </w:pPr>
            <w:r>
              <w:rPr>
                <w:sz w:val="22"/>
                <w:szCs w:val="22"/>
                <w:lang w:val="en-US"/>
              </w:rPr>
              <w:t>10</w:t>
            </w:r>
          </w:p>
        </w:tc>
        <w:tc>
          <w:tcPr>
            <w:tcW w:w="802" w:type="dxa"/>
            <w:vAlign w:val="center"/>
          </w:tcPr>
          <w:p w14:paraId="4AF8CEB6" w14:textId="77777777" w:rsidR="00584963" w:rsidRDefault="000933A6">
            <w:pPr>
              <w:spacing w:before="120" w:after="120"/>
              <w:jc w:val="center"/>
              <w:rPr>
                <w:sz w:val="22"/>
                <w:szCs w:val="22"/>
                <w:lang w:val="en-US"/>
              </w:rPr>
            </w:pPr>
            <w:r>
              <w:rPr>
                <w:sz w:val="22"/>
                <w:szCs w:val="22"/>
                <w:lang w:val="en-US"/>
              </w:rPr>
              <w:t>12</w:t>
            </w:r>
          </w:p>
        </w:tc>
        <w:tc>
          <w:tcPr>
            <w:tcW w:w="802" w:type="dxa"/>
            <w:vAlign w:val="center"/>
          </w:tcPr>
          <w:p w14:paraId="461F0697" w14:textId="77777777" w:rsidR="00584963" w:rsidRDefault="000933A6">
            <w:pPr>
              <w:spacing w:before="120" w:after="120"/>
              <w:jc w:val="center"/>
              <w:rPr>
                <w:sz w:val="22"/>
                <w:szCs w:val="22"/>
                <w:lang w:val="en-US"/>
              </w:rPr>
            </w:pPr>
            <w:r>
              <w:rPr>
                <w:sz w:val="22"/>
                <w:szCs w:val="22"/>
                <w:lang w:val="en-US"/>
              </w:rPr>
              <w:t>12</w:t>
            </w:r>
          </w:p>
        </w:tc>
        <w:tc>
          <w:tcPr>
            <w:tcW w:w="802" w:type="dxa"/>
            <w:shd w:val="clear" w:color="auto" w:fill="auto"/>
            <w:vAlign w:val="center"/>
          </w:tcPr>
          <w:p w14:paraId="2F4CACF7" w14:textId="77777777" w:rsidR="00584963" w:rsidRDefault="000933A6">
            <w:pPr>
              <w:spacing w:before="120" w:after="120"/>
              <w:jc w:val="center"/>
              <w:rPr>
                <w:color w:val="000000" w:themeColor="text1"/>
                <w:sz w:val="22"/>
                <w:szCs w:val="22"/>
                <w:lang w:val="en-US"/>
              </w:rPr>
            </w:pPr>
            <w:r>
              <w:rPr>
                <w:sz w:val="22"/>
                <w:szCs w:val="22"/>
                <w:lang w:val="en-US"/>
              </w:rPr>
              <w:t>16</w:t>
            </w:r>
          </w:p>
        </w:tc>
        <w:tc>
          <w:tcPr>
            <w:tcW w:w="802" w:type="dxa"/>
            <w:vAlign w:val="center"/>
          </w:tcPr>
          <w:p w14:paraId="2B945EF7"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760BFE65" w14:textId="77777777" w:rsidR="00584963" w:rsidRDefault="000933A6">
            <w:pPr>
              <w:spacing w:before="120" w:after="120"/>
              <w:jc w:val="center"/>
              <w:rPr>
                <w:sz w:val="22"/>
                <w:szCs w:val="22"/>
                <w:lang w:val="en-US"/>
              </w:rPr>
            </w:pPr>
            <w:r>
              <w:rPr>
                <w:sz w:val="22"/>
                <w:szCs w:val="22"/>
                <w:lang w:val="en-US"/>
              </w:rPr>
              <w:t>18</w:t>
            </w:r>
          </w:p>
        </w:tc>
        <w:tc>
          <w:tcPr>
            <w:tcW w:w="762" w:type="dxa"/>
            <w:vAlign w:val="center"/>
          </w:tcPr>
          <w:p w14:paraId="452B72A2" w14:textId="77777777" w:rsidR="00584963" w:rsidRDefault="000933A6">
            <w:pPr>
              <w:spacing w:before="120" w:after="120"/>
              <w:jc w:val="center"/>
              <w:rPr>
                <w:sz w:val="22"/>
                <w:szCs w:val="22"/>
                <w:lang w:val="en-US"/>
              </w:rPr>
            </w:pPr>
            <w:r>
              <w:rPr>
                <w:sz w:val="22"/>
                <w:szCs w:val="22"/>
                <w:lang w:val="en-US"/>
              </w:rPr>
              <w:t>20</w:t>
            </w:r>
          </w:p>
        </w:tc>
      </w:tr>
      <w:tr w:rsidR="00584963" w14:paraId="0DB51977" w14:textId="77777777">
        <w:tc>
          <w:tcPr>
            <w:tcW w:w="1651" w:type="dxa"/>
            <w:vAlign w:val="center"/>
          </w:tcPr>
          <w:p w14:paraId="6CFA9F54"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65BF5452" w14:textId="77777777" w:rsidR="00584963" w:rsidRDefault="000933A6">
            <w:pPr>
              <w:spacing w:before="120" w:after="120"/>
              <w:jc w:val="center"/>
              <w:rPr>
                <w:sz w:val="22"/>
                <w:szCs w:val="22"/>
                <w:lang w:val="en-US"/>
              </w:rPr>
            </w:pPr>
            <w:r>
              <w:rPr>
                <w:sz w:val="22"/>
                <w:szCs w:val="22"/>
                <w:lang w:val="en-US"/>
              </w:rPr>
              <w:t>6</w:t>
            </w:r>
          </w:p>
        </w:tc>
        <w:tc>
          <w:tcPr>
            <w:tcW w:w="802" w:type="dxa"/>
            <w:vAlign w:val="center"/>
          </w:tcPr>
          <w:p w14:paraId="7812C2E6"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2CBEE17" w14:textId="77777777" w:rsidR="00584963" w:rsidRDefault="000933A6">
            <w:pPr>
              <w:spacing w:before="120" w:after="120"/>
              <w:jc w:val="center"/>
              <w:rPr>
                <w:sz w:val="22"/>
                <w:szCs w:val="22"/>
                <w:lang w:val="en-US"/>
              </w:rPr>
            </w:pPr>
            <w:r>
              <w:rPr>
                <w:sz w:val="22"/>
                <w:szCs w:val="22"/>
                <w:lang w:val="en-US"/>
              </w:rPr>
              <w:t>12</w:t>
            </w:r>
          </w:p>
        </w:tc>
        <w:tc>
          <w:tcPr>
            <w:tcW w:w="801" w:type="dxa"/>
            <w:vAlign w:val="center"/>
          </w:tcPr>
          <w:p w14:paraId="647997A2"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27BB134C"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4EE0153D" w14:textId="77777777" w:rsidR="00584963" w:rsidRDefault="000933A6">
            <w:pPr>
              <w:spacing w:before="120" w:after="120"/>
              <w:jc w:val="center"/>
              <w:rPr>
                <w:sz w:val="22"/>
                <w:szCs w:val="22"/>
                <w:lang w:val="en-US"/>
              </w:rPr>
            </w:pPr>
            <w:r>
              <w:rPr>
                <w:sz w:val="22"/>
                <w:szCs w:val="22"/>
                <w:lang w:val="en-US"/>
              </w:rPr>
              <w:t>18</w:t>
            </w:r>
          </w:p>
        </w:tc>
        <w:tc>
          <w:tcPr>
            <w:tcW w:w="802" w:type="dxa"/>
            <w:shd w:val="clear" w:color="auto" w:fill="auto"/>
            <w:vAlign w:val="center"/>
          </w:tcPr>
          <w:p w14:paraId="059B9BB5" w14:textId="77777777" w:rsidR="00584963" w:rsidRDefault="000933A6">
            <w:pPr>
              <w:spacing w:before="120" w:after="120"/>
              <w:jc w:val="center"/>
              <w:rPr>
                <w:color w:val="000000" w:themeColor="text1"/>
                <w:sz w:val="22"/>
                <w:szCs w:val="22"/>
                <w:lang w:val="en-US"/>
              </w:rPr>
            </w:pPr>
            <w:r>
              <w:rPr>
                <w:sz w:val="22"/>
                <w:szCs w:val="22"/>
                <w:lang w:val="en-US"/>
              </w:rPr>
              <w:t>18</w:t>
            </w:r>
          </w:p>
        </w:tc>
        <w:tc>
          <w:tcPr>
            <w:tcW w:w="802" w:type="dxa"/>
            <w:vAlign w:val="center"/>
          </w:tcPr>
          <w:p w14:paraId="3DB11A5D" w14:textId="77777777" w:rsidR="00584963" w:rsidRDefault="000933A6">
            <w:pPr>
              <w:spacing w:before="120" w:after="120"/>
              <w:jc w:val="center"/>
              <w:rPr>
                <w:sz w:val="22"/>
                <w:szCs w:val="22"/>
                <w:lang w:val="en-US"/>
              </w:rPr>
            </w:pPr>
            <w:r>
              <w:rPr>
                <w:sz w:val="22"/>
                <w:szCs w:val="22"/>
                <w:lang w:val="en-US"/>
              </w:rPr>
              <w:t>24</w:t>
            </w:r>
          </w:p>
        </w:tc>
        <w:tc>
          <w:tcPr>
            <w:tcW w:w="802" w:type="dxa"/>
            <w:vAlign w:val="center"/>
          </w:tcPr>
          <w:p w14:paraId="4E4D30AF" w14:textId="77777777" w:rsidR="00584963" w:rsidRDefault="000933A6">
            <w:pPr>
              <w:spacing w:before="120" w:after="120"/>
              <w:jc w:val="center"/>
              <w:rPr>
                <w:sz w:val="22"/>
                <w:szCs w:val="22"/>
                <w:lang w:val="en-US"/>
              </w:rPr>
            </w:pPr>
            <w:r>
              <w:rPr>
                <w:sz w:val="22"/>
                <w:szCs w:val="22"/>
                <w:lang w:val="en-US"/>
              </w:rPr>
              <w:t>24</w:t>
            </w:r>
          </w:p>
        </w:tc>
        <w:tc>
          <w:tcPr>
            <w:tcW w:w="762" w:type="dxa"/>
            <w:vAlign w:val="center"/>
          </w:tcPr>
          <w:p w14:paraId="02518DAF" w14:textId="77777777" w:rsidR="00584963" w:rsidRDefault="000933A6">
            <w:pPr>
              <w:spacing w:before="120" w:after="120"/>
              <w:jc w:val="center"/>
              <w:rPr>
                <w:sz w:val="22"/>
                <w:szCs w:val="22"/>
                <w:lang w:val="en-US"/>
              </w:rPr>
            </w:pPr>
            <w:r>
              <w:rPr>
                <w:sz w:val="22"/>
                <w:szCs w:val="22"/>
                <w:lang w:val="en-US"/>
              </w:rPr>
              <w:t>30</w:t>
            </w:r>
          </w:p>
        </w:tc>
      </w:tr>
      <w:tr w:rsidR="00584963" w14:paraId="76BC92B5" w14:textId="77777777">
        <w:trPr>
          <w:trHeight w:val="275"/>
        </w:trPr>
        <w:tc>
          <w:tcPr>
            <w:tcW w:w="1651" w:type="dxa"/>
            <w:shd w:val="clear" w:color="auto" w:fill="000000" w:themeFill="text1"/>
          </w:tcPr>
          <w:p w14:paraId="779EA81F"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CA49F74"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285F815"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188B40C2"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3140012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F793B9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68EFE473"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61BEC7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84B5F29"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E8E57C6"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45CA2364" w14:textId="77777777" w:rsidR="00584963" w:rsidRDefault="00584963">
            <w:pPr>
              <w:spacing w:before="120" w:after="120"/>
              <w:jc w:val="center"/>
              <w:rPr>
                <w:sz w:val="22"/>
                <w:szCs w:val="22"/>
                <w:lang w:val="en-US"/>
              </w:rPr>
            </w:pPr>
          </w:p>
        </w:tc>
      </w:tr>
      <w:tr w:rsidR="00584963" w14:paraId="51317D29" w14:textId="77777777">
        <w:tc>
          <w:tcPr>
            <w:tcW w:w="1651" w:type="dxa"/>
            <w:vAlign w:val="center"/>
          </w:tcPr>
          <w:p w14:paraId="3B5532B9" w14:textId="77777777" w:rsidR="00584963" w:rsidRDefault="000933A6">
            <w:pPr>
              <w:spacing w:before="120" w:after="120"/>
              <w:jc w:val="center"/>
              <w:rPr>
                <w:sz w:val="22"/>
                <w:szCs w:val="22"/>
                <w:lang w:val="en-US"/>
              </w:rPr>
            </w:pPr>
            <w:r>
              <w:rPr>
                <w:b/>
                <w:bCs/>
                <w:sz w:val="18"/>
                <w:szCs w:val="18"/>
                <w:lang w:val="en-US"/>
              </w:rPr>
              <w:t>SE factor</w:t>
            </w:r>
          </w:p>
        </w:tc>
        <w:tc>
          <w:tcPr>
            <w:tcW w:w="802" w:type="dxa"/>
            <w:vAlign w:val="center"/>
          </w:tcPr>
          <w:p w14:paraId="4E87BE8B"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48A5C472"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1A6E1D1D"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0D5F90E5"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26464CE0"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200033D"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0589418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DA2E5EC"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6D5B9CCC" w14:textId="77777777" w:rsidR="00584963" w:rsidRDefault="000933A6">
            <w:pPr>
              <w:spacing w:before="120" w:after="120"/>
              <w:jc w:val="center"/>
              <w:rPr>
                <w:sz w:val="18"/>
                <w:szCs w:val="18"/>
                <w:lang w:val="en-US"/>
              </w:rPr>
            </w:pPr>
            <w:r>
              <w:rPr>
                <w:sz w:val="18"/>
                <w:szCs w:val="18"/>
                <w:lang w:val="en-US"/>
              </w:rPr>
              <w:t>3/8</w:t>
            </w:r>
          </w:p>
        </w:tc>
        <w:tc>
          <w:tcPr>
            <w:tcW w:w="762" w:type="dxa"/>
            <w:vAlign w:val="center"/>
          </w:tcPr>
          <w:p w14:paraId="6E9B26EE" w14:textId="77777777" w:rsidR="00584963" w:rsidRDefault="000933A6">
            <w:pPr>
              <w:spacing w:before="120" w:after="120"/>
              <w:jc w:val="center"/>
              <w:rPr>
                <w:sz w:val="18"/>
                <w:szCs w:val="18"/>
                <w:lang w:val="en-US"/>
              </w:rPr>
            </w:pPr>
            <w:r>
              <w:rPr>
                <w:sz w:val="18"/>
                <w:szCs w:val="18"/>
                <w:lang w:val="en-US"/>
              </w:rPr>
              <w:t>1/9</w:t>
            </w:r>
          </w:p>
        </w:tc>
      </w:tr>
      <w:tr w:rsidR="00584963" w14:paraId="2EB56C1E" w14:textId="77777777">
        <w:tc>
          <w:tcPr>
            <w:tcW w:w="1651" w:type="dxa"/>
            <w:vAlign w:val="center"/>
          </w:tcPr>
          <w:p w14:paraId="729B5BBE" w14:textId="77777777" w:rsidR="00584963" w:rsidRDefault="000933A6">
            <w:pPr>
              <w:spacing w:before="120" w:after="120"/>
              <w:jc w:val="center"/>
              <w:rPr>
                <w:sz w:val="22"/>
                <w:szCs w:val="22"/>
                <w:lang w:val="en-US"/>
              </w:rPr>
            </w:pPr>
            <w:r>
              <w:rPr>
                <w:b/>
                <w:bCs/>
                <w:sz w:val="18"/>
                <w:szCs w:val="18"/>
                <w:lang w:val="en-US"/>
              </w:rPr>
              <w:lastRenderedPageBreak/>
              <w:t xml:space="preserve">#PRBs </w:t>
            </w:r>
            <w:proofErr w:type="spellStart"/>
            <w:r>
              <w:rPr>
                <w:b/>
                <w:bCs/>
                <w:sz w:val="18"/>
                <w:szCs w:val="18"/>
                <w:lang w:val="en-US"/>
              </w:rPr>
              <w:t>inband</w:t>
            </w:r>
            <w:proofErr w:type="spellEnd"/>
          </w:p>
        </w:tc>
        <w:tc>
          <w:tcPr>
            <w:tcW w:w="802" w:type="dxa"/>
            <w:vAlign w:val="center"/>
          </w:tcPr>
          <w:p w14:paraId="4D1B7DA9" w14:textId="77777777" w:rsidR="00584963" w:rsidRDefault="000933A6">
            <w:pPr>
              <w:spacing w:before="120" w:after="120"/>
              <w:jc w:val="center"/>
              <w:rPr>
                <w:sz w:val="22"/>
                <w:szCs w:val="22"/>
                <w:lang w:val="en-US"/>
              </w:rPr>
            </w:pPr>
            <w:r>
              <w:rPr>
                <w:sz w:val="22"/>
                <w:szCs w:val="22"/>
                <w:lang w:val="en-US"/>
              </w:rPr>
              <w:t>20</w:t>
            </w:r>
          </w:p>
        </w:tc>
        <w:tc>
          <w:tcPr>
            <w:tcW w:w="802" w:type="dxa"/>
            <w:vAlign w:val="center"/>
          </w:tcPr>
          <w:p w14:paraId="32B09D21" w14:textId="77777777" w:rsidR="00584963" w:rsidRDefault="000933A6">
            <w:pPr>
              <w:spacing w:before="120" w:after="120"/>
              <w:jc w:val="center"/>
              <w:rPr>
                <w:sz w:val="22"/>
                <w:szCs w:val="22"/>
                <w:lang w:val="en-US"/>
              </w:rPr>
            </w:pPr>
            <w:r>
              <w:rPr>
                <w:sz w:val="22"/>
                <w:szCs w:val="22"/>
                <w:lang w:val="en-US"/>
              </w:rPr>
              <w:t>24</w:t>
            </w:r>
          </w:p>
        </w:tc>
        <w:tc>
          <w:tcPr>
            <w:tcW w:w="801" w:type="dxa"/>
            <w:vAlign w:val="center"/>
          </w:tcPr>
          <w:p w14:paraId="3C88C192" w14:textId="77777777" w:rsidR="00584963" w:rsidRDefault="000933A6">
            <w:pPr>
              <w:spacing w:before="120" w:after="120"/>
              <w:jc w:val="center"/>
              <w:rPr>
                <w:sz w:val="22"/>
                <w:szCs w:val="22"/>
                <w:lang w:val="en-US"/>
              </w:rPr>
            </w:pPr>
            <w:r>
              <w:rPr>
                <w:sz w:val="22"/>
                <w:szCs w:val="22"/>
                <w:lang w:val="en-US"/>
              </w:rPr>
              <w:t>30</w:t>
            </w:r>
          </w:p>
        </w:tc>
        <w:tc>
          <w:tcPr>
            <w:tcW w:w="801" w:type="dxa"/>
            <w:shd w:val="clear" w:color="auto" w:fill="auto"/>
            <w:vAlign w:val="center"/>
          </w:tcPr>
          <w:p w14:paraId="6576DBEC" w14:textId="77777777" w:rsidR="00584963" w:rsidRDefault="000933A6">
            <w:pPr>
              <w:spacing w:before="120" w:after="120"/>
              <w:jc w:val="center"/>
              <w:rPr>
                <w:sz w:val="22"/>
                <w:szCs w:val="22"/>
                <w:lang w:val="en-US"/>
              </w:rPr>
            </w:pPr>
            <w:r>
              <w:rPr>
                <w:sz w:val="22"/>
                <w:szCs w:val="22"/>
                <w:lang w:val="en-US"/>
              </w:rPr>
              <w:t>32</w:t>
            </w:r>
          </w:p>
        </w:tc>
        <w:tc>
          <w:tcPr>
            <w:tcW w:w="802" w:type="dxa"/>
            <w:shd w:val="clear" w:color="auto" w:fill="auto"/>
            <w:vAlign w:val="center"/>
          </w:tcPr>
          <w:p w14:paraId="1BDFDD6E"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763E7FA0"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56B325F1"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31C38277" w14:textId="77777777" w:rsidR="00584963" w:rsidRDefault="000933A6">
            <w:pPr>
              <w:spacing w:before="120" w:after="120"/>
              <w:jc w:val="center"/>
              <w:rPr>
                <w:sz w:val="22"/>
                <w:szCs w:val="22"/>
                <w:lang w:val="en-US"/>
              </w:rPr>
            </w:pPr>
            <w:r>
              <w:rPr>
                <w:sz w:val="22"/>
                <w:szCs w:val="22"/>
                <w:lang w:val="en-US"/>
              </w:rPr>
              <w:t>40</w:t>
            </w:r>
          </w:p>
        </w:tc>
        <w:tc>
          <w:tcPr>
            <w:tcW w:w="802" w:type="dxa"/>
            <w:vAlign w:val="center"/>
          </w:tcPr>
          <w:p w14:paraId="3470E8FF" w14:textId="77777777" w:rsidR="00584963" w:rsidRDefault="000933A6">
            <w:pPr>
              <w:spacing w:before="120" w:after="120"/>
              <w:jc w:val="center"/>
              <w:rPr>
                <w:sz w:val="22"/>
                <w:szCs w:val="22"/>
                <w:lang w:val="en-US"/>
              </w:rPr>
            </w:pPr>
            <w:r>
              <w:rPr>
                <w:sz w:val="22"/>
                <w:szCs w:val="22"/>
                <w:lang w:val="en-US"/>
              </w:rPr>
              <w:t>40</w:t>
            </w:r>
          </w:p>
        </w:tc>
        <w:tc>
          <w:tcPr>
            <w:tcW w:w="762" w:type="dxa"/>
            <w:vAlign w:val="center"/>
          </w:tcPr>
          <w:p w14:paraId="6AA74957" w14:textId="77777777" w:rsidR="00584963" w:rsidRDefault="000933A6">
            <w:pPr>
              <w:spacing w:before="120" w:after="120"/>
              <w:jc w:val="center"/>
              <w:rPr>
                <w:sz w:val="22"/>
                <w:szCs w:val="22"/>
                <w:lang w:val="en-US"/>
              </w:rPr>
            </w:pPr>
            <w:r>
              <w:rPr>
                <w:sz w:val="22"/>
                <w:szCs w:val="22"/>
                <w:lang w:val="en-US"/>
              </w:rPr>
              <w:t>48</w:t>
            </w:r>
          </w:p>
        </w:tc>
      </w:tr>
      <w:tr w:rsidR="00584963" w14:paraId="2CB880FA" w14:textId="77777777">
        <w:tc>
          <w:tcPr>
            <w:tcW w:w="1651" w:type="dxa"/>
            <w:vAlign w:val="center"/>
          </w:tcPr>
          <w:p w14:paraId="010188C1" w14:textId="77777777" w:rsidR="00584963" w:rsidRDefault="000933A6">
            <w:pPr>
              <w:spacing w:before="120" w:after="120"/>
              <w:jc w:val="center"/>
              <w:rPr>
                <w:sz w:val="22"/>
                <w:szCs w:val="22"/>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32E7FD06"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08E2AFC4" w14:textId="77777777" w:rsidR="00584963" w:rsidRDefault="000933A6">
            <w:pPr>
              <w:spacing w:before="120" w:after="120"/>
              <w:jc w:val="center"/>
              <w:rPr>
                <w:sz w:val="22"/>
                <w:szCs w:val="22"/>
                <w:lang w:val="en-US"/>
              </w:rPr>
            </w:pPr>
            <w:r>
              <w:rPr>
                <w:sz w:val="22"/>
                <w:szCs w:val="22"/>
                <w:lang w:val="en-US"/>
              </w:rPr>
              <w:t>36</w:t>
            </w:r>
          </w:p>
        </w:tc>
        <w:tc>
          <w:tcPr>
            <w:tcW w:w="801" w:type="dxa"/>
            <w:vAlign w:val="center"/>
          </w:tcPr>
          <w:p w14:paraId="7B7DB659"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20C9691C" w14:textId="77777777" w:rsidR="00584963" w:rsidRDefault="000933A6">
            <w:pPr>
              <w:spacing w:before="120" w:after="120"/>
              <w:jc w:val="center"/>
              <w:rPr>
                <w:sz w:val="22"/>
                <w:szCs w:val="22"/>
                <w:lang w:val="en-US"/>
              </w:rPr>
            </w:pPr>
            <w:r>
              <w:rPr>
                <w:sz w:val="22"/>
                <w:szCs w:val="22"/>
                <w:lang w:val="en-US"/>
              </w:rPr>
              <w:t>36</w:t>
            </w:r>
          </w:p>
        </w:tc>
        <w:tc>
          <w:tcPr>
            <w:tcW w:w="802" w:type="dxa"/>
            <w:shd w:val="clear" w:color="auto" w:fill="auto"/>
            <w:vAlign w:val="center"/>
          </w:tcPr>
          <w:p w14:paraId="69D22146"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3D536CEC"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44866231" w14:textId="77777777" w:rsidR="00584963" w:rsidRDefault="000933A6">
            <w:pPr>
              <w:spacing w:before="120" w:after="120"/>
              <w:jc w:val="center"/>
              <w:rPr>
                <w:sz w:val="22"/>
                <w:szCs w:val="22"/>
                <w:lang w:val="en-US"/>
              </w:rPr>
            </w:pPr>
            <w:r>
              <w:rPr>
                <w:sz w:val="22"/>
                <w:szCs w:val="22"/>
                <w:lang w:val="en-US"/>
              </w:rPr>
              <w:t>54</w:t>
            </w:r>
          </w:p>
        </w:tc>
        <w:tc>
          <w:tcPr>
            <w:tcW w:w="802" w:type="dxa"/>
            <w:vAlign w:val="center"/>
          </w:tcPr>
          <w:p w14:paraId="7271BE13" w14:textId="77777777" w:rsidR="00584963" w:rsidRDefault="000933A6">
            <w:pPr>
              <w:spacing w:before="120" w:after="120"/>
              <w:jc w:val="center"/>
              <w:rPr>
                <w:sz w:val="22"/>
                <w:szCs w:val="22"/>
                <w:lang w:val="en-US"/>
              </w:rPr>
            </w:pPr>
            <w:r>
              <w:rPr>
                <w:sz w:val="22"/>
                <w:szCs w:val="22"/>
                <w:lang w:val="en-US"/>
              </w:rPr>
              <w:t>60</w:t>
            </w:r>
          </w:p>
        </w:tc>
        <w:tc>
          <w:tcPr>
            <w:tcW w:w="802" w:type="dxa"/>
            <w:vAlign w:val="center"/>
          </w:tcPr>
          <w:p w14:paraId="1095DBA9" w14:textId="77777777" w:rsidR="00584963" w:rsidRDefault="000933A6">
            <w:pPr>
              <w:spacing w:before="120" w:after="120"/>
              <w:jc w:val="center"/>
              <w:rPr>
                <w:sz w:val="22"/>
                <w:szCs w:val="22"/>
                <w:lang w:val="en-US"/>
              </w:rPr>
            </w:pPr>
            <w:r>
              <w:rPr>
                <w:sz w:val="22"/>
                <w:szCs w:val="22"/>
                <w:lang w:val="en-US"/>
              </w:rPr>
              <w:t>64</w:t>
            </w:r>
          </w:p>
        </w:tc>
        <w:tc>
          <w:tcPr>
            <w:tcW w:w="762" w:type="dxa"/>
            <w:vAlign w:val="center"/>
          </w:tcPr>
          <w:p w14:paraId="6018A681" w14:textId="77777777" w:rsidR="00584963" w:rsidRDefault="000933A6">
            <w:pPr>
              <w:spacing w:before="120" w:after="120"/>
              <w:jc w:val="center"/>
              <w:rPr>
                <w:sz w:val="22"/>
                <w:szCs w:val="22"/>
                <w:lang w:val="en-US"/>
              </w:rPr>
            </w:pPr>
            <w:r>
              <w:rPr>
                <w:sz w:val="22"/>
                <w:szCs w:val="22"/>
                <w:lang w:val="en-US"/>
              </w:rPr>
              <w:t>54</w:t>
            </w:r>
          </w:p>
        </w:tc>
      </w:tr>
      <w:tr w:rsidR="00584963" w14:paraId="51D33EA4" w14:textId="77777777">
        <w:tc>
          <w:tcPr>
            <w:tcW w:w="1651" w:type="dxa"/>
            <w:shd w:val="clear" w:color="auto" w:fill="000000" w:themeFill="text1"/>
            <w:vAlign w:val="center"/>
          </w:tcPr>
          <w:p w14:paraId="3D38AFB1"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2B8EDF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B8E26AC"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276E7DAF"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54D87D50"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04C3EA2"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80B74C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A8C3C1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0EA9FAB"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3FC1E04"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3A185074" w14:textId="77777777" w:rsidR="00584963" w:rsidRDefault="00584963">
            <w:pPr>
              <w:spacing w:before="120" w:after="120"/>
              <w:jc w:val="center"/>
              <w:rPr>
                <w:sz w:val="22"/>
                <w:szCs w:val="22"/>
                <w:lang w:val="en-US"/>
              </w:rPr>
            </w:pPr>
          </w:p>
        </w:tc>
      </w:tr>
      <w:tr w:rsidR="00584963" w14:paraId="506F5156" w14:textId="77777777">
        <w:tc>
          <w:tcPr>
            <w:tcW w:w="1651" w:type="dxa"/>
            <w:vAlign w:val="center"/>
          </w:tcPr>
          <w:p w14:paraId="301704E0"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7E22E368"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1B7B0B6A" w14:textId="77777777" w:rsidR="00584963" w:rsidRDefault="000933A6">
            <w:pPr>
              <w:spacing w:before="120" w:after="120"/>
              <w:jc w:val="center"/>
              <w:rPr>
                <w:sz w:val="18"/>
                <w:szCs w:val="18"/>
                <w:lang w:val="en-US"/>
              </w:rPr>
            </w:pPr>
            <w:r>
              <w:rPr>
                <w:sz w:val="18"/>
                <w:szCs w:val="18"/>
                <w:lang w:val="en-US"/>
              </w:rPr>
              <w:t>1/3</w:t>
            </w:r>
          </w:p>
        </w:tc>
        <w:tc>
          <w:tcPr>
            <w:tcW w:w="801" w:type="dxa"/>
            <w:shd w:val="clear" w:color="auto" w:fill="auto"/>
            <w:vAlign w:val="center"/>
          </w:tcPr>
          <w:p w14:paraId="5A719415"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524ADAC5"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1CB79C0C"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4AEA4217"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17F63C02" w14:textId="77777777" w:rsidR="00584963" w:rsidRDefault="000933A6">
            <w:pPr>
              <w:spacing w:before="120" w:after="120"/>
              <w:jc w:val="center"/>
              <w:rPr>
                <w:sz w:val="18"/>
                <w:szCs w:val="18"/>
                <w:lang w:val="en-US"/>
              </w:rPr>
            </w:pPr>
            <w:r>
              <w:rPr>
                <w:sz w:val="18"/>
                <w:szCs w:val="18"/>
                <w:lang w:val="en-US"/>
              </w:rPr>
              <w:t>3/8</w:t>
            </w:r>
          </w:p>
        </w:tc>
        <w:tc>
          <w:tcPr>
            <w:tcW w:w="802" w:type="dxa"/>
            <w:shd w:val="clear" w:color="auto" w:fill="auto"/>
            <w:vAlign w:val="center"/>
          </w:tcPr>
          <w:p w14:paraId="5C68CF6C"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3BEA5301" w14:textId="77777777" w:rsidR="00584963" w:rsidRDefault="000933A6">
            <w:pPr>
              <w:spacing w:before="120" w:after="120"/>
              <w:jc w:val="center"/>
              <w:rPr>
                <w:sz w:val="18"/>
                <w:szCs w:val="18"/>
                <w:lang w:val="en-US"/>
              </w:rPr>
            </w:pPr>
            <w:r>
              <w:rPr>
                <w:sz w:val="18"/>
                <w:szCs w:val="18"/>
                <w:lang w:val="en-US"/>
              </w:rPr>
              <w:t>1/3</w:t>
            </w:r>
          </w:p>
        </w:tc>
        <w:tc>
          <w:tcPr>
            <w:tcW w:w="762" w:type="dxa"/>
            <w:shd w:val="clear" w:color="auto" w:fill="000000" w:themeFill="text1"/>
            <w:vAlign w:val="center"/>
          </w:tcPr>
          <w:p w14:paraId="277F0F01" w14:textId="77777777" w:rsidR="00584963" w:rsidRDefault="00584963">
            <w:pPr>
              <w:spacing w:before="120" w:after="120"/>
              <w:jc w:val="center"/>
              <w:rPr>
                <w:sz w:val="22"/>
                <w:szCs w:val="22"/>
                <w:lang w:val="en-US"/>
              </w:rPr>
            </w:pPr>
          </w:p>
        </w:tc>
      </w:tr>
      <w:tr w:rsidR="00584963" w14:paraId="5B10C34E" w14:textId="77777777">
        <w:tc>
          <w:tcPr>
            <w:tcW w:w="1651" w:type="dxa"/>
            <w:vAlign w:val="center"/>
          </w:tcPr>
          <w:p w14:paraId="59901E04"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08DC6E20"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0B797FF8"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4F2F055D" w14:textId="77777777" w:rsidR="00584963" w:rsidRDefault="000933A6">
            <w:pPr>
              <w:spacing w:before="120" w:after="120"/>
              <w:jc w:val="center"/>
              <w:rPr>
                <w:sz w:val="22"/>
                <w:szCs w:val="22"/>
                <w:lang w:val="en-US"/>
              </w:rPr>
            </w:pPr>
            <w:r>
              <w:rPr>
                <w:sz w:val="22"/>
                <w:szCs w:val="22"/>
                <w:lang w:val="en-US"/>
              </w:rPr>
              <w:t>50</w:t>
            </w:r>
          </w:p>
        </w:tc>
        <w:tc>
          <w:tcPr>
            <w:tcW w:w="801" w:type="dxa"/>
            <w:shd w:val="clear" w:color="auto" w:fill="auto"/>
            <w:vAlign w:val="center"/>
          </w:tcPr>
          <w:p w14:paraId="59EDAA6F" w14:textId="77777777" w:rsidR="00584963" w:rsidRDefault="000933A6">
            <w:pPr>
              <w:spacing w:before="120" w:after="120"/>
              <w:jc w:val="center"/>
              <w:rPr>
                <w:sz w:val="22"/>
                <w:szCs w:val="22"/>
                <w:lang w:val="en-US"/>
              </w:rPr>
            </w:pPr>
            <w:r>
              <w:rPr>
                <w:sz w:val="22"/>
                <w:szCs w:val="22"/>
                <w:lang w:val="en-US"/>
              </w:rPr>
              <w:t>54</w:t>
            </w:r>
          </w:p>
        </w:tc>
        <w:tc>
          <w:tcPr>
            <w:tcW w:w="802" w:type="dxa"/>
            <w:shd w:val="clear" w:color="auto" w:fill="auto"/>
            <w:vAlign w:val="center"/>
          </w:tcPr>
          <w:p w14:paraId="0DB04283"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DF45B6E"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62645B82"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F176E2E" w14:textId="77777777" w:rsidR="00584963" w:rsidRDefault="000933A6">
            <w:pPr>
              <w:spacing w:before="120" w:after="120"/>
              <w:jc w:val="center"/>
              <w:rPr>
                <w:sz w:val="22"/>
                <w:szCs w:val="22"/>
                <w:lang w:val="en-US"/>
              </w:rPr>
            </w:pPr>
            <w:r>
              <w:rPr>
                <w:sz w:val="22"/>
                <w:szCs w:val="22"/>
                <w:lang w:val="en-US"/>
              </w:rPr>
              <w:t>64</w:t>
            </w:r>
          </w:p>
        </w:tc>
        <w:tc>
          <w:tcPr>
            <w:tcW w:w="802" w:type="dxa"/>
            <w:shd w:val="clear" w:color="auto" w:fill="auto"/>
            <w:vAlign w:val="center"/>
          </w:tcPr>
          <w:p w14:paraId="00EAC065" w14:textId="77777777" w:rsidR="00584963" w:rsidRDefault="000933A6">
            <w:pPr>
              <w:spacing w:before="120" w:after="120"/>
              <w:jc w:val="center"/>
              <w:rPr>
                <w:sz w:val="22"/>
                <w:szCs w:val="22"/>
                <w:lang w:val="en-US"/>
              </w:rPr>
            </w:pPr>
            <w:r>
              <w:rPr>
                <w:sz w:val="22"/>
                <w:szCs w:val="22"/>
                <w:lang w:val="en-US"/>
              </w:rPr>
              <w:t>64</w:t>
            </w:r>
          </w:p>
        </w:tc>
        <w:tc>
          <w:tcPr>
            <w:tcW w:w="762" w:type="dxa"/>
            <w:shd w:val="clear" w:color="auto" w:fill="000000" w:themeFill="text1"/>
            <w:vAlign w:val="center"/>
          </w:tcPr>
          <w:p w14:paraId="48E38276" w14:textId="77777777" w:rsidR="00584963" w:rsidRDefault="00584963">
            <w:pPr>
              <w:spacing w:before="120" w:after="120"/>
              <w:jc w:val="center"/>
              <w:rPr>
                <w:sz w:val="22"/>
                <w:szCs w:val="22"/>
                <w:lang w:val="en-US"/>
              </w:rPr>
            </w:pPr>
          </w:p>
        </w:tc>
      </w:tr>
      <w:tr w:rsidR="00584963" w14:paraId="189A7E38" w14:textId="77777777">
        <w:tc>
          <w:tcPr>
            <w:tcW w:w="1651" w:type="dxa"/>
            <w:vAlign w:val="center"/>
          </w:tcPr>
          <w:p w14:paraId="2D2175DB"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77B32953" w14:textId="77777777" w:rsidR="00584963" w:rsidRDefault="000933A6">
            <w:pPr>
              <w:spacing w:before="120" w:after="120"/>
              <w:jc w:val="center"/>
              <w:rPr>
                <w:sz w:val="22"/>
                <w:szCs w:val="22"/>
                <w:lang w:val="en-US"/>
              </w:rPr>
            </w:pPr>
            <w:r>
              <w:rPr>
                <w:sz w:val="22"/>
                <w:szCs w:val="22"/>
                <w:lang w:val="en-US"/>
              </w:rPr>
              <w:t>64</w:t>
            </w:r>
          </w:p>
        </w:tc>
        <w:tc>
          <w:tcPr>
            <w:tcW w:w="802" w:type="dxa"/>
            <w:vAlign w:val="center"/>
          </w:tcPr>
          <w:p w14:paraId="2F453C08" w14:textId="77777777" w:rsidR="00584963" w:rsidRDefault="000933A6">
            <w:pPr>
              <w:spacing w:before="120" w:after="120"/>
              <w:jc w:val="center"/>
              <w:rPr>
                <w:sz w:val="22"/>
                <w:szCs w:val="22"/>
                <w:lang w:val="en-US"/>
              </w:rPr>
            </w:pPr>
            <w:r>
              <w:rPr>
                <w:sz w:val="22"/>
                <w:szCs w:val="22"/>
                <w:lang w:val="en-US"/>
              </w:rPr>
              <w:t>72</w:t>
            </w:r>
          </w:p>
        </w:tc>
        <w:tc>
          <w:tcPr>
            <w:tcW w:w="801" w:type="dxa"/>
            <w:shd w:val="clear" w:color="auto" w:fill="auto"/>
            <w:vAlign w:val="center"/>
          </w:tcPr>
          <w:p w14:paraId="0E1CC185" w14:textId="77777777" w:rsidR="00584963" w:rsidRDefault="000933A6">
            <w:pPr>
              <w:spacing w:before="120" w:after="120"/>
              <w:jc w:val="center"/>
              <w:rPr>
                <w:sz w:val="22"/>
                <w:szCs w:val="22"/>
                <w:lang w:val="en-US"/>
              </w:rPr>
            </w:pPr>
            <w:r>
              <w:rPr>
                <w:sz w:val="22"/>
                <w:szCs w:val="22"/>
                <w:lang w:val="en-US"/>
              </w:rPr>
              <w:t>80</w:t>
            </w:r>
          </w:p>
        </w:tc>
        <w:tc>
          <w:tcPr>
            <w:tcW w:w="801" w:type="dxa"/>
            <w:shd w:val="clear" w:color="auto" w:fill="auto"/>
            <w:vAlign w:val="center"/>
          </w:tcPr>
          <w:p w14:paraId="0038D127" w14:textId="77777777" w:rsidR="00584963" w:rsidRDefault="000933A6">
            <w:pPr>
              <w:spacing w:before="120" w:after="120"/>
              <w:jc w:val="center"/>
              <w:rPr>
                <w:sz w:val="22"/>
                <w:szCs w:val="22"/>
                <w:lang w:val="fr-FR"/>
              </w:rPr>
            </w:pPr>
            <w:r>
              <w:rPr>
                <w:sz w:val="22"/>
                <w:szCs w:val="22"/>
                <w:lang w:val="en-US"/>
              </w:rPr>
              <w:t>72</w:t>
            </w:r>
          </w:p>
        </w:tc>
        <w:tc>
          <w:tcPr>
            <w:tcW w:w="802" w:type="dxa"/>
            <w:shd w:val="clear" w:color="auto" w:fill="auto"/>
            <w:vAlign w:val="center"/>
          </w:tcPr>
          <w:p w14:paraId="1EBC83BC" w14:textId="77777777" w:rsidR="00584963" w:rsidRDefault="000933A6">
            <w:pPr>
              <w:spacing w:before="120" w:after="120"/>
              <w:jc w:val="center"/>
              <w:rPr>
                <w:sz w:val="22"/>
                <w:szCs w:val="22"/>
                <w:lang w:val="en-US"/>
              </w:rPr>
            </w:pPr>
            <w:r>
              <w:rPr>
                <w:sz w:val="22"/>
                <w:szCs w:val="22"/>
                <w:lang w:val="en-US"/>
              </w:rPr>
              <w:t>80</w:t>
            </w:r>
          </w:p>
        </w:tc>
        <w:tc>
          <w:tcPr>
            <w:tcW w:w="802" w:type="dxa"/>
            <w:shd w:val="clear" w:color="auto" w:fill="auto"/>
            <w:vAlign w:val="center"/>
          </w:tcPr>
          <w:p w14:paraId="4116907A" w14:textId="77777777" w:rsidR="00584963" w:rsidRDefault="000933A6">
            <w:pPr>
              <w:spacing w:before="120" w:after="120"/>
              <w:jc w:val="center"/>
              <w:rPr>
                <w:sz w:val="22"/>
                <w:szCs w:val="22"/>
                <w:lang w:val="en-US"/>
              </w:rPr>
            </w:pPr>
            <w:r>
              <w:rPr>
                <w:sz w:val="22"/>
                <w:szCs w:val="22"/>
                <w:lang w:val="en-US"/>
              </w:rPr>
              <w:t>90</w:t>
            </w:r>
          </w:p>
        </w:tc>
        <w:tc>
          <w:tcPr>
            <w:tcW w:w="802" w:type="dxa"/>
            <w:shd w:val="clear" w:color="auto" w:fill="auto"/>
            <w:vAlign w:val="center"/>
          </w:tcPr>
          <w:p w14:paraId="19B15DA2" w14:textId="77777777" w:rsidR="00584963" w:rsidRDefault="000933A6">
            <w:pPr>
              <w:spacing w:before="120" w:after="120"/>
              <w:jc w:val="center"/>
              <w:rPr>
                <w:sz w:val="22"/>
                <w:szCs w:val="22"/>
                <w:lang w:val="en-US"/>
              </w:rPr>
            </w:pPr>
            <w:r>
              <w:rPr>
                <w:sz w:val="22"/>
                <w:szCs w:val="22"/>
                <w:lang w:val="en-US"/>
              </w:rPr>
              <w:t>96</w:t>
            </w:r>
          </w:p>
        </w:tc>
        <w:tc>
          <w:tcPr>
            <w:tcW w:w="802" w:type="dxa"/>
            <w:shd w:val="clear" w:color="auto" w:fill="auto"/>
            <w:vAlign w:val="center"/>
          </w:tcPr>
          <w:p w14:paraId="4461C400" w14:textId="77777777" w:rsidR="00584963" w:rsidRDefault="000933A6">
            <w:pPr>
              <w:spacing w:before="120" w:after="120"/>
              <w:jc w:val="center"/>
              <w:rPr>
                <w:sz w:val="22"/>
                <w:szCs w:val="22"/>
                <w:lang w:val="en-US"/>
              </w:rPr>
            </w:pPr>
            <w:r>
              <w:rPr>
                <w:sz w:val="22"/>
                <w:szCs w:val="22"/>
                <w:lang w:val="en-US"/>
              </w:rPr>
              <w:t>72</w:t>
            </w:r>
          </w:p>
        </w:tc>
        <w:tc>
          <w:tcPr>
            <w:tcW w:w="802" w:type="dxa"/>
            <w:shd w:val="clear" w:color="auto" w:fill="auto"/>
            <w:vAlign w:val="center"/>
          </w:tcPr>
          <w:p w14:paraId="75A91E05" w14:textId="77777777" w:rsidR="00584963" w:rsidRDefault="000933A6">
            <w:pPr>
              <w:spacing w:before="120" w:after="120"/>
              <w:jc w:val="center"/>
              <w:rPr>
                <w:sz w:val="22"/>
                <w:szCs w:val="22"/>
                <w:lang w:val="en-US"/>
              </w:rPr>
            </w:pPr>
            <w:r>
              <w:rPr>
                <w:sz w:val="22"/>
                <w:szCs w:val="22"/>
                <w:lang w:val="en-US"/>
              </w:rPr>
              <w:t>96</w:t>
            </w:r>
          </w:p>
        </w:tc>
        <w:tc>
          <w:tcPr>
            <w:tcW w:w="762" w:type="dxa"/>
            <w:shd w:val="clear" w:color="auto" w:fill="000000" w:themeFill="text1"/>
            <w:vAlign w:val="center"/>
          </w:tcPr>
          <w:p w14:paraId="73F1A6D7" w14:textId="77777777" w:rsidR="00584963" w:rsidRDefault="00584963">
            <w:pPr>
              <w:spacing w:before="120" w:after="120"/>
              <w:jc w:val="center"/>
              <w:rPr>
                <w:sz w:val="22"/>
                <w:szCs w:val="22"/>
                <w:lang w:val="en-US"/>
              </w:rPr>
            </w:pPr>
          </w:p>
        </w:tc>
      </w:tr>
    </w:tbl>
    <w:p w14:paraId="79E8E469" w14:textId="77777777" w:rsidR="00584963" w:rsidRDefault="00584963">
      <w:pPr>
        <w:spacing w:before="120" w:after="120"/>
        <w:jc w:val="both"/>
        <w:rPr>
          <w:sz w:val="22"/>
          <w:szCs w:val="22"/>
          <w:lang w:val="en-US"/>
        </w:rPr>
      </w:pPr>
    </w:p>
    <w:p w14:paraId="768F8794" w14:textId="77777777" w:rsidR="00584963" w:rsidRDefault="000933A6">
      <w:pPr>
        <w:spacing w:before="120" w:after="120"/>
        <w:jc w:val="both"/>
        <w:rPr>
          <w:sz w:val="22"/>
          <w:szCs w:val="22"/>
          <w:lang w:val="en-US"/>
        </w:rPr>
      </w:pPr>
      <w:r>
        <w:rPr>
          <w:sz w:val="22"/>
          <w:szCs w:val="22"/>
          <w:lang w:val="en-US"/>
        </w:rPr>
        <w:t xml:space="preserve">In this context, it could be argued that all numbers that can be obtained by means of setting the SE factor to 1/9 could be obtained by setting it to 1/3. However, this would be an unfair comparison since the two values would yield two very different SE configurations, suitable for different optimal link adaptation strategies, i.e., different optimal MCS ranges, and “optimal” filter selection. At the same time, it is worth observing that 1/3 would be the only value for which PRB allocations smaller than 6 </w:t>
      </w:r>
      <w:proofErr w:type="spellStart"/>
      <w:r>
        <w:rPr>
          <w:sz w:val="22"/>
          <w:szCs w:val="22"/>
          <w:lang w:val="en-US"/>
        </w:rPr>
        <w:t>inband</w:t>
      </w:r>
      <w:proofErr w:type="spellEnd"/>
      <w:r>
        <w:rPr>
          <w:sz w:val="22"/>
          <w:szCs w:val="22"/>
          <w:lang w:val="en-US"/>
        </w:rPr>
        <w:t xml:space="preserve"> PRBs would be configurable.</w:t>
      </w:r>
    </w:p>
    <w:p w14:paraId="05D13882" w14:textId="77777777" w:rsidR="0098666B" w:rsidRDefault="000933A6" w:rsidP="00084CBC">
      <w:pPr>
        <w:spacing w:before="72"/>
        <w:rPr>
          <w:sz w:val="22"/>
          <w:szCs w:val="22"/>
          <w:lang w:val="en-US"/>
        </w:rPr>
      </w:pPr>
      <w:r>
        <w:rPr>
          <w:sz w:val="22"/>
          <w:szCs w:val="22"/>
          <w:lang w:val="en-US"/>
        </w:rPr>
        <w:t xml:space="preserve">Given </w:t>
      </w:r>
      <w:r w:rsidR="00084CBC">
        <w:rPr>
          <w:sz w:val="22"/>
          <w:szCs w:val="22"/>
          <w:lang w:val="en-US"/>
        </w:rPr>
        <w:t>the discussions in RAN1#112bis-e and the inputs from companies for RAN1#113, interests are expressed explicitly for extension factors of 1/4 and 1/9</w:t>
      </w:r>
      <w:r>
        <w:rPr>
          <w:sz w:val="22"/>
          <w:szCs w:val="22"/>
          <w:lang w:val="en-US"/>
        </w:rPr>
        <w:t xml:space="preserve">. </w:t>
      </w:r>
      <w:r w:rsidR="0098666B">
        <w:rPr>
          <w:sz w:val="22"/>
          <w:szCs w:val="22"/>
          <w:lang w:val="en-US"/>
        </w:rPr>
        <w:t xml:space="preserve">Furthermore, from FL’s perspective the adoption of SE factor 1/9 seems adequately justified. </w:t>
      </w:r>
    </w:p>
    <w:p w14:paraId="3891A006" w14:textId="3215B518" w:rsidR="00084CBC" w:rsidRPr="00084CBC" w:rsidRDefault="00084CBC" w:rsidP="00084CBC">
      <w:pPr>
        <w:spacing w:before="72"/>
        <w:rPr>
          <w:rStyle w:val="eop"/>
          <w:bCs/>
          <w:iCs/>
          <w:sz w:val="22"/>
          <w:szCs w:val="22"/>
        </w:rPr>
      </w:pPr>
      <w:r>
        <w:rPr>
          <w:sz w:val="22"/>
          <w:szCs w:val="22"/>
          <w:lang w:val="en-US"/>
        </w:rPr>
        <w:t xml:space="preserve">Therefore, the following proposal is formulated </w:t>
      </w:r>
      <w:r>
        <w:rPr>
          <w:rStyle w:val="eop"/>
          <w:sz w:val="22"/>
          <w:szCs w:val="22"/>
          <w:lang w:val="en-US"/>
        </w:rPr>
        <w:t>(the usual note is added before it for completeness).</w:t>
      </w:r>
    </w:p>
    <w:tbl>
      <w:tblPr>
        <w:tblStyle w:val="TableGrid"/>
        <w:tblW w:w="0" w:type="auto"/>
        <w:tblLook w:val="04A0" w:firstRow="1" w:lastRow="0" w:firstColumn="1" w:lastColumn="0" w:noHBand="0" w:noVBand="1"/>
      </w:tblPr>
      <w:tblGrid>
        <w:gridCol w:w="9549"/>
      </w:tblGrid>
      <w:tr w:rsidR="00084CBC" w14:paraId="5CABCDFD"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45B4E81C" w14:textId="77777777" w:rsidR="00084CBC" w:rsidRDefault="00084CBC" w:rsidP="003A0820">
            <w:pPr>
              <w:jc w:val="center"/>
              <w:rPr>
                <w:rStyle w:val="eop"/>
                <w:b/>
                <w:iCs/>
                <w:sz w:val="22"/>
                <w:szCs w:val="22"/>
                <w:lang w:val="en-US"/>
              </w:rPr>
            </w:pPr>
            <w:r>
              <w:rPr>
                <w:rStyle w:val="eop"/>
                <w:b/>
                <w:iCs/>
                <w:sz w:val="22"/>
                <w:szCs w:val="22"/>
                <w:lang w:val="en-US"/>
              </w:rPr>
              <w:t>FL’s NOTE</w:t>
            </w:r>
          </w:p>
          <w:p w14:paraId="48396385" w14:textId="77777777" w:rsidR="00084CBC" w:rsidRDefault="00084CBC" w:rsidP="003A0820">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460A5999" w14:textId="77777777" w:rsidR="00084CBC" w:rsidRPr="00AB554A" w:rsidRDefault="00084CBC" w:rsidP="00084CBC">
      <w:pPr>
        <w:jc w:val="both"/>
        <w:rPr>
          <w:sz w:val="22"/>
          <w:szCs w:val="22"/>
        </w:rPr>
      </w:pPr>
    </w:p>
    <w:p w14:paraId="161C11A2" w14:textId="002D906D" w:rsidR="00084CBC" w:rsidRPr="00AB554A" w:rsidRDefault="00084CBC" w:rsidP="00084CBC">
      <w:pPr>
        <w:jc w:val="both"/>
        <w:rPr>
          <w:b/>
          <w:bCs/>
          <w:sz w:val="22"/>
          <w:szCs w:val="22"/>
          <w:lang w:val="en-US"/>
        </w:rPr>
      </w:pP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p>
    <w:p w14:paraId="4DDD3F87" w14:textId="706AFF51" w:rsidR="00084CBC" w:rsidRDefault="00084CBC" w:rsidP="00084CBC">
      <w:pPr>
        <w:shd w:val="clear" w:color="auto" w:fill="FFFFFF"/>
        <w:jc w:val="both"/>
        <w:rPr>
          <w:b/>
          <w:bCs/>
          <w:highlight w:val="yellow"/>
          <w:lang w:val="en-US" w:eastAsia="zh-CN"/>
        </w:rPr>
      </w:pPr>
      <w:r>
        <w:rPr>
          <w:b/>
          <w:bCs/>
          <w:highlight w:val="yellow"/>
          <w:lang w:val="en-US" w:eastAsia="zh-CN"/>
        </w:rPr>
        <w:t xml:space="preserve">If FDSS-SE is supported in Rel-18, down-select one from the following options for </w:t>
      </w:r>
      <w:r w:rsidR="0098666B">
        <w:rPr>
          <w:b/>
          <w:bCs/>
          <w:highlight w:val="yellow"/>
          <w:lang w:val="en-US" w:eastAsia="zh-CN"/>
        </w:rPr>
        <w:t xml:space="preserve">supported </w:t>
      </w:r>
      <w:r>
        <w:rPr>
          <w:b/>
          <w:bCs/>
          <w:highlight w:val="yellow"/>
          <w:lang w:val="en-US" w:eastAsia="zh-CN"/>
        </w:rPr>
        <w:t>extension factor</w:t>
      </w:r>
      <w:r w:rsidR="0098666B">
        <w:rPr>
          <w:b/>
          <w:bCs/>
          <w:highlight w:val="yellow"/>
          <w:lang w:val="en-US" w:eastAsia="zh-CN"/>
        </w:rPr>
        <w:t>(s)</w:t>
      </w:r>
      <w:r>
        <w:rPr>
          <w:b/>
          <w:bCs/>
          <w:highlight w:val="yellow"/>
          <w:lang w:val="en-US" w:eastAsia="zh-CN"/>
        </w:rPr>
        <w:t>.</w:t>
      </w:r>
    </w:p>
    <w:p w14:paraId="318524A1" w14:textId="574E048F" w:rsidR="00084CBC" w:rsidRDefault="00084CBC" w:rsidP="00B05E0A">
      <w:pPr>
        <w:pStyle w:val="ListParagraph"/>
        <w:numPr>
          <w:ilvl w:val="1"/>
          <w:numId w:val="48"/>
        </w:numPr>
        <w:shd w:val="clear" w:color="auto" w:fill="FFFFFF"/>
        <w:jc w:val="both"/>
        <w:rPr>
          <w:b/>
          <w:bCs/>
          <w:highlight w:val="yellow"/>
          <w:lang w:val="en-US" w:eastAsia="zh-CN"/>
        </w:rPr>
      </w:pPr>
      <w:r>
        <w:rPr>
          <w:b/>
          <w:bCs/>
          <w:highlight w:val="yellow"/>
          <w:lang w:val="en-US" w:eastAsia="zh-CN"/>
        </w:rPr>
        <w:t>Option 1: Only extension factor 1/4 is supported.</w:t>
      </w:r>
    </w:p>
    <w:p w14:paraId="6711B8CA" w14:textId="2783A23B" w:rsidR="00084CBC" w:rsidRPr="00084CBC" w:rsidRDefault="00084CBC" w:rsidP="00B05E0A">
      <w:pPr>
        <w:pStyle w:val="ListParagraph"/>
        <w:numPr>
          <w:ilvl w:val="1"/>
          <w:numId w:val="48"/>
        </w:numPr>
        <w:shd w:val="clear" w:color="auto" w:fill="FFFFFF"/>
        <w:jc w:val="both"/>
        <w:rPr>
          <w:b/>
          <w:bCs/>
          <w:highlight w:val="yellow"/>
          <w:lang w:val="en-US" w:eastAsia="zh-CN"/>
        </w:rPr>
      </w:pPr>
      <w:r>
        <w:rPr>
          <w:b/>
          <w:bCs/>
          <w:highlight w:val="yellow"/>
          <w:lang w:val="en-US" w:eastAsia="zh-CN"/>
        </w:rPr>
        <w:t xml:space="preserve">Option 2: </w:t>
      </w:r>
      <w:r w:rsidR="00144D58">
        <w:rPr>
          <w:b/>
          <w:bCs/>
          <w:highlight w:val="yellow"/>
          <w:lang w:val="en-US" w:eastAsia="zh-CN"/>
        </w:rPr>
        <w:t>Both extension factors 1/4 and 1/9 are supported.</w:t>
      </w:r>
    </w:p>
    <w:p w14:paraId="009B73B7" w14:textId="3880DCE5" w:rsidR="00084CBC" w:rsidRDefault="00084CBC" w:rsidP="0098666B">
      <w:pPr>
        <w:shd w:val="clear" w:color="auto" w:fill="FFFFFF"/>
        <w:jc w:val="both"/>
        <w:rPr>
          <w:b/>
          <w:bCs/>
          <w:highlight w:val="yellow"/>
          <w:lang w:val="en-US" w:eastAsia="zh-CN"/>
        </w:rPr>
      </w:pPr>
      <w:r>
        <w:rPr>
          <w:b/>
          <w:bCs/>
          <w:highlight w:val="yellow"/>
          <w:lang w:val="en-US" w:eastAsia="zh-CN"/>
        </w:rPr>
        <w:t>Note: whether this has impact on DCI or not or has further specification impact or not is a separate discussion and is also subject to RAN4’s conclusion to support FDSS-SE as one MPR/PAR reduction solution for Rel-18 (if any).</w:t>
      </w:r>
    </w:p>
    <w:p w14:paraId="42A70892" w14:textId="77777777" w:rsidR="0098666B" w:rsidRPr="0098666B" w:rsidRDefault="0098666B" w:rsidP="0098666B">
      <w:pPr>
        <w:shd w:val="clear" w:color="auto" w:fill="FFFFFF"/>
        <w:jc w:val="both"/>
        <w:rPr>
          <w:b/>
          <w:bCs/>
          <w:highlight w:val="yellow"/>
          <w:lang w:val="en-US" w:eastAsia="zh-CN"/>
        </w:rPr>
      </w:pPr>
    </w:p>
    <w:p w14:paraId="09396261"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1D977645" w14:textId="5DBBA283" w:rsidR="0078235E" w:rsidRPr="0078235E" w:rsidRDefault="0078235E" w:rsidP="0078235E">
      <w:pPr>
        <w:jc w:val="both"/>
        <w:rPr>
          <w:b/>
          <w:bCs/>
          <w:sz w:val="22"/>
          <w:szCs w:val="22"/>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If you do so, please propose constructive alternative proposals that could achieve consensus.</w:t>
      </w:r>
      <w:r w:rsidR="003D554D">
        <w:rPr>
          <w:sz w:val="22"/>
          <w:szCs w:val="22"/>
          <w:lang w:val="en-US"/>
        </w:rPr>
        <w:t xml:space="preserve"> </w:t>
      </w:r>
      <w:r>
        <w:rPr>
          <w:sz w:val="22"/>
          <w:szCs w:val="22"/>
          <w:lang w:val="en-US"/>
        </w:rPr>
        <w:t xml:space="preserve">We need to advance on all these discussions for the sake of an efficient use of the very limited available time. </w:t>
      </w:r>
      <w:r w:rsidRPr="000C0233">
        <w:rPr>
          <w:b/>
          <w:bCs/>
          <w:color w:val="FF0000"/>
          <w:sz w:val="22"/>
          <w:szCs w:val="22"/>
          <w:lang w:val="en-US"/>
        </w:rPr>
        <w:t>I would appreciate if all could be constructive</w:t>
      </w:r>
      <w:r>
        <w:rPr>
          <w:sz w:val="22"/>
          <w:szCs w:val="22"/>
          <w:lang w:val="en-US"/>
        </w:rPr>
        <w:t>. Thank you.</w:t>
      </w:r>
    </w:p>
    <w:p w14:paraId="56A106D0" w14:textId="77777777" w:rsidR="0078235E" w:rsidRDefault="0078235E" w:rsidP="0078235E">
      <w:pPr>
        <w:rPr>
          <w:lang w:val="en-US"/>
        </w:rPr>
      </w:pPr>
    </w:p>
    <w:p w14:paraId="04DD8B0F" w14:textId="6E7A53D1" w:rsidR="0078235E" w:rsidRPr="003D554D" w:rsidRDefault="0078235E" w:rsidP="003D554D">
      <w:pPr>
        <w:jc w:val="center"/>
        <w:rPr>
          <w:b/>
          <w:bCs/>
          <w:sz w:val="28"/>
          <w:szCs w:val="28"/>
          <w:highlight w:val="yellow"/>
          <w:lang w:val="en-US"/>
        </w:rPr>
      </w:pPr>
      <w:r w:rsidRPr="0078235E">
        <w:rPr>
          <w:b/>
          <w:bCs/>
          <w:sz w:val="28"/>
          <w:szCs w:val="28"/>
          <w:highlight w:val="yellow"/>
          <w:lang w:val="en-US"/>
        </w:rPr>
        <w:t xml:space="preserve">FL’s proposal </w:t>
      </w:r>
      <w:r w:rsidR="0008187B">
        <w:rPr>
          <w:b/>
          <w:bCs/>
          <w:sz w:val="28"/>
          <w:szCs w:val="28"/>
          <w:highlight w:val="yellow"/>
          <w:lang w:val="en-US"/>
        </w:rPr>
        <w:t>4</w:t>
      </w:r>
    </w:p>
    <w:tbl>
      <w:tblPr>
        <w:tblStyle w:val="TableGrid8"/>
        <w:tblW w:w="9639" w:type="dxa"/>
        <w:tblLook w:val="04A0" w:firstRow="1" w:lastRow="0" w:firstColumn="1" w:lastColumn="0" w:noHBand="0" w:noVBand="1"/>
      </w:tblPr>
      <w:tblGrid>
        <w:gridCol w:w="1977"/>
        <w:gridCol w:w="7662"/>
      </w:tblGrid>
      <w:tr w:rsidR="0078235E" w14:paraId="6BF8D61F" w14:textId="77777777" w:rsidTr="00754CC7">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3ADDCD6" w14:textId="77777777" w:rsidR="0078235E" w:rsidRDefault="0078235E" w:rsidP="00754CC7">
            <w:pPr>
              <w:jc w:val="center"/>
              <w:rPr>
                <w:rFonts w:eastAsia="SimSun"/>
                <w:b w:val="0"/>
                <w:bCs w:val="0"/>
                <w:lang w:val="en-US"/>
              </w:rPr>
            </w:pPr>
            <w:r>
              <w:rPr>
                <w:rFonts w:eastAsia="SimSun"/>
                <w:lang w:val="en-US"/>
              </w:rPr>
              <w:lastRenderedPageBreak/>
              <w:t>Company</w:t>
            </w:r>
          </w:p>
        </w:tc>
        <w:tc>
          <w:tcPr>
            <w:tcW w:w="7662" w:type="dxa"/>
            <w:vAlign w:val="center"/>
          </w:tcPr>
          <w:p w14:paraId="1FFDF04F" w14:textId="77777777" w:rsidR="0078235E" w:rsidRDefault="0078235E" w:rsidP="00754CC7">
            <w:pPr>
              <w:jc w:val="center"/>
              <w:rPr>
                <w:rFonts w:eastAsia="SimSun"/>
                <w:b w:val="0"/>
                <w:bCs w:val="0"/>
                <w:lang w:val="en-US"/>
              </w:rPr>
            </w:pPr>
            <w:r>
              <w:rPr>
                <w:rFonts w:eastAsia="SimSun"/>
                <w:lang w:val="en-US"/>
              </w:rPr>
              <w:t>Answer/Views</w:t>
            </w:r>
          </w:p>
        </w:tc>
      </w:tr>
      <w:tr w:rsidR="000458B9" w14:paraId="20C6C1FC" w14:textId="77777777" w:rsidTr="00754CC7">
        <w:trPr>
          <w:trHeight w:val="313"/>
        </w:trPr>
        <w:tc>
          <w:tcPr>
            <w:tcW w:w="1977" w:type="dxa"/>
          </w:tcPr>
          <w:p w14:paraId="443B51C8" w14:textId="7267D3AF" w:rsidR="000458B9" w:rsidRDefault="000458B9" w:rsidP="000458B9">
            <w:pPr>
              <w:jc w:val="both"/>
              <w:rPr>
                <w:rFonts w:eastAsia="MS Mincho"/>
                <w:lang w:val="en-US" w:eastAsia="ja-JP"/>
              </w:rPr>
            </w:pPr>
          </w:p>
        </w:tc>
        <w:tc>
          <w:tcPr>
            <w:tcW w:w="7662" w:type="dxa"/>
          </w:tcPr>
          <w:p w14:paraId="32BD3C80" w14:textId="013BE90A" w:rsidR="000458B9" w:rsidRDefault="000458B9" w:rsidP="000458B9">
            <w:pPr>
              <w:jc w:val="both"/>
              <w:rPr>
                <w:rFonts w:eastAsia="MS Mincho"/>
                <w:lang w:val="en-US" w:eastAsia="ja-JP"/>
              </w:rPr>
            </w:pPr>
          </w:p>
        </w:tc>
      </w:tr>
      <w:tr w:rsidR="00471F96" w14:paraId="3F9F979F" w14:textId="77777777" w:rsidTr="00754CC7">
        <w:trPr>
          <w:trHeight w:val="300"/>
        </w:trPr>
        <w:tc>
          <w:tcPr>
            <w:tcW w:w="1977" w:type="dxa"/>
          </w:tcPr>
          <w:p w14:paraId="040C9EF7" w14:textId="32938AED" w:rsidR="00471F96" w:rsidRDefault="00471F96" w:rsidP="00471F96">
            <w:pPr>
              <w:jc w:val="both"/>
              <w:rPr>
                <w:rFonts w:eastAsia="MS Mincho"/>
                <w:lang w:val="en-US" w:eastAsia="ja-JP"/>
              </w:rPr>
            </w:pPr>
          </w:p>
        </w:tc>
        <w:tc>
          <w:tcPr>
            <w:tcW w:w="7662" w:type="dxa"/>
          </w:tcPr>
          <w:p w14:paraId="733B28F8" w14:textId="1430E37A" w:rsidR="00471F96" w:rsidRDefault="00471F96" w:rsidP="00471F96">
            <w:pPr>
              <w:jc w:val="both"/>
              <w:rPr>
                <w:rFonts w:eastAsia="MS Mincho"/>
                <w:lang w:val="en-US" w:eastAsia="ja-JP"/>
              </w:rPr>
            </w:pPr>
          </w:p>
        </w:tc>
      </w:tr>
      <w:tr w:rsidR="000458B9" w14:paraId="3461F8CB" w14:textId="77777777" w:rsidTr="00754CC7">
        <w:trPr>
          <w:trHeight w:val="300"/>
        </w:trPr>
        <w:tc>
          <w:tcPr>
            <w:tcW w:w="1977" w:type="dxa"/>
          </w:tcPr>
          <w:p w14:paraId="68888D65" w14:textId="73B4000F" w:rsidR="000458B9" w:rsidRPr="007F3A84" w:rsidRDefault="000458B9" w:rsidP="000458B9">
            <w:pPr>
              <w:jc w:val="both"/>
              <w:rPr>
                <w:color w:val="FF0000"/>
                <w:lang w:val="en-US" w:eastAsia="zh-CN"/>
              </w:rPr>
            </w:pPr>
          </w:p>
        </w:tc>
        <w:tc>
          <w:tcPr>
            <w:tcW w:w="7662" w:type="dxa"/>
          </w:tcPr>
          <w:p w14:paraId="59A54557" w14:textId="58DEBAE0" w:rsidR="007F3A84" w:rsidRPr="007F3A84" w:rsidRDefault="007F3A84" w:rsidP="000458B9">
            <w:pPr>
              <w:jc w:val="both"/>
              <w:rPr>
                <w:color w:val="FF0000"/>
                <w:lang w:val="en-US" w:eastAsia="zh-CN"/>
              </w:rPr>
            </w:pPr>
          </w:p>
        </w:tc>
      </w:tr>
      <w:tr w:rsidR="000458B9" w14:paraId="74503D96" w14:textId="77777777" w:rsidTr="00754CC7">
        <w:trPr>
          <w:trHeight w:val="300"/>
        </w:trPr>
        <w:tc>
          <w:tcPr>
            <w:tcW w:w="1977" w:type="dxa"/>
          </w:tcPr>
          <w:p w14:paraId="2D924396" w14:textId="6D94AFE6" w:rsidR="000458B9" w:rsidRDefault="000458B9" w:rsidP="000458B9">
            <w:pPr>
              <w:jc w:val="both"/>
              <w:rPr>
                <w:lang w:val="en-US" w:eastAsia="zh-CN"/>
              </w:rPr>
            </w:pPr>
          </w:p>
        </w:tc>
        <w:tc>
          <w:tcPr>
            <w:tcW w:w="7662" w:type="dxa"/>
          </w:tcPr>
          <w:p w14:paraId="5F37A20A" w14:textId="5B7333BD" w:rsidR="000458B9" w:rsidRDefault="000458B9" w:rsidP="000458B9">
            <w:pPr>
              <w:jc w:val="both"/>
              <w:rPr>
                <w:lang w:val="en-US" w:eastAsia="zh-CN"/>
              </w:rPr>
            </w:pPr>
          </w:p>
        </w:tc>
      </w:tr>
      <w:tr w:rsidR="0076007E" w14:paraId="595F82DF" w14:textId="77777777" w:rsidTr="00754CC7">
        <w:trPr>
          <w:trHeight w:val="300"/>
        </w:trPr>
        <w:tc>
          <w:tcPr>
            <w:tcW w:w="1977" w:type="dxa"/>
          </w:tcPr>
          <w:p w14:paraId="77CC8D20" w14:textId="676721C5" w:rsidR="0076007E" w:rsidRDefault="0076007E" w:rsidP="0076007E">
            <w:pPr>
              <w:jc w:val="both"/>
              <w:rPr>
                <w:lang w:val="en-US" w:eastAsia="zh-CN"/>
              </w:rPr>
            </w:pPr>
          </w:p>
        </w:tc>
        <w:tc>
          <w:tcPr>
            <w:tcW w:w="7662" w:type="dxa"/>
          </w:tcPr>
          <w:p w14:paraId="7D4EF6D0" w14:textId="7C2D0D60" w:rsidR="0076007E" w:rsidRDefault="0076007E" w:rsidP="0076007E">
            <w:pPr>
              <w:jc w:val="both"/>
              <w:rPr>
                <w:lang w:val="en-US" w:eastAsia="zh-CN"/>
              </w:rPr>
            </w:pPr>
          </w:p>
        </w:tc>
      </w:tr>
    </w:tbl>
    <w:p w14:paraId="4557892B" w14:textId="77777777" w:rsidR="0078235E" w:rsidRPr="004875BA" w:rsidRDefault="0078235E" w:rsidP="0078235E">
      <w:pPr>
        <w:jc w:val="both"/>
        <w:rPr>
          <w:sz w:val="22"/>
        </w:rPr>
      </w:pPr>
    </w:p>
    <w:p w14:paraId="174EEEAE" w14:textId="2449415A" w:rsidR="00AB554A" w:rsidRDefault="00CC50D0">
      <w:pPr>
        <w:jc w:val="both"/>
        <w:rPr>
          <w:sz w:val="22"/>
          <w:szCs w:val="22"/>
          <w:lang w:val="en-US"/>
        </w:rPr>
      </w:pPr>
      <w:r w:rsidRPr="00CC50D0">
        <w:rPr>
          <w:sz w:val="22"/>
          <w:szCs w:val="22"/>
          <w:highlight w:val="yellow"/>
          <w:lang w:val="en-US"/>
        </w:rPr>
        <w:t>FL’s comments on May 26</w:t>
      </w:r>
    </w:p>
    <w:p w14:paraId="554145EF" w14:textId="5326A702" w:rsidR="00CC50D0" w:rsidRDefault="00CC50D0">
      <w:pPr>
        <w:jc w:val="both"/>
        <w:rPr>
          <w:sz w:val="22"/>
          <w:szCs w:val="22"/>
          <w:lang w:val="en-US"/>
        </w:rPr>
      </w:pPr>
      <w:r>
        <w:rPr>
          <w:sz w:val="22"/>
          <w:szCs w:val="22"/>
          <w:lang w:val="en-US"/>
        </w:rPr>
        <w:t>Thank you all for the constructive discussion. An agreement was made online. It can be found in Section 5</w:t>
      </w:r>
    </w:p>
    <w:p w14:paraId="448D35FE" w14:textId="77777777" w:rsidR="00CC50D0" w:rsidRDefault="00CC50D0">
      <w:pPr>
        <w:jc w:val="both"/>
        <w:rPr>
          <w:sz w:val="22"/>
          <w:szCs w:val="22"/>
          <w:lang w:val="en-US"/>
        </w:rPr>
      </w:pPr>
    </w:p>
    <w:p w14:paraId="1680E3DD" w14:textId="1690A01D" w:rsidR="00584963" w:rsidRDefault="00CC50D0" w:rsidP="008A78F8">
      <w:pPr>
        <w:pStyle w:val="Heading3"/>
        <w:numPr>
          <w:ilvl w:val="3"/>
          <w:numId w:val="4"/>
        </w:numPr>
        <w:jc w:val="both"/>
        <w:rPr>
          <w:lang w:val="en-US"/>
        </w:rPr>
      </w:pPr>
      <w:r>
        <w:rPr>
          <w:color w:val="FF0000"/>
          <w:lang w:val="en-US" w:eastAsia="zh-CN"/>
        </w:rPr>
        <w:t xml:space="preserve">[CLOSED] </w:t>
      </w:r>
      <w:r w:rsidR="000933A6">
        <w:rPr>
          <w:lang w:val="en-US"/>
        </w:rPr>
        <w:t>Design aspects of FDSS w/ SE – MCS</w:t>
      </w:r>
      <w:r w:rsidR="00082EC0">
        <w:rPr>
          <w:lang w:val="en-US"/>
        </w:rPr>
        <w:t>/TBS</w:t>
      </w:r>
    </w:p>
    <w:p w14:paraId="69B24BFB" w14:textId="65569B81" w:rsidR="00584963" w:rsidRDefault="000933A6">
      <w:pPr>
        <w:spacing w:before="72"/>
        <w:rPr>
          <w:bCs/>
          <w:iCs/>
          <w:sz w:val="22"/>
          <w:szCs w:val="22"/>
        </w:rPr>
      </w:pPr>
      <w:r>
        <w:rPr>
          <w:sz w:val="22"/>
          <w:szCs w:val="22"/>
          <w:lang w:val="en-US"/>
        </w:rPr>
        <w:t xml:space="preserve">This aspect is discussed in detail by </w:t>
      </w:r>
      <w:r w:rsidR="00082EC0">
        <w:rPr>
          <w:sz w:val="22"/>
          <w:szCs w:val="22"/>
          <w:lang w:val="en-US"/>
        </w:rPr>
        <w:t>two companies</w:t>
      </w:r>
      <w:r>
        <w:rPr>
          <w:sz w:val="22"/>
          <w:szCs w:val="22"/>
          <w:lang w:val="en-US"/>
        </w:rPr>
        <w:t xml:space="preserve"> (Huawei/</w:t>
      </w:r>
      <w:proofErr w:type="spellStart"/>
      <w:r>
        <w:rPr>
          <w:sz w:val="22"/>
          <w:szCs w:val="22"/>
          <w:lang w:val="en-US"/>
        </w:rPr>
        <w:t>HiSi</w:t>
      </w:r>
      <w:proofErr w:type="spellEnd"/>
      <w:r>
        <w:rPr>
          <w:sz w:val="22"/>
          <w:szCs w:val="22"/>
          <w:lang w:val="en-US"/>
        </w:rPr>
        <w:t xml:space="preserve"> [2]</w:t>
      </w:r>
      <w:r w:rsidR="00082EC0">
        <w:rPr>
          <w:sz w:val="22"/>
          <w:szCs w:val="22"/>
          <w:lang w:val="en-US"/>
        </w:rPr>
        <w:t xml:space="preserve">, </w:t>
      </w:r>
      <w:proofErr w:type="spellStart"/>
      <w:r w:rsidR="00082EC0">
        <w:rPr>
          <w:sz w:val="22"/>
          <w:szCs w:val="22"/>
          <w:lang w:val="en-US"/>
        </w:rPr>
        <w:t>Spreadtrum</w:t>
      </w:r>
      <w:proofErr w:type="spellEnd"/>
      <w:r w:rsidR="00082EC0">
        <w:rPr>
          <w:sz w:val="22"/>
          <w:szCs w:val="22"/>
          <w:lang w:val="en-US"/>
        </w:rPr>
        <w:t xml:space="preserve"> [4]</w:t>
      </w:r>
      <w:r>
        <w:rPr>
          <w:sz w:val="22"/>
          <w:szCs w:val="22"/>
          <w:lang w:val="en-US"/>
        </w:rPr>
        <w:t xml:space="preserve">) which propose </w:t>
      </w:r>
      <w:r>
        <w:rPr>
          <w:bCs/>
          <w:iCs/>
          <w:sz w:val="22"/>
          <w:szCs w:val="22"/>
        </w:rPr>
        <w:t>to indicate MCS index to UE in case FDSS-SE is configured</w:t>
      </w:r>
      <w:r w:rsidR="007A3820">
        <w:rPr>
          <w:bCs/>
          <w:iCs/>
          <w:sz w:val="22"/>
          <w:szCs w:val="22"/>
        </w:rPr>
        <w:t xml:space="preserve"> using legacy MCS table</w:t>
      </w:r>
      <w:r>
        <w:rPr>
          <w:bCs/>
          <w:iCs/>
          <w:sz w:val="22"/>
          <w:szCs w:val="22"/>
        </w:rPr>
        <w:t>, to allow UE to carry out a legacy TBS calculation</w:t>
      </w:r>
      <w:r w:rsidR="006F5C31">
        <w:rPr>
          <w:bCs/>
          <w:iCs/>
          <w:sz w:val="22"/>
          <w:szCs w:val="22"/>
        </w:rPr>
        <w:t xml:space="preserve"> using the number of PRBs in the </w:t>
      </w:r>
      <w:proofErr w:type="spellStart"/>
      <w:r w:rsidR="006F5C31">
        <w:rPr>
          <w:bCs/>
          <w:iCs/>
          <w:sz w:val="22"/>
          <w:szCs w:val="22"/>
        </w:rPr>
        <w:t>in</w:t>
      </w:r>
      <w:r w:rsidR="00082EC0">
        <w:rPr>
          <w:bCs/>
          <w:iCs/>
          <w:sz w:val="22"/>
          <w:szCs w:val="22"/>
        </w:rPr>
        <w:t>band</w:t>
      </w:r>
      <w:proofErr w:type="spellEnd"/>
      <w:r>
        <w:rPr>
          <w:bCs/>
          <w:iCs/>
          <w:sz w:val="22"/>
          <w:szCs w:val="22"/>
        </w:rPr>
        <w:t>.</w:t>
      </w:r>
    </w:p>
    <w:p w14:paraId="7819CCF3" w14:textId="5C0C05CB" w:rsidR="00584963" w:rsidRDefault="00F30A5A">
      <w:pPr>
        <w:spacing w:before="72"/>
        <w:rPr>
          <w:bCs/>
          <w:iCs/>
          <w:sz w:val="22"/>
          <w:szCs w:val="22"/>
        </w:rPr>
      </w:pPr>
      <w:r>
        <w:rPr>
          <w:bCs/>
          <w:iCs/>
          <w:sz w:val="22"/>
          <w:szCs w:val="22"/>
        </w:rPr>
        <w:t>In this context, a</w:t>
      </w:r>
      <w:r w:rsidR="00082EC0">
        <w:rPr>
          <w:bCs/>
          <w:iCs/>
          <w:sz w:val="22"/>
          <w:szCs w:val="22"/>
        </w:rPr>
        <w:t xml:space="preserve"> proposal was formulated in RAN1#11</w:t>
      </w:r>
      <w:r w:rsidR="0098666B">
        <w:rPr>
          <w:bCs/>
          <w:iCs/>
          <w:sz w:val="22"/>
          <w:szCs w:val="22"/>
        </w:rPr>
        <w:t>2</w:t>
      </w:r>
      <w:r w:rsidR="00082EC0">
        <w:rPr>
          <w:bCs/>
          <w:iCs/>
          <w:sz w:val="22"/>
          <w:szCs w:val="22"/>
        </w:rPr>
        <w:t xml:space="preserve">bis-e </w:t>
      </w:r>
      <w:r w:rsidR="00E411C8">
        <w:rPr>
          <w:bCs/>
          <w:iCs/>
          <w:sz w:val="22"/>
          <w:szCs w:val="22"/>
        </w:rPr>
        <w:t>t</w:t>
      </w:r>
      <w:r>
        <w:rPr>
          <w:bCs/>
          <w:iCs/>
          <w:sz w:val="22"/>
          <w:szCs w:val="22"/>
        </w:rPr>
        <w:t>o progress on this topic</w:t>
      </w:r>
      <w:r w:rsidR="00082EC0">
        <w:rPr>
          <w:bCs/>
          <w:iCs/>
          <w:sz w:val="22"/>
          <w:szCs w:val="22"/>
        </w:rPr>
        <w:t>. A</w:t>
      </w:r>
      <w:proofErr w:type="spellStart"/>
      <w:r w:rsidR="00082EC0">
        <w:rPr>
          <w:sz w:val="22"/>
          <w:szCs w:val="22"/>
          <w:lang w:val="en-US"/>
        </w:rPr>
        <w:t>ll</w:t>
      </w:r>
      <w:proofErr w:type="spellEnd"/>
      <w:r w:rsidR="00082EC0">
        <w:rPr>
          <w:sz w:val="22"/>
          <w:szCs w:val="22"/>
          <w:lang w:val="en-US"/>
        </w:rPr>
        <w:t xml:space="preserve"> companies found the proposal reasonable but preferred waiting for the outcome of the discussion on FDRA aspect before agreeing to it. This is a fair point</w:t>
      </w:r>
      <w:r w:rsidR="00DF29E5">
        <w:rPr>
          <w:sz w:val="22"/>
          <w:szCs w:val="22"/>
          <w:lang w:val="en-US"/>
        </w:rPr>
        <w:t>. H</w:t>
      </w:r>
      <w:r w:rsidR="007A3820">
        <w:rPr>
          <w:sz w:val="22"/>
          <w:szCs w:val="22"/>
          <w:lang w:val="en-US"/>
        </w:rPr>
        <w:t xml:space="preserve">owever, regardless of whether FDRA indicates </w:t>
      </w:r>
      <w:proofErr w:type="spellStart"/>
      <w:r w:rsidR="007A3820">
        <w:rPr>
          <w:sz w:val="22"/>
          <w:szCs w:val="22"/>
          <w:lang w:val="en-US"/>
        </w:rPr>
        <w:t>inband</w:t>
      </w:r>
      <w:proofErr w:type="spellEnd"/>
      <w:r w:rsidR="007A3820">
        <w:rPr>
          <w:sz w:val="22"/>
          <w:szCs w:val="22"/>
          <w:lang w:val="en-US"/>
        </w:rPr>
        <w:t xml:space="preserve"> only or the total </w:t>
      </w:r>
      <w:proofErr w:type="spellStart"/>
      <w:r w:rsidR="007A3820">
        <w:rPr>
          <w:sz w:val="22"/>
          <w:szCs w:val="22"/>
          <w:lang w:val="en-US"/>
        </w:rPr>
        <w:t>inband</w:t>
      </w:r>
      <w:proofErr w:type="spellEnd"/>
      <w:r w:rsidR="007A3820">
        <w:rPr>
          <w:sz w:val="22"/>
          <w:szCs w:val="22"/>
          <w:lang w:val="en-US"/>
        </w:rPr>
        <w:t xml:space="preserve"> and SE, </w:t>
      </w:r>
      <w:r w:rsidR="00DF29E5">
        <w:rPr>
          <w:sz w:val="22"/>
          <w:szCs w:val="22"/>
          <w:lang w:val="en-US"/>
        </w:rPr>
        <w:t xml:space="preserve">and irrespective of the possible specification impact this may entail, </w:t>
      </w:r>
      <w:r w:rsidR="007A3820">
        <w:rPr>
          <w:sz w:val="22"/>
          <w:szCs w:val="22"/>
          <w:lang w:val="en-US"/>
        </w:rPr>
        <w:t xml:space="preserve">it’s reasonable to consider TBS to be calculated using </w:t>
      </w:r>
      <w:proofErr w:type="spellStart"/>
      <w:r w:rsidR="007A3820">
        <w:rPr>
          <w:sz w:val="22"/>
          <w:szCs w:val="22"/>
          <w:lang w:val="en-US"/>
        </w:rPr>
        <w:t>inband</w:t>
      </w:r>
      <w:proofErr w:type="spellEnd"/>
      <w:r w:rsidR="007A3820">
        <w:rPr>
          <w:sz w:val="22"/>
          <w:szCs w:val="22"/>
          <w:lang w:val="en-US"/>
        </w:rPr>
        <w:t xml:space="preserve"> only</w:t>
      </w:r>
      <w:r w:rsidR="003455A1">
        <w:rPr>
          <w:sz w:val="22"/>
          <w:szCs w:val="22"/>
          <w:lang w:val="en-US"/>
        </w:rPr>
        <w:t>. Indeed</w:t>
      </w:r>
      <w:r w:rsidR="00B81A26">
        <w:rPr>
          <w:sz w:val="22"/>
          <w:szCs w:val="22"/>
          <w:lang w:val="en-US"/>
        </w:rPr>
        <w:t>,</w:t>
      </w:r>
      <w:r w:rsidR="003455A1">
        <w:rPr>
          <w:sz w:val="22"/>
          <w:szCs w:val="22"/>
          <w:lang w:val="en-US"/>
        </w:rPr>
        <w:t xml:space="preserve"> this would allow </w:t>
      </w:r>
      <w:r w:rsidR="00DF29E5">
        <w:rPr>
          <w:sz w:val="22"/>
          <w:szCs w:val="22"/>
          <w:lang w:val="en-US"/>
        </w:rPr>
        <w:t>preserv</w:t>
      </w:r>
      <w:r w:rsidR="003455A1">
        <w:rPr>
          <w:sz w:val="22"/>
          <w:szCs w:val="22"/>
          <w:lang w:val="en-US"/>
        </w:rPr>
        <w:t>ing</w:t>
      </w:r>
      <w:r w:rsidR="00DF29E5">
        <w:rPr>
          <w:sz w:val="22"/>
          <w:szCs w:val="22"/>
          <w:lang w:val="en-US"/>
        </w:rPr>
        <w:t xml:space="preserve"> existing implementations and </w:t>
      </w:r>
      <w:r w:rsidR="003455A1">
        <w:rPr>
          <w:sz w:val="22"/>
          <w:szCs w:val="22"/>
          <w:lang w:val="en-US"/>
        </w:rPr>
        <w:t>would be compliant with how FDSS-SE operates and has been studied in Rel-18</w:t>
      </w:r>
      <w:r w:rsidR="007A3820">
        <w:rPr>
          <w:sz w:val="22"/>
          <w:szCs w:val="22"/>
          <w:lang w:val="en-US"/>
        </w:rPr>
        <w:t>.</w:t>
      </w:r>
    </w:p>
    <w:p w14:paraId="10D86E48" w14:textId="67841584" w:rsidR="00584963" w:rsidRDefault="000933A6">
      <w:pPr>
        <w:spacing w:before="72"/>
        <w:rPr>
          <w:bCs/>
          <w:iCs/>
          <w:sz w:val="22"/>
          <w:szCs w:val="22"/>
        </w:rPr>
      </w:pPr>
      <w:r>
        <w:rPr>
          <w:bCs/>
          <w:iCs/>
          <w:sz w:val="22"/>
          <w:szCs w:val="22"/>
        </w:rPr>
        <w:t xml:space="preserve">As a matter of fact, no alternative proposals have been brought forward on this subject throughout Rel-18. </w:t>
      </w:r>
      <w:r w:rsidR="003455A1">
        <w:rPr>
          <w:bCs/>
          <w:iCs/>
          <w:sz w:val="22"/>
          <w:szCs w:val="22"/>
        </w:rPr>
        <w:t xml:space="preserve">As stated above, </w:t>
      </w:r>
      <w:r>
        <w:rPr>
          <w:bCs/>
          <w:iCs/>
          <w:sz w:val="22"/>
          <w:szCs w:val="22"/>
        </w:rPr>
        <w:t xml:space="preserve">all simulations have </w:t>
      </w:r>
      <w:r w:rsidR="003455A1">
        <w:rPr>
          <w:bCs/>
          <w:iCs/>
          <w:sz w:val="22"/>
          <w:szCs w:val="22"/>
        </w:rPr>
        <w:t xml:space="preserve">also </w:t>
      </w:r>
      <w:r>
        <w:rPr>
          <w:bCs/>
          <w:iCs/>
          <w:sz w:val="22"/>
          <w:szCs w:val="22"/>
        </w:rPr>
        <w:t>been carried out using this assumption and no evident technical reason seems to exist which could justify a different course of action.</w:t>
      </w:r>
      <w:r w:rsidR="00082EC0">
        <w:rPr>
          <w:bCs/>
          <w:iCs/>
          <w:sz w:val="22"/>
          <w:szCs w:val="22"/>
        </w:rPr>
        <w:t xml:space="preserve"> </w:t>
      </w:r>
    </w:p>
    <w:p w14:paraId="5A0B7820" w14:textId="7ECAE7F7" w:rsidR="00584963" w:rsidRDefault="000933A6">
      <w:pPr>
        <w:spacing w:before="72"/>
        <w:rPr>
          <w:bCs/>
          <w:iCs/>
          <w:sz w:val="22"/>
          <w:szCs w:val="22"/>
        </w:rPr>
      </w:pPr>
      <w:r>
        <w:rPr>
          <w:bCs/>
          <w:iCs/>
          <w:sz w:val="22"/>
          <w:szCs w:val="22"/>
        </w:rPr>
        <w:t>I would then take this opportunity to formulate a proposal and possibly close this discussion for this release</w:t>
      </w:r>
      <w:r w:rsidR="00082EC0">
        <w:rPr>
          <w:bCs/>
          <w:iCs/>
          <w:sz w:val="22"/>
          <w:szCs w:val="22"/>
        </w:rPr>
        <w:t xml:space="preserve"> </w:t>
      </w:r>
      <w:r w:rsidR="00082EC0">
        <w:rPr>
          <w:rStyle w:val="eop"/>
          <w:sz w:val="22"/>
          <w:szCs w:val="22"/>
          <w:lang w:val="en-US"/>
        </w:rPr>
        <w:t>(the usual note is added before it for completeness).</w:t>
      </w:r>
    </w:p>
    <w:p w14:paraId="050C57C5" w14:textId="77777777" w:rsidR="00584963" w:rsidRDefault="00584963">
      <w:pPr>
        <w:spacing w:before="72"/>
        <w:rPr>
          <w:bCs/>
          <w:iCs/>
          <w:sz w:val="22"/>
          <w:szCs w:val="22"/>
        </w:rPr>
      </w:pPr>
    </w:p>
    <w:tbl>
      <w:tblPr>
        <w:tblStyle w:val="TableGrid"/>
        <w:tblW w:w="0" w:type="auto"/>
        <w:tblLook w:val="04A0" w:firstRow="1" w:lastRow="0" w:firstColumn="1" w:lastColumn="0" w:noHBand="0" w:noVBand="1"/>
      </w:tblPr>
      <w:tblGrid>
        <w:gridCol w:w="9549"/>
      </w:tblGrid>
      <w:tr w:rsidR="00584963" w14:paraId="42265E18" w14:textId="77777777">
        <w:tc>
          <w:tcPr>
            <w:tcW w:w="9629" w:type="dxa"/>
            <w:tcBorders>
              <w:top w:val="double" w:sz="12" w:space="0" w:color="FF0000"/>
              <w:left w:val="double" w:sz="12" w:space="0" w:color="FF0000"/>
              <w:bottom w:val="double" w:sz="12" w:space="0" w:color="FF0000"/>
              <w:right w:val="double" w:sz="12" w:space="0" w:color="FF0000"/>
            </w:tcBorders>
          </w:tcPr>
          <w:p w14:paraId="458FC282" w14:textId="77777777" w:rsidR="00584963" w:rsidRDefault="000933A6">
            <w:pPr>
              <w:jc w:val="center"/>
              <w:rPr>
                <w:rStyle w:val="eop"/>
                <w:b/>
                <w:iCs/>
                <w:sz w:val="22"/>
                <w:szCs w:val="22"/>
                <w:lang w:val="en-US"/>
              </w:rPr>
            </w:pPr>
            <w:r>
              <w:rPr>
                <w:rStyle w:val="eop"/>
                <w:b/>
                <w:iCs/>
                <w:sz w:val="22"/>
                <w:szCs w:val="22"/>
                <w:lang w:val="en-US"/>
              </w:rPr>
              <w:t>FL’s NOTE</w:t>
            </w:r>
          </w:p>
          <w:p w14:paraId="3725D9EE" w14:textId="77777777" w:rsidR="00584963" w:rsidRDefault="000933A6">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48EBFC55" w14:textId="77777777" w:rsidR="00584963" w:rsidRDefault="00584963">
      <w:pPr>
        <w:spacing w:before="72"/>
        <w:rPr>
          <w:bCs/>
          <w:iCs/>
          <w:sz w:val="22"/>
          <w:szCs w:val="22"/>
        </w:rPr>
      </w:pPr>
    </w:p>
    <w:p w14:paraId="203C2F15" w14:textId="0CA3F62D" w:rsidR="00584963" w:rsidRDefault="000933A6">
      <w:pPr>
        <w:spacing w:before="72"/>
        <w:rPr>
          <w:b/>
          <w:iCs/>
          <w:sz w:val="22"/>
          <w:szCs w:val="22"/>
        </w:rPr>
      </w:pPr>
      <w:r>
        <w:rPr>
          <w:b/>
          <w:iCs/>
          <w:sz w:val="22"/>
          <w:szCs w:val="22"/>
          <w:highlight w:val="yellow"/>
        </w:rPr>
        <w:t>FL’s proposal</w:t>
      </w:r>
      <w:r w:rsidR="00DB05FD">
        <w:rPr>
          <w:b/>
          <w:iCs/>
          <w:sz w:val="22"/>
          <w:szCs w:val="22"/>
          <w:highlight w:val="yellow"/>
        </w:rPr>
        <w:t xml:space="preserve"> </w:t>
      </w:r>
      <w:r w:rsidR="0008187B">
        <w:rPr>
          <w:b/>
          <w:iCs/>
          <w:sz w:val="22"/>
          <w:szCs w:val="22"/>
          <w:highlight w:val="yellow"/>
        </w:rPr>
        <w:t>5</w:t>
      </w:r>
    </w:p>
    <w:p w14:paraId="3FE7092D" w14:textId="16B3A08A"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w:t>
      </w:r>
      <w:r w:rsidR="00DB05FD">
        <w:rPr>
          <w:b/>
          <w:bCs/>
          <w:highlight w:val="yellow"/>
          <w:lang w:val="en-US" w:eastAsia="zh-CN"/>
        </w:rPr>
        <w:t>transport block size</w:t>
      </w:r>
      <w:r w:rsidR="00DB05FD" w:rsidRPr="00DB05FD">
        <w:rPr>
          <w:b/>
          <w:bCs/>
          <w:highlight w:val="yellow"/>
          <w:lang w:val="en-US" w:eastAsia="zh-CN"/>
        </w:rPr>
        <w:t xml:space="preserve"> is calculated</w:t>
      </w:r>
      <w:r w:rsidR="00DB05FD">
        <w:rPr>
          <w:b/>
          <w:bCs/>
          <w:highlight w:val="yellow"/>
          <w:lang w:val="en-US" w:eastAsia="zh-CN"/>
        </w:rPr>
        <w:t xml:space="preserve"> using the number of PRBs in the </w:t>
      </w:r>
      <w:proofErr w:type="spellStart"/>
      <w:r w:rsidR="00DB05FD">
        <w:rPr>
          <w:b/>
          <w:bCs/>
          <w:highlight w:val="yellow"/>
          <w:lang w:val="en-US" w:eastAsia="zh-CN"/>
        </w:rPr>
        <w:t>inband</w:t>
      </w:r>
      <w:proofErr w:type="spellEnd"/>
      <w:r w:rsidR="0098666B">
        <w:rPr>
          <w:b/>
          <w:bCs/>
          <w:highlight w:val="yellow"/>
          <w:lang w:val="en-US" w:eastAsia="zh-CN"/>
        </w:rPr>
        <w:t xml:space="preserve">, irrespective of how the number of PRBs in the </w:t>
      </w:r>
      <w:proofErr w:type="spellStart"/>
      <w:r w:rsidR="0098666B">
        <w:rPr>
          <w:b/>
          <w:bCs/>
          <w:highlight w:val="yellow"/>
          <w:lang w:val="en-US" w:eastAsia="zh-CN"/>
        </w:rPr>
        <w:t>inband</w:t>
      </w:r>
      <w:proofErr w:type="spellEnd"/>
      <w:r w:rsidR="0098666B">
        <w:rPr>
          <w:b/>
          <w:bCs/>
          <w:highlight w:val="yellow"/>
          <w:lang w:val="en-US" w:eastAsia="zh-CN"/>
        </w:rPr>
        <w:t xml:space="preserve"> is determined by the UE</w:t>
      </w:r>
      <w:r>
        <w:rPr>
          <w:b/>
          <w:bCs/>
          <w:highlight w:val="yellow"/>
          <w:lang w:val="en-US" w:eastAsia="zh-CN"/>
        </w:rPr>
        <w:t xml:space="preserve">. </w:t>
      </w:r>
    </w:p>
    <w:p w14:paraId="1D57E74E" w14:textId="77777777" w:rsidR="00584963" w:rsidRDefault="00584963">
      <w:pPr>
        <w:shd w:val="clear" w:color="auto" w:fill="FFFFFF"/>
        <w:jc w:val="both"/>
        <w:rPr>
          <w:b/>
          <w:bCs/>
          <w:highlight w:val="yellow"/>
          <w:lang w:val="en-US" w:eastAsia="zh-CN"/>
        </w:rPr>
      </w:pPr>
    </w:p>
    <w:p w14:paraId="50515AA6" w14:textId="77777777" w:rsidR="00584963" w:rsidRDefault="000933A6">
      <w:pPr>
        <w:pStyle w:val="Heading4"/>
        <w:numPr>
          <w:ilvl w:val="3"/>
          <w:numId w:val="4"/>
        </w:numPr>
        <w:ind w:left="426" w:hanging="426"/>
        <w:jc w:val="both"/>
        <w:rPr>
          <w:lang w:val="en-US"/>
        </w:rPr>
      </w:pPr>
      <w:r>
        <w:rPr>
          <w:lang w:val="en-US"/>
        </w:rPr>
        <w:lastRenderedPageBreak/>
        <w:t>Discussion</w:t>
      </w:r>
    </w:p>
    <w:p w14:paraId="5C0F7ECD" w14:textId="33CA1C82" w:rsidR="00584963" w:rsidRDefault="000933A6">
      <w:pPr>
        <w:jc w:val="both"/>
        <w:rPr>
          <w:sz w:val="22"/>
          <w:szCs w:val="22"/>
          <w:lang w:val="en-US"/>
        </w:rPr>
      </w:pPr>
      <w:r>
        <w:rPr>
          <w:sz w:val="22"/>
          <w:szCs w:val="22"/>
          <w:lang w:val="en-US"/>
        </w:rPr>
        <w:t xml:space="preserve">FL’s recommendation is for companies to add views about </w:t>
      </w:r>
      <w:r>
        <w:rPr>
          <w:b/>
          <w:bCs/>
          <w:sz w:val="22"/>
          <w:highlight w:val="yellow"/>
          <w:lang w:val="en-US"/>
        </w:rPr>
        <w:t xml:space="preserve">FL’s proposal </w:t>
      </w:r>
      <w:r w:rsidR="0008187B">
        <w:rPr>
          <w:b/>
          <w:bCs/>
          <w:sz w:val="22"/>
          <w:highlight w:val="yellow"/>
          <w:lang w:val="en-US"/>
        </w:rPr>
        <w:t>5</w:t>
      </w:r>
      <w:r>
        <w:rPr>
          <w:sz w:val="22"/>
          <w:lang w:val="en-US"/>
        </w:rPr>
        <w:t>, if applicable</w:t>
      </w:r>
      <w:r>
        <w:rPr>
          <w:sz w:val="22"/>
          <w:szCs w:val="22"/>
          <w:lang w:val="en-US"/>
        </w:rPr>
        <w:t xml:space="preserve">. Companies are invited to input their views in the corresponding table below. </w:t>
      </w:r>
      <w:r>
        <w:rPr>
          <w:b/>
          <w:bCs/>
          <w:sz w:val="22"/>
          <w:szCs w:val="22"/>
          <w:lang w:val="en-US"/>
        </w:rPr>
        <w:t>Please consider the FL’s note above</w:t>
      </w:r>
      <w:r>
        <w:rPr>
          <w:sz w:val="22"/>
          <w:szCs w:val="22"/>
          <w:lang w:val="en-US"/>
        </w:rPr>
        <w:t>. The goal is to make an efficient use of available time without reverting the agreed RAN1/RAN4 work split principles.</w:t>
      </w:r>
    </w:p>
    <w:p w14:paraId="598058E9" w14:textId="77777777" w:rsidR="00584963" w:rsidRDefault="00584963">
      <w:pPr>
        <w:jc w:val="both"/>
        <w:rPr>
          <w:sz w:val="22"/>
          <w:szCs w:val="22"/>
          <w:lang w:val="en-US"/>
        </w:rPr>
      </w:pPr>
    </w:p>
    <w:p w14:paraId="2BDFC5B4" w14:textId="1DEE2715" w:rsidR="00584963" w:rsidRDefault="000933A6">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5</w:t>
      </w:r>
    </w:p>
    <w:tbl>
      <w:tblPr>
        <w:tblStyle w:val="TableGrid8"/>
        <w:tblW w:w="9639" w:type="dxa"/>
        <w:tblLook w:val="04A0" w:firstRow="1" w:lastRow="0" w:firstColumn="1" w:lastColumn="0" w:noHBand="0" w:noVBand="1"/>
      </w:tblPr>
      <w:tblGrid>
        <w:gridCol w:w="1977"/>
        <w:gridCol w:w="7662"/>
      </w:tblGrid>
      <w:tr w:rsidR="00584963" w14:paraId="3CAB52F6" w14:textId="77777777" w:rsidTr="00584963">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42B042D0" w14:textId="77777777" w:rsidR="00584963" w:rsidRDefault="000933A6">
            <w:pPr>
              <w:jc w:val="center"/>
              <w:rPr>
                <w:rFonts w:eastAsia="SimSun"/>
                <w:b w:val="0"/>
                <w:bCs w:val="0"/>
                <w:lang w:val="en-US"/>
              </w:rPr>
            </w:pPr>
            <w:r>
              <w:rPr>
                <w:rFonts w:eastAsia="SimSun"/>
                <w:lang w:val="en-US"/>
              </w:rPr>
              <w:t>Company</w:t>
            </w:r>
          </w:p>
        </w:tc>
        <w:tc>
          <w:tcPr>
            <w:tcW w:w="7662" w:type="dxa"/>
            <w:vAlign w:val="center"/>
          </w:tcPr>
          <w:p w14:paraId="7EFFF6C8" w14:textId="77777777" w:rsidR="00584963" w:rsidRDefault="000933A6">
            <w:pPr>
              <w:jc w:val="center"/>
              <w:rPr>
                <w:rFonts w:eastAsia="SimSun"/>
                <w:b w:val="0"/>
                <w:bCs w:val="0"/>
                <w:lang w:val="en-US"/>
              </w:rPr>
            </w:pPr>
            <w:r>
              <w:rPr>
                <w:rFonts w:eastAsia="SimSun"/>
                <w:lang w:val="en-US"/>
              </w:rPr>
              <w:t>Answer/Views</w:t>
            </w:r>
          </w:p>
        </w:tc>
      </w:tr>
      <w:tr w:rsidR="00584963" w14:paraId="0B7BED3F" w14:textId="77777777" w:rsidTr="00584963">
        <w:trPr>
          <w:trHeight w:val="313"/>
        </w:trPr>
        <w:tc>
          <w:tcPr>
            <w:tcW w:w="1977" w:type="dxa"/>
          </w:tcPr>
          <w:p w14:paraId="139A8E66" w14:textId="1266CB7C" w:rsidR="00584963" w:rsidRDefault="00584963">
            <w:pPr>
              <w:jc w:val="both"/>
              <w:rPr>
                <w:rFonts w:eastAsia="MS Mincho"/>
                <w:lang w:val="en-US" w:eastAsia="ja-JP"/>
              </w:rPr>
            </w:pPr>
          </w:p>
        </w:tc>
        <w:tc>
          <w:tcPr>
            <w:tcW w:w="7662" w:type="dxa"/>
          </w:tcPr>
          <w:p w14:paraId="2B55892A" w14:textId="364F11B3" w:rsidR="00584963" w:rsidRDefault="00584963">
            <w:pPr>
              <w:jc w:val="both"/>
              <w:rPr>
                <w:rFonts w:eastAsia="MS Mincho"/>
                <w:lang w:val="en-US" w:eastAsia="ja-JP"/>
              </w:rPr>
            </w:pPr>
          </w:p>
        </w:tc>
      </w:tr>
      <w:tr w:rsidR="00584963" w14:paraId="079C7E9C" w14:textId="77777777" w:rsidTr="00584963">
        <w:trPr>
          <w:trHeight w:val="300"/>
        </w:trPr>
        <w:tc>
          <w:tcPr>
            <w:tcW w:w="1977" w:type="dxa"/>
          </w:tcPr>
          <w:p w14:paraId="2C494D53" w14:textId="6541172B" w:rsidR="00584963" w:rsidRDefault="00584963">
            <w:pPr>
              <w:jc w:val="both"/>
              <w:rPr>
                <w:rFonts w:eastAsia="MS Mincho"/>
                <w:lang w:val="en-US" w:eastAsia="ja-JP"/>
              </w:rPr>
            </w:pPr>
          </w:p>
        </w:tc>
        <w:tc>
          <w:tcPr>
            <w:tcW w:w="7662" w:type="dxa"/>
          </w:tcPr>
          <w:p w14:paraId="13282EEA" w14:textId="0C990428" w:rsidR="00584963" w:rsidRDefault="00584963">
            <w:pPr>
              <w:jc w:val="both"/>
              <w:rPr>
                <w:rFonts w:eastAsia="MS Mincho"/>
                <w:lang w:val="en-US" w:eastAsia="ja-JP"/>
              </w:rPr>
            </w:pPr>
          </w:p>
        </w:tc>
      </w:tr>
      <w:tr w:rsidR="003064CC" w14:paraId="3585BB2D" w14:textId="77777777" w:rsidTr="00584963">
        <w:trPr>
          <w:trHeight w:val="300"/>
        </w:trPr>
        <w:tc>
          <w:tcPr>
            <w:tcW w:w="1977" w:type="dxa"/>
          </w:tcPr>
          <w:p w14:paraId="19B1D19C" w14:textId="0A12F819" w:rsidR="003064CC" w:rsidRPr="00B96CA6" w:rsidRDefault="003064CC" w:rsidP="003064CC">
            <w:pPr>
              <w:jc w:val="both"/>
              <w:rPr>
                <w:lang w:val="en-US" w:eastAsia="zh-CN"/>
              </w:rPr>
            </w:pPr>
          </w:p>
        </w:tc>
        <w:tc>
          <w:tcPr>
            <w:tcW w:w="7662" w:type="dxa"/>
          </w:tcPr>
          <w:p w14:paraId="55C30438" w14:textId="0D22C602" w:rsidR="003064CC" w:rsidRPr="00B96CA6" w:rsidRDefault="003064CC" w:rsidP="003064CC">
            <w:pPr>
              <w:jc w:val="both"/>
              <w:rPr>
                <w:lang w:val="en-US" w:eastAsia="zh-CN"/>
              </w:rPr>
            </w:pPr>
          </w:p>
        </w:tc>
      </w:tr>
      <w:tr w:rsidR="00597085" w14:paraId="48206947" w14:textId="77777777" w:rsidTr="00584963">
        <w:trPr>
          <w:trHeight w:val="300"/>
        </w:trPr>
        <w:tc>
          <w:tcPr>
            <w:tcW w:w="1977" w:type="dxa"/>
          </w:tcPr>
          <w:p w14:paraId="49B92122" w14:textId="51A89145" w:rsidR="00597085" w:rsidRDefault="00597085" w:rsidP="00597085">
            <w:pPr>
              <w:jc w:val="both"/>
              <w:rPr>
                <w:lang w:val="en-US" w:eastAsia="zh-CN"/>
              </w:rPr>
            </w:pPr>
          </w:p>
        </w:tc>
        <w:tc>
          <w:tcPr>
            <w:tcW w:w="7662" w:type="dxa"/>
          </w:tcPr>
          <w:p w14:paraId="5E38E7C5" w14:textId="14C4817F" w:rsidR="00597085" w:rsidRDefault="00597085" w:rsidP="00597085">
            <w:pPr>
              <w:jc w:val="both"/>
              <w:rPr>
                <w:lang w:val="en-US" w:eastAsia="zh-CN"/>
              </w:rPr>
            </w:pPr>
          </w:p>
        </w:tc>
      </w:tr>
    </w:tbl>
    <w:p w14:paraId="666A773A" w14:textId="717C7CDB" w:rsidR="00584963" w:rsidRDefault="00584963">
      <w:pPr>
        <w:jc w:val="both"/>
        <w:rPr>
          <w:sz w:val="22"/>
          <w:lang w:val="en-US"/>
        </w:rPr>
      </w:pPr>
    </w:p>
    <w:p w14:paraId="1D6CC9A8" w14:textId="77777777" w:rsidR="00584963" w:rsidRDefault="00584963">
      <w:pPr>
        <w:rPr>
          <w:sz w:val="22"/>
          <w:szCs w:val="22"/>
          <w:lang w:val="en-US"/>
        </w:rPr>
      </w:pPr>
    </w:p>
    <w:p w14:paraId="718106D9"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power control</w:t>
      </w:r>
    </w:p>
    <w:p w14:paraId="0C1F5E9B" w14:textId="43EA06F2" w:rsidR="00250C68" w:rsidRDefault="00250C68" w:rsidP="00250C68">
      <w:pPr>
        <w:spacing w:before="120" w:after="120"/>
        <w:jc w:val="both"/>
        <w:rPr>
          <w:sz w:val="22"/>
          <w:szCs w:val="22"/>
          <w:lang w:val="en-US"/>
        </w:rPr>
      </w:pPr>
      <w:r>
        <w:rPr>
          <w:sz w:val="22"/>
          <w:szCs w:val="22"/>
          <w:lang w:val="en-US" w:eastAsia="zh-CN"/>
        </w:rPr>
        <w:t>Four</w:t>
      </w:r>
      <w:r w:rsidR="000933A6">
        <w:rPr>
          <w:sz w:val="22"/>
          <w:szCs w:val="22"/>
          <w:lang w:val="en-US" w:eastAsia="zh-CN"/>
        </w:rPr>
        <w:t xml:space="preserve"> companies </w:t>
      </w:r>
      <w:r>
        <w:rPr>
          <w:sz w:val="22"/>
          <w:szCs w:val="22"/>
          <w:lang w:val="en-US"/>
        </w:rPr>
        <w:t xml:space="preserve">discussed the power control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7D05E92" w14:textId="28A1A85B" w:rsidR="00250C68" w:rsidRDefault="00250C68" w:rsidP="00B05E0A">
      <w:pPr>
        <w:pStyle w:val="ListParagraph"/>
        <w:numPr>
          <w:ilvl w:val="1"/>
          <w:numId w:val="48"/>
        </w:numPr>
        <w:jc w:val="both"/>
        <w:rPr>
          <w:sz w:val="22"/>
          <w:szCs w:val="22"/>
          <w:lang w:val="en-US" w:eastAsia="zh-CN"/>
        </w:rPr>
      </w:pPr>
      <w:r>
        <w:rPr>
          <w:sz w:val="22"/>
          <w:szCs w:val="22"/>
          <w:lang w:val="en-US" w:eastAsia="zh-CN"/>
        </w:rPr>
        <w:t>One company (Intel [9]) proposes that the t</w:t>
      </w:r>
      <w:r w:rsidRPr="00250C68">
        <w:rPr>
          <w:sz w:val="22"/>
          <w:szCs w:val="22"/>
          <w:lang w:val="en-US" w:eastAsia="zh-CN"/>
        </w:rPr>
        <w:t>otal number of PRBs including both in-band and extended resource is used for the calculation of transmit power for PUSCH transmission.</w:t>
      </w:r>
    </w:p>
    <w:p w14:paraId="1CB0B91E" w14:textId="6CA67298" w:rsidR="00331A08" w:rsidRDefault="00331A08" w:rsidP="00B05E0A">
      <w:pPr>
        <w:pStyle w:val="ListParagraph"/>
        <w:numPr>
          <w:ilvl w:val="1"/>
          <w:numId w:val="48"/>
        </w:numPr>
        <w:jc w:val="both"/>
        <w:rPr>
          <w:sz w:val="22"/>
          <w:szCs w:val="22"/>
          <w:lang w:val="en-US" w:eastAsia="zh-CN"/>
        </w:rPr>
      </w:pPr>
      <w:r>
        <w:rPr>
          <w:sz w:val="22"/>
          <w:szCs w:val="22"/>
          <w:lang w:val="en-US" w:eastAsia="zh-CN"/>
        </w:rPr>
        <w:t>One company (</w:t>
      </w:r>
      <w:proofErr w:type="spellStart"/>
      <w:r>
        <w:rPr>
          <w:sz w:val="22"/>
          <w:szCs w:val="22"/>
          <w:lang w:val="en-US" w:eastAsia="zh-CN"/>
        </w:rPr>
        <w:t>Spreadtrum</w:t>
      </w:r>
      <w:proofErr w:type="spellEnd"/>
      <w:r>
        <w:rPr>
          <w:sz w:val="22"/>
          <w:szCs w:val="22"/>
          <w:lang w:val="en-US" w:eastAsia="zh-CN"/>
        </w:rPr>
        <w:t xml:space="preserve"> [</w:t>
      </w:r>
      <w:r w:rsidR="001A45AB">
        <w:rPr>
          <w:sz w:val="22"/>
          <w:szCs w:val="22"/>
          <w:lang w:val="en-US" w:eastAsia="zh-CN"/>
        </w:rPr>
        <w:t>4</w:t>
      </w:r>
      <w:r>
        <w:rPr>
          <w:sz w:val="22"/>
          <w:szCs w:val="22"/>
          <w:lang w:val="en-US" w:eastAsia="zh-CN"/>
        </w:rPr>
        <w:t>]) proposes that t</w:t>
      </w:r>
      <w:r w:rsidRPr="00331A08">
        <w:rPr>
          <w:sz w:val="22"/>
          <w:szCs w:val="22"/>
          <w:lang w:val="en-US" w:eastAsia="zh-CN"/>
        </w:rPr>
        <w:t>he determination of the bandwidth of resource assignment in the uplink power control calculation depends on FDRA indicator and spectrum extension factor.</w:t>
      </w:r>
    </w:p>
    <w:p w14:paraId="5CC47A08" w14:textId="795DC08C" w:rsidR="00250C68" w:rsidRPr="00331A08" w:rsidRDefault="00250C68" w:rsidP="00B05E0A">
      <w:pPr>
        <w:pStyle w:val="ListParagraph"/>
        <w:numPr>
          <w:ilvl w:val="1"/>
          <w:numId w:val="48"/>
        </w:numPr>
        <w:jc w:val="both"/>
        <w:rPr>
          <w:sz w:val="22"/>
          <w:szCs w:val="22"/>
          <w:lang w:val="en-US" w:eastAsia="zh-CN"/>
        </w:rPr>
      </w:pPr>
      <w:r>
        <w:rPr>
          <w:sz w:val="22"/>
          <w:szCs w:val="22"/>
          <w:lang w:val="en-US" w:eastAsia="zh-CN"/>
        </w:rPr>
        <w:t xml:space="preserve">One company (Nokia/NSB [20]) proposes </w:t>
      </w:r>
      <w:r w:rsidRPr="00250C68">
        <w:rPr>
          <w:sz w:val="22"/>
          <w:szCs w:val="22"/>
          <w:lang w:val="en-US" w:eastAsia="zh-CN"/>
        </w:rPr>
        <w:t>that</w:t>
      </w:r>
      <w:r>
        <w:rPr>
          <w:sz w:val="22"/>
          <w:szCs w:val="22"/>
          <w:lang w:val="en-US" w:eastAsia="zh-CN"/>
        </w:rPr>
        <w:t>, in</w:t>
      </w:r>
      <w:r w:rsidRPr="00250C68">
        <w:rPr>
          <w:sz w:val="22"/>
          <w:szCs w:val="22"/>
        </w:rPr>
        <w:t xml:space="preserve"> case FDSS-SE is supported in Rel-18, RAN1 to discuss whether and how to enhance the power control framework to account for the power density peculiarities of FDSS-SE and further improve its </w:t>
      </w:r>
      <w:proofErr w:type="gramStart"/>
      <w:r w:rsidRPr="00250C68">
        <w:rPr>
          <w:sz w:val="22"/>
          <w:szCs w:val="22"/>
        </w:rPr>
        <w:t>performance, if</w:t>
      </w:r>
      <w:proofErr w:type="gramEnd"/>
      <w:r w:rsidRPr="00250C68">
        <w:rPr>
          <w:sz w:val="22"/>
          <w:szCs w:val="22"/>
        </w:rPr>
        <w:t xml:space="preserve"> time allows it.</w:t>
      </w:r>
    </w:p>
    <w:p w14:paraId="492707A9" w14:textId="620780A1" w:rsidR="00331A08" w:rsidRPr="00331A08" w:rsidRDefault="00331A08" w:rsidP="00B05E0A">
      <w:pPr>
        <w:pStyle w:val="ListParagraph"/>
        <w:numPr>
          <w:ilvl w:val="1"/>
          <w:numId w:val="48"/>
        </w:numPr>
        <w:jc w:val="both"/>
        <w:rPr>
          <w:sz w:val="22"/>
          <w:szCs w:val="22"/>
          <w:lang w:val="en-US" w:eastAsia="zh-CN"/>
        </w:rPr>
      </w:pPr>
      <w:r w:rsidRPr="00331A08">
        <w:rPr>
          <w:sz w:val="22"/>
          <w:szCs w:val="22"/>
          <w:lang w:val="en-US" w:eastAsia="zh-CN"/>
        </w:rPr>
        <w:t>One company (Huawei/</w:t>
      </w:r>
      <w:proofErr w:type="spellStart"/>
      <w:r w:rsidRPr="00331A08">
        <w:rPr>
          <w:sz w:val="22"/>
          <w:szCs w:val="22"/>
          <w:lang w:val="en-US" w:eastAsia="zh-CN"/>
        </w:rPr>
        <w:t>HiSi</w:t>
      </w:r>
      <w:proofErr w:type="spellEnd"/>
      <w:r w:rsidRPr="00331A08">
        <w:rPr>
          <w:sz w:val="22"/>
          <w:szCs w:val="22"/>
          <w:lang w:val="en-US" w:eastAsia="zh-CN"/>
        </w:rPr>
        <w:t xml:space="preserve"> [2]) proposes a two-step approach for power control of FDSS-SE. Firstly, the number of PRBs in the </w:t>
      </w:r>
      <w:proofErr w:type="spellStart"/>
      <w:r w:rsidRPr="00331A08">
        <w:rPr>
          <w:sz w:val="22"/>
          <w:szCs w:val="22"/>
          <w:lang w:val="en-US" w:eastAsia="zh-CN"/>
        </w:rPr>
        <w:t>inband</w:t>
      </w:r>
      <w:proofErr w:type="spellEnd"/>
      <w:r w:rsidRPr="00331A08">
        <w:rPr>
          <w:sz w:val="22"/>
          <w:szCs w:val="22"/>
          <w:lang w:val="en-US" w:eastAsia="zh-CN"/>
        </w:rPr>
        <w:t xml:space="preserve"> should be used in power control formula to compute the power of data in </w:t>
      </w:r>
      <w:proofErr w:type="spellStart"/>
      <w:r w:rsidRPr="00331A08">
        <w:rPr>
          <w:sz w:val="22"/>
          <w:szCs w:val="22"/>
          <w:lang w:val="en-US" w:eastAsia="zh-CN"/>
        </w:rPr>
        <w:t>inband</w:t>
      </w:r>
      <w:proofErr w:type="spellEnd"/>
      <w:r w:rsidRPr="00331A08">
        <w:rPr>
          <w:sz w:val="22"/>
          <w:szCs w:val="22"/>
          <w:lang w:val="en-US" w:eastAsia="zh-CN"/>
        </w:rPr>
        <w:t xml:space="preserve">. Secondly, the computed power of </w:t>
      </w:r>
      <w:proofErr w:type="spellStart"/>
      <w:r w:rsidRPr="00331A08">
        <w:rPr>
          <w:sz w:val="22"/>
          <w:szCs w:val="22"/>
          <w:lang w:val="en-US" w:eastAsia="zh-CN"/>
        </w:rPr>
        <w:t>inband</w:t>
      </w:r>
      <w:proofErr w:type="spellEnd"/>
      <w:r w:rsidRPr="00331A08">
        <w:rPr>
          <w:sz w:val="22"/>
          <w:szCs w:val="22"/>
          <w:lang w:val="en-US" w:eastAsia="zh-CN"/>
        </w:rPr>
        <w:t xml:space="preserve"> and the ratio of power occupied by </w:t>
      </w:r>
      <w:proofErr w:type="spellStart"/>
      <w:r w:rsidRPr="00331A08">
        <w:rPr>
          <w:sz w:val="22"/>
          <w:szCs w:val="22"/>
          <w:lang w:val="en-US" w:eastAsia="zh-CN"/>
        </w:rPr>
        <w:t>inband</w:t>
      </w:r>
      <w:proofErr w:type="spellEnd"/>
      <w:r w:rsidRPr="00331A08">
        <w:rPr>
          <w:sz w:val="22"/>
          <w:szCs w:val="22"/>
          <w:lang w:val="en-US" w:eastAsia="zh-CN"/>
        </w:rPr>
        <w:t xml:space="preserve"> and extension PRBs</w:t>
      </w:r>
      <w:r>
        <w:rPr>
          <w:sz w:val="22"/>
          <w:szCs w:val="22"/>
          <w:lang w:val="en-US" w:eastAsia="zh-CN"/>
        </w:rPr>
        <w:t xml:space="preserve"> are used</w:t>
      </w:r>
      <w:r w:rsidRPr="00331A08">
        <w:rPr>
          <w:sz w:val="22"/>
          <w:szCs w:val="22"/>
          <w:lang w:val="en-US" w:eastAsia="zh-CN"/>
        </w:rPr>
        <w:t xml:space="preserve"> to compute the power of data in extended spectrum.</w:t>
      </w:r>
    </w:p>
    <w:p w14:paraId="13DDCB5E" w14:textId="27EEDC51" w:rsidR="00584963" w:rsidRDefault="000933A6">
      <w:pPr>
        <w:jc w:val="both"/>
        <w:rPr>
          <w:sz w:val="22"/>
          <w:szCs w:val="22"/>
          <w:lang w:val="en-US"/>
        </w:rPr>
      </w:pPr>
      <w:r>
        <w:rPr>
          <w:sz w:val="22"/>
          <w:szCs w:val="22"/>
          <w:lang w:val="en-US"/>
        </w:rPr>
        <w:t>From FL’s understanding, optimizations to the power control framework in case of adoption of FDSS-SE in Rel-18 are desirable but not strictly needed.</w:t>
      </w:r>
      <w:r w:rsidR="00E9721E">
        <w:rPr>
          <w:sz w:val="22"/>
          <w:szCs w:val="22"/>
          <w:lang w:val="en-US"/>
        </w:rPr>
        <w:t xml:space="preserve"> This may also depend on RAN1 decision on FDRA aspect.</w:t>
      </w:r>
      <w:r>
        <w:rPr>
          <w:sz w:val="22"/>
          <w:szCs w:val="22"/>
          <w:lang w:val="en-US"/>
        </w:rPr>
        <w:t xml:space="preserve"> For this reason, I see no urge to open this discussion prior to the RAN4’s decision on which MPR/PAR reduction solution(s) to support in Rel-18, if any. This is different from, for instance, what can be said about FDRA indication, for instance, given that agreements would surely be needed for that aspect, in case. </w:t>
      </w:r>
    </w:p>
    <w:p w14:paraId="3ECF9151" w14:textId="77777777" w:rsidR="00584963" w:rsidRDefault="000933A6">
      <w:pPr>
        <w:jc w:val="both"/>
        <w:rPr>
          <w:sz w:val="22"/>
          <w:szCs w:val="22"/>
          <w:lang w:val="en-US"/>
        </w:rPr>
      </w:pPr>
      <w:r>
        <w:rPr>
          <w:sz w:val="22"/>
          <w:szCs w:val="22"/>
          <w:lang w:val="en-US"/>
        </w:rPr>
        <w:t xml:space="preserve">For these reasons, discussions on power control seem to be premature/unnecessary at this stage. I suggest discussing about this aspect on a need basis. </w:t>
      </w:r>
    </w:p>
    <w:p w14:paraId="3C06A4CC" w14:textId="0825DE55" w:rsidR="00584963" w:rsidRDefault="000933A6">
      <w:pPr>
        <w:jc w:val="both"/>
        <w:rPr>
          <w:sz w:val="22"/>
          <w:szCs w:val="22"/>
          <w:lang w:val="en-US"/>
        </w:rPr>
      </w:pPr>
      <w:r>
        <w:rPr>
          <w:sz w:val="22"/>
          <w:szCs w:val="22"/>
          <w:lang w:val="en-US"/>
        </w:rPr>
        <w:t>I am still labeling this as mid-priority to highlight its importance, but the section is closed, and no discussion is planned, for the time being</w:t>
      </w:r>
      <w:r w:rsidR="00170FEA">
        <w:rPr>
          <w:sz w:val="22"/>
          <w:szCs w:val="22"/>
          <w:lang w:val="en-US"/>
        </w:rPr>
        <w:t>, at least until decision/agreements on FDRA are taken</w:t>
      </w:r>
      <w:r>
        <w:rPr>
          <w:sz w:val="22"/>
          <w:szCs w:val="22"/>
          <w:lang w:val="en-US"/>
        </w:rPr>
        <w:t>.</w:t>
      </w:r>
    </w:p>
    <w:p w14:paraId="65ECEDD0" w14:textId="77777777" w:rsidR="00584963" w:rsidRDefault="00584963">
      <w:pPr>
        <w:jc w:val="both"/>
        <w:rPr>
          <w:sz w:val="22"/>
          <w:szCs w:val="22"/>
          <w:lang w:val="en-US"/>
        </w:rPr>
      </w:pPr>
    </w:p>
    <w:p w14:paraId="4D6C3E3F"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others</w:t>
      </w:r>
    </w:p>
    <w:p w14:paraId="4C9CD020" w14:textId="0AE783EF" w:rsidR="00584963" w:rsidRDefault="000933A6">
      <w:pPr>
        <w:rPr>
          <w:sz w:val="22"/>
          <w:szCs w:val="22"/>
          <w:lang w:val="en-US"/>
        </w:rPr>
      </w:pPr>
      <w:r>
        <w:rPr>
          <w:sz w:val="22"/>
          <w:szCs w:val="22"/>
          <w:lang w:val="en-US"/>
        </w:rPr>
        <w:t>Three companies proposed to discuss the following aspects related to the support of specific parameters or approaches to specify FDSS-SE, other than modulation order/FDRA/DMRS</w:t>
      </w:r>
      <w:r w:rsidR="00417A0F">
        <w:rPr>
          <w:sz w:val="22"/>
          <w:szCs w:val="22"/>
          <w:lang w:val="en-US"/>
        </w:rPr>
        <w:t>/extension factor</w:t>
      </w:r>
      <w:r>
        <w:rPr>
          <w:sz w:val="22"/>
          <w:szCs w:val="22"/>
          <w:lang w:val="en-US"/>
        </w:rPr>
        <w:t>.</w:t>
      </w:r>
    </w:p>
    <w:p w14:paraId="36E94247" w14:textId="77777777" w:rsidR="00584963" w:rsidRDefault="00584963">
      <w:pPr>
        <w:spacing w:after="0"/>
        <w:rPr>
          <w:b/>
          <w:bCs/>
          <w:sz w:val="22"/>
          <w:szCs w:val="22"/>
          <w:lang w:val="en-US"/>
        </w:rPr>
      </w:pPr>
    </w:p>
    <w:p w14:paraId="2DA071CA" w14:textId="77777777" w:rsidR="00584963" w:rsidRDefault="000933A6">
      <w:pPr>
        <w:spacing w:after="0"/>
        <w:rPr>
          <w:b/>
          <w:bCs/>
          <w:sz w:val="22"/>
          <w:szCs w:val="22"/>
          <w:lang w:val="en-US"/>
        </w:rPr>
      </w:pPr>
      <w:r>
        <w:rPr>
          <w:b/>
          <w:bCs/>
          <w:sz w:val="22"/>
          <w:szCs w:val="22"/>
          <w:lang w:val="en-US"/>
        </w:rPr>
        <w:t>Others - how to extend the spectrum</w:t>
      </w:r>
    </w:p>
    <w:p w14:paraId="7F3A1D9B" w14:textId="77777777" w:rsidR="00584963" w:rsidRDefault="00584963">
      <w:pPr>
        <w:spacing w:after="0"/>
        <w:rPr>
          <w:b/>
          <w:bCs/>
          <w:sz w:val="22"/>
          <w:szCs w:val="22"/>
          <w:lang w:val="en-US"/>
        </w:rPr>
      </w:pPr>
    </w:p>
    <w:p w14:paraId="738ED198" w14:textId="77777777" w:rsidR="00584963" w:rsidRDefault="000933A6">
      <w:pPr>
        <w:spacing w:after="360"/>
        <w:jc w:val="both"/>
        <w:rPr>
          <w:sz w:val="22"/>
          <w:szCs w:val="22"/>
          <w:lang w:val="en-US"/>
        </w:rPr>
      </w:pPr>
      <w:r>
        <w:rPr>
          <w:sz w:val="22"/>
          <w:szCs w:val="22"/>
          <w:lang w:val="en-US"/>
        </w:rPr>
        <w:lastRenderedPageBreak/>
        <w:t>One company (Huawei/</w:t>
      </w:r>
      <w:proofErr w:type="spellStart"/>
      <w:r>
        <w:rPr>
          <w:sz w:val="22"/>
          <w:szCs w:val="22"/>
          <w:lang w:val="en-US"/>
        </w:rPr>
        <w:t>HiSi</w:t>
      </w:r>
      <w:proofErr w:type="spellEnd"/>
      <w:r>
        <w:rPr>
          <w:sz w:val="22"/>
          <w:szCs w:val="22"/>
          <w:lang w:val="en-US"/>
        </w:rPr>
        <w:t xml:space="preserve"> [2]) proposes supporting cyclic shift plus symmetric extension for spectrum extension.</w:t>
      </w:r>
    </w:p>
    <w:p w14:paraId="490BB206" w14:textId="77777777" w:rsidR="00584963" w:rsidRDefault="000933A6">
      <w:pPr>
        <w:spacing w:after="0"/>
        <w:rPr>
          <w:b/>
          <w:bCs/>
          <w:sz w:val="22"/>
          <w:szCs w:val="22"/>
          <w:lang w:val="en-US"/>
        </w:rPr>
      </w:pPr>
      <w:r>
        <w:rPr>
          <w:b/>
          <w:bCs/>
          <w:sz w:val="22"/>
          <w:szCs w:val="22"/>
          <w:lang w:val="en-US"/>
        </w:rPr>
        <w:t>Others – further details on extension factors:</w:t>
      </w:r>
    </w:p>
    <w:p w14:paraId="60B9691E" w14:textId="77777777" w:rsidR="00584963" w:rsidRDefault="00584963">
      <w:pPr>
        <w:spacing w:after="0"/>
        <w:rPr>
          <w:sz w:val="22"/>
          <w:szCs w:val="22"/>
          <w:lang w:val="en-US"/>
        </w:rPr>
      </w:pPr>
    </w:p>
    <w:p w14:paraId="4402950A" w14:textId="016CC3AA" w:rsidR="00584963" w:rsidRPr="006F7678" w:rsidRDefault="000933A6" w:rsidP="006F7678">
      <w:pPr>
        <w:jc w:val="both"/>
        <w:rPr>
          <w:i/>
          <w:iCs/>
        </w:rPr>
      </w:pPr>
      <w:r>
        <w:rPr>
          <w:sz w:val="22"/>
          <w:szCs w:val="22"/>
          <w:lang w:val="en-US"/>
        </w:rPr>
        <w:t>One company (</w:t>
      </w:r>
      <w:r w:rsidR="006F7678">
        <w:rPr>
          <w:sz w:val="22"/>
          <w:szCs w:val="22"/>
          <w:lang w:val="en-US"/>
        </w:rPr>
        <w:t>Nokia/NSB [20])</w:t>
      </w:r>
      <w:r>
        <w:rPr>
          <w:sz w:val="22"/>
          <w:szCs w:val="22"/>
          <w:lang w:val="en-US"/>
        </w:rPr>
        <w:t xml:space="preserve"> proposes</w:t>
      </w:r>
      <w:r w:rsidRPr="006F7678">
        <w:rPr>
          <w:sz w:val="24"/>
          <w:szCs w:val="24"/>
          <w:lang w:val="en-US"/>
        </w:rPr>
        <w:t xml:space="preserve"> </w:t>
      </w:r>
      <w:r w:rsidR="006F7678">
        <w:rPr>
          <w:sz w:val="22"/>
          <w:szCs w:val="22"/>
        </w:rPr>
        <w:t>c</w:t>
      </w:r>
      <w:r w:rsidR="006F7678" w:rsidRPr="006F7678">
        <w:rPr>
          <w:sz w:val="22"/>
          <w:szCs w:val="22"/>
        </w:rPr>
        <w:t>onfirm</w:t>
      </w:r>
      <w:r w:rsidR="006F7678">
        <w:rPr>
          <w:sz w:val="22"/>
          <w:szCs w:val="22"/>
        </w:rPr>
        <w:t>ing</w:t>
      </w:r>
      <w:r w:rsidR="006F7678" w:rsidRPr="006F7678">
        <w:rPr>
          <w:sz w:val="22"/>
          <w:szCs w:val="22"/>
        </w:rPr>
        <w:t xml:space="preserve"> RAN4 definition of extension factor (</w:t>
      </w:r>
      <w:r w:rsidR="006F7678" w:rsidRPr="006F7678">
        <w:rPr>
          <w:rFonts w:ascii="Symbol" w:hAnsi="Symbol" w:hint="eastAsia"/>
          <w:sz w:val="22"/>
          <w:szCs w:val="22"/>
        </w:rPr>
        <w:t xml:space="preserve">a) </w:t>
      </w:r>
      <w:r w:rsidR="006F7678" w:rsidRPr="006F7678">
        <w:rPr>
          <w:sz w:val="22"/>
          <w:szCs w:val="22"/>
        </w:rPr>
        <w:t>as excess band size / total allocation size.</w:t>
      </w:r>
    </w:p>
    <w:p w14:paraId="321C851D" w14:textId="449B09A1" w:rsidR="00584963" w:rsidRDefault="000933A6">
      <w:pPr>
        <w:spacing w:before="360" w:after="0"/>
        <w:rPr>
          <w:b/>
          <w:bCs/>
          <w:sz w:val="22"/>
          <w:szCs w:val="22"/>
          <w:lang w:val="en-US"/>
        </w:rPr>
      </w:pPr>
      <w:r>
        <w:rPr>
          <w:b/>
          <w:bCs/>
          <w:sz w:val="22"/>
          <w:szCs w:val="22"/>
          <w:lang w:val="en-US"/>
        </w:rPr>
        <w:t>Others - DFT size</w:t>
      </w:r>
    </w:p>
    <w:p w14:paraId="0B2B7345" w14:textId="77777777" w:rsidR="00584963" w:rsidRDefault="00584963">
      <w:pPr>
        <w:spacing w:after="0"/>
        <w:jc w:val="both"/>
        <w:rPr>
          <w:b/>
          <w:bCs/>
          <w:sz w:val="22"/>
          <w:szCs w:val="22"/>
          <w:lang w:val="en-US"/>
        </w:rPr>
      </w:pPr>
    </w:p>
    <w:p w14:paraId="1CF1C75B" w14:textId="77777777" w:rsidR="00584963" w:rsidRDefault="000933A6">
      <w:pPr>
        <w:jc w:val="both"/>
        <w:rPr>
          <w:sz w:val="22"/>
          <w:szCs w:val="22"/>
          <w:lang w:val="en-US"/>
        </w:rPr>
      </w:pPr>
      <w:r>
        <w:rPr>
          <w:sz w:val="22"/>
          <w:szCs w:val="22"/>
          <w:lang w:val="en-US"/>
        </w:rPr>
        <w:t>One company (Nokia/NSB [20]) proposes that no new additional DFT size options to be introduced by RAN1 to support Rel-18 power domain enhancements.</w:t>
      </w:r>
    </w:p>
    <w:p w14:paraId="0279A4C3" w14:textId="77777777" w:rsidR="00584963" w:rsidRDefault="000933A6">
      <w:pPr>
        <w:jc w:val="both"/>
        <w:rPr>
          <w:sz w:val="22"/>
          <w:szCs w:val="22"/>
          <w:lang w:val="en-US"/>
        </w:rPr>
      </w:pPr>
      <w:r>
        <w:rPr>
          <w:sz w:val="22"/>
          <w:szCs w:val="22"/>
          <w:lang w:val="en-US"/>
        </w:rPr>
        <w:t xml:space="preserve">From FL’s understanding, and </w:t>
      </w:r>
      <w:proofErr w:type="gramStart"/>
      <w:r>
        <w:rPr>
          <w:sz w:val="22"/>
          <w:szCs w:val="22"/>
          <w:lang w:val="en-US"/>
        </w:rPr>
        <w:t>similar to</w:t>
      </w:r>
      <w:proofErr w:type="gramEnd"/>
      <w:r>
        <w:rPr>
          <w:sz w:val="22"/>
          <w:szCs w:val="22"/>
          <w:lang w:val="en-US"/>
        </w:rPr>
        <w:t xml:space="preserve"> what I wrote for Section 3.2.6, further refinements and more advanced agreements on FDSS-SE, other than the ones proposed in some previous sections, seem to be premature/unnecessary at this stage. I suggest discussing about these on a need basis. This could happen either when RAN4’s decision related to which MPR/PAR reduction solution, if any, is supported in Rel-18 is taken or when discussion on more relevant RAN1 aspects is at a more advanced stage, e.g., DMRS/FDRA.</w:t>
      </w:r>
    </w:p>
    <w:p w14:paraId="0FB270E2" w14:textId="77777777" w:rsidR="00584963" w:rsidRDefault="000933A6">
      <w:pPr>
        <w:jc w:val="both"/>
        <w:rPr>
          <w:sz w:val="22"/>
          <w:szCs w:val="22"/>
          <w:lang w:val="en-US"/>
        </w:rPr>
      </w:pPr>
      <w:r>
        <w:rPr>
          <w:sz w:val="22"/>
          <w:szCs w:val="22"/>
          <w:lang w:val="en-US"/>
        </w:rPr>
        <w:t>I am still labeling these aspects as mid-priority to highlight their importance, but the section is closed, and no discussion is planned, for the time being.</w:t>
      </w:r>
    </w:p>
    <w:bookmarkEnd w:id="10"/>
    <w:p w14:paraId="4BA14FBE" w14:textId="77777777" w:rsidR="00584963" w:rsidRDefault="00584963">
      <w:pPr>
        <w:jc w:val="both"/>
        <w:rPr>
          <w:lang w:val="en-US"/>
        </w:rPr>
      </w:pPr>
    </w:p>
    <w:p w14:paraId="067CFB00" w14:textId="443CB833" w:rsidR="00584963" w:rsidRDefault="00170FEA">
      <w:pPr>
        <w:pStyle w:val="Heading3"/>
        <w:numPr>
          <w:ilvl w:val="2"/>
          <w:numId w:val="4"/>
        </w:numPr>
        <w:jc w:val="both"/>
        <w:rPr>
          <w:lang w:val="en-US"/>
        </w:rPr>
      </w:pPr>
      <w:r>
        <w:rPr>
          <w:color w:val="FF0000"/>
          <w:lang w:val="en-US" w:eastAsia="zh-CN"/>
        </w:rPr>
        <w:t xml:space="preserve">[CLOSED] </w:t>
      </w:r>
      <w:r w:rsidR="000933A6">
        <w:rPr>
          <w:lang w:val="en-US"/>
        </w:rPr>
        <w:t>Design aspects of TR – FDRA</w:t>
      </w:r>
    </w:p>
    <w:p w14:paraId="03B5F3B7" w14:textId="77777777" w:rsidR="00584963" w:rsidRDefault="000933A6">
      <w:pPr>
        <w:spacing w:before="120" w:after="120"/>
        <w:jc w:val="both"/>
        <w:rPr>
          <w:sz w:val="22"/>
          <w:szCs w:val="22"/>
          <w:lang w:val="en-US"/>
        </w:rPr>
      </w:pPr>
      <w:r>
        <w:rPr>
          <w:sz w:val="22"/>
          <w:szCs w:val="22"/>
          <w:lang w:val="en-US"/>
        </w:rPr>
        <w:t xml:space="preserve">One contribution discussed the FDRA design aspect of TR </w:t>
      </w:r>
      <w:r>
        <w:rPr>
          <w:sz w:val="22"/>
          <w:szCs w:val="22"/>
          <w:lang w:val="en-US" w:eastAsia="zh-CN"/>
        </w:rPr>
        <w:t xml:space="preserve">as </w:t>
      </w:r>
      <w:r>
        <w:rPr>
          <w:sz w:val="22"/>
          <w:szCs w:val="22"/>
          <w:lang w:val="en-US"/>
        </w:rPr>
        <w:t>follows:</w:t>
      </w:r>
    </w:p>
    <w:p w14:paraId="7653563F" w14:textId="77777777" w:rsidR="00584963" w:rsidRDefault="000933A6" w:rsidP="00B05E0A">
      <w:pPr>
        <w:pStyle w:val="ListParagraph"/>
        <w:numPr>
          <w:ilvl w:val="0"/>
          <w:numId w:val="18"/>
        </w:numPr>
        <w:spacing w:before="120" w:after="120" w:line="276" w:lineRule="auto"/>
        <w:ind w:left="714" w:hanging="357"/>
        <w:contextualSpacing w:val="0"/>
        <w:jc w:val="both"/>
        <w:rPr>
          <w:rFonts w:eastAsia="DengXian"/>
          <w:sz w:val="22"/>
          <w:szCs w:val="22"/>
          <w:lang w:val="en-US" w:eastAsia="zh-CN"/>
        </w:rPr>
      </w:pPr>
      <w:r>
        <w:rPr>
          <w:sz w:val="22"/>
          <w:szCs w:val="22"/>
          <w:lang w:val="en-US"/>
        </w:rPr>
        <w:t>One company (Lenovo [10])</w:t>
      </w:r>
      <w:r>
        <w:rPr>
          <w:rFonts w:eastAsia="DengXian"/>
          <w:sz w:val="22"/>
          <w:szCs w:val="22"/>
          <w:lang w:val="en-US" w:eastAsia="zh-CN"/>
        </w:rPr>
        <w:t xml:space="preserve"> proposes studying whether the FDRA indicator provides the indication for PRTs or not.</w:t>
      </w:r>
    </w:p>
    <w:p w14:paraId="75A0D483" w14:textId="1D172963" w:rsidR="00741D33" w:rsidRDefault="00170FEA" w:rsidP="00170FEA">
      <w:pPr>
        <w:jc w:val="both"/>
        <w:rPr>
          <w:sz w:val="22"/>
          <w:lang w:val="en-US"/>
        </w:rPr>
      </w:pPr>
      <w:r>
        <w:rPr>
          <w:rStyle w:val="eop"/>
          <w:bCs/>
          <w:iCs/>
          <w:sz w:val="22"/>
          <w:szCs w:val="22"/>
          <w:lang w:val="en-US"/>
        </w:rPr>
        <w:t>Given the outcome of the discussion in previous meetings, and the status of TR in RAN4’s discussion, FL’s</w:t>
      </w:r>
      <w:r w:rsidR="000933A6">
        <w:rPr>
          <w:rStyle w:val="eop"/>
          <w:bCs/>
          <w:iCs/>
          <w:sz w:val="22"/>
          <w:szCs w:val="22"/>
          <w:lang w:val="en-US"/>
        </w:rPr>
        <w:t xml:space="preserve"> assessment is th</w:t>
      </w:r>
      <w:r>
        <w:rPr>
          <w:rStyle w:val="eop"/>
          <w:bCs/>
          <w:iCs/>
          <w:sz w:val="22"/>
          <w:szCs w:val="22"/>
          <w:lang w:val="en-US"/>
        </w:rPr>
        <w:t xml:space="preserve">at it may be difficult to progress before RAN4’s conclusion is achieved. This section may </w:t>
      </w:r>
      <w:r w:rsidR="00B05BCC">
        <w:rPr>
          <w:rStyle w:val="eop"/>
          <w:bCs/>
          <w:iCs/>
          <w:sz w:val="22"/>
          <w:szCs w:val="22"/>
          <w:lang w:val="en-US"/>
        </w:rPr>
        <w:t xml:space="preserve">be </w:t>
      </w:r>
      <w:r>
        <w:rPr>
          <w:rStyle w:val="eop"/>
          <w:bCs/>
          <w:iCs/>
          <w:sz w:val="22"/>
          <w:szCs w:val="22"/>
          <w:lang w:val="en-US"/>
        </w:rPr>
        <w:t>open</w:t>
      </w:r>
      <w:r w:rsidR="00B05BCC">
        <w:rPr>
          <w:rStyle w:val="eop"/>
          <w:bCs/>
          <w:iCs/>
          <w:sz w:val="22"/>
          <w:szCs w:val="22"/>
          <w:lang w:val="en-US"/>
        </w:rPr>
        <w:t>e</w:t>
      </w:r>
      <w:r>
        <w:rPr>
          <w:rStyle w:val="eop"/>
          <w:bCs/>
          <w:iCs/>
          <w:sz w:val="22"/>
          <w:szCs w:val="22"/>
          <w:lang w:val="en-US"/>
        </w:rPr>
        <w:t>d during R</w:t>
      </w:r>
      <w:r w:rsidR="00B05BCC">
        <w:rPr>
          <w:rStyle w:val="eop"/>
          <w:bCs/>
          <w:iCs/>
          <w:sz w:val="22"/>
          <w:szCs w:val="22"/>
          <w:lang w:val="en-US"/>
        </w:rPr>
        <w:t>AN</w:t>
      </w:r>
      <w:r>
        <w:rPr>
          <w:rStyle w:val="eop"/>
          <w:bCs/>
          <w:iCs/>
          <w:sz w:val="22"/>
          <w:szCs w:val="22"/>
          <w:lang w:val="en-US"/>
        </w:rPr>
        <w:t>1 #113 depending on the outcome other discussions in this document and on when R</w:t>
      </w:r>
      <w:r w:rsidR="00B05BCC">
        <w:rPr>
          <w:rStyle w:val="eop"/>
          <w:bCs/>
          <w:iCs/>
          <w:sz w:val="22"/>
          <w:szCs w:val="22"/>
          <w:lang w:val="en-US"/>
        </w:rPr>
        <w:t>AN</w:t>
      </w:r>
      <w:r>
        <w:rPr>
          <w:rStyle w:val="eop"/>
          <w:bCs/>
          <w:iCs/>
          <w:sz w:val="22"/>
          <w:szCs w:val="22"/>
          <w:lang w:val="en-US"/>
        </w:rPr>
        <w:t xml:space="preserve">4 will reach a conclusion </w:t>
      </w:r>
      <w:r w:rsidR="00B05BCC">
        <w:rPr>
          <w:rStyle w:val="eop"/>
          <w:bCs/>
          <w:iCs/>
          <w:sz w:val="22"/>
          <w:szCs w:val="22"/>
          <w:lang w:val="en-US"/>
        </w:rPr>
        <w:t>on the supported MPR/PAR reduction technique(s) in Rel-18, if any.</w:t>
      </w:r>
    </w:p>
    <w:p w14:paraId="2447876E" w14:textId="77777777" w:rsidR="002E49C3" w:rsidRDefault="002E49C3">
      <w:pPr>
        <w:jc w:val="both"/>
        <w:rPr>
          <w:sz w:val="22"/>
          <w:lang w:val="en-US"/>
        </w:rPr>
      </w:pPr>
    </w:p>
    <w:p w14:paraId="2FA2D232" w14:textId="77777777" w:rsidR="00584963" w:rsidRDefault="000933A6">
      <w:pPr>
        <w:pStyle w:val="Heading3"/>
        <w:numPr>
          <w:ilvl w:val="2"/>
          <w:numId w:val="4"/>
        </w:numPr>
        <w:ind w:left="1134" w:hanging="1134"/>
        <w:jc w:val="both"/>
        <w:rPr>
          <w:lang w:val="en-US"/>
        </w:rPr>
      </w:pPr>
      <w:r>
        <w:rPr>
          <w:color w:val="FF0000"/>
          <w:lang w:val="en-US" w:eastAsia="zh-CN"/>
        </w:rPr>
        <w:t xml:space="preserve">[CLOSED] </w:t>
      </w:r>
      <w:r>
        <w:rPr>
          <w:lang w:val="en-US"/>
        </w:rPr>
        <w:t>Design aspects of TR – others</w:t>
      </w:r>
    </w:p>
    <w:p w14:paraId="1466981E" w14:textId="21775C8C" w:rsidR="00584963" w:rsidRDefault="007213AA">
      <w:pPr>
        <w:rPr>
          <w:sz w:val="22"/>
          <w:szCs w:val="22"/>
          <w:lang w:val="en-US"/>
        </w:rPr>
      </w:pPr>
      <w:r>
        <w:rPr>
          <w:sz w:val="22"/>
          <w:szCs w:val="22"/>
          <w:lang w:val="en-US"/>
        </w:rPr>
        <w:t>Three</w:t>
      </w:r>
      <w:r w:rsidR="000933A6">
        <w:rPr>
          <w:sz w:val="22"/>
          <w:szCs w:val="22"/>
          <w:lang w:val="en-US"/>
        </w:rPr>
        <w:t xml:space="preserve"> companies proposed to discuss the following aspects related to the support of specific parameters or approaches to specify TR, other than modulation order/FDRA.</w:t>
      </w:r>
    </w:p>
    <w:p w14:paraId="3EE6631B" w14:textId="77777777" w:rsidR="00584963" w:rsidRDefault="00584963">
      <w:pPr>
        <w:spacing w:before="120" w:after="120"/>
        <w:jc w:val="both"/>
        <w:rPr>
          <w:b/>
          <w:bCs/>
          <w:sz w:val="22"/>
          <w:szCs w:val="22"/>
          <w:lang w:val="en-US"/>
        </w:rPr>
      </w:pPr>
    </w:p>
    <w:p w14:paraId="2774E318" w14:textId="77777777" w:rsidR="00584963" w:rsidRDefault="000933A6">
      <w:pPr>
        <w:spacing w:before="120" w:after="120"/>
        <w:jc w:val="both"/>
        <w:rPr>
          <w:b/>
          <w:bCs/>
          <w:sz w:val="22"/>
          <w:szCs w:val="22"/>
          <w:lang w:val="en-US"/>
        </w:rPr>
      </w:pPr>
      <w:r>
        <w:rPr>
          <w:b/>
          <w:bCs/>
          <w:sz w:val="22"/>
          <w:szCs w:val="22"/>
          <w:lang w:val="en-US"/>
        </w:rPr>
        <w:t>PRT design</w:t>
      </w:r>
    </w:p>
    <w:p w14:paraId="00FDEBD0" w14:textId="77777777" w:rsidR="00584963" w:rsidRDefault="000933A6" w:rsidP="00B05E0A">
      <w:pPr>
        <w:pStyle w:val="ListParagraph"/>
        <w:numPr>
          <w:ilvl w:val="0"/>
          <w:numId w:val="18"/>
        </w:numPr>
        <w:spacing w:before="120" w:after="120"/>
        <w:contextualSpacing w:val="0"/>
        <w:jc w:val="both"/>
        <w:rPr>
          <w:sz w:val="22"/>
          <w:szCs w:val="22"/>
          <w:lang w:val="en-US"/>
        </w:rPr>
      </w:pPr>
      <w:r>
        <w:rPr>
          <w:sz w:val="22"/>
          <w:szCs w:val="22"/>
          <w:lang w:val="en-US"/>
        </w:rPr>
        <w:t>One company (Oppo [6]) proposes that the signal of PRT should be determined for TR.</w:t>
      </w:r>
    </w:p>
    <w:p w14:paraId="0D4B95F6" w14:textId="77777777" w:rsidR="00584963" w:rsidRDefault="00584963">
      <w:pPr>
        <w:spacing w:before="120" w:after="120"/>
        <w:jc w:val="both"/>
        <w:rPr>
          <w:b/>
          <w:bCs/>
          <w:sz w:val="22"/>
          <w:szCs w:val="22"/>
          <w:lang w:val="en-US"/>
        </w:rPr>
      </w:pPr>
    </w:p>
    <w:p w14:paraId="27C4A824" w14:textId="587BAC66" w:rsidR="00584963" w:rsidRDefault="000933A6">
      <w:pPr>
        <w:spacing w:before="120" w:after="120"/>
        <w:jc w:val="both"/>
        <w:rPr>
          <w:b/>
          <w:bCs/>
          <w:sz w:val="22"/>
          <w:szCs w:val="22"/>
          <w:lang w:val="en-US"/>
        </w:rPr>
      </w:pPr>
      <w:r>
        <w:rPr>
          <w:b/>
          <w:bCs/>
          <w:sz w:val="22"/>
          <w:szCs w:val="22"/>
          <w:lang w:val="en-US"/>
        </w:rPr>
        <w:t>Tone reservation siz</w:t>
      </w:r>
      <w:r w:rsidR="006219E8">
        <w:rPr>
          <w:b/>
          <w:bCs/>
          <w:sz w:val="22"/>
          <w:szCs w:val="22"/>
          <w:lang w:val="en-US"/>
        </w:rPr>
        <w:t>e</w:t>
      </w:r>
      <w:r w:rsidR="009B044F">
        <w:rPr>
          <w:b/>
          <w:bCs/>
          <w:sz w:val="22"/>
          <w:szCs w:val="22"/>
          <w:lang w:val="en-US"/>
        </w:rPr>
        <w:t>/extension factor</w:t>
      </w:r>
    </w:p>
    <w:p w14:paraId="11E2E287" w14:textId="6724DEFB" w:rsidR="00584963" w:rsidRDefault="000933A6" w:rsidP="00B05E0A">
      <w:pPr>
        <w:pStyle w:val="ListParagraph"/>
        <w:numPr>
          <w:ilvl w:val="0"/>
          <w:numId w:val="19"/>
        </w:numPr>
        <w:spacing w:before="120" w:after="120"/>
        <w:jc w:val="both"/>
        <w:rPr>
          <w:sz w:val="22"/>
          <w:szCs w:val="22"/>
          <w:lang w:val="en-US"/>
        </w:rPr>
      </w:pPr>
      <w:r>
        <w:rPr>
          <w:sz w:val="22"/>
          <w:szCs w:val="22"/>
          <w:lang w:val="en-US"/>
        </w:rPr>
        <w:t xml:space="preserve">One company (Lenovo [10]) proposes to determine candidate values for tone reservation size and tone reservation size could be determined explicitly or implicitly according to the indication from </w:t>
      </w:r>
      <w:proofErr w:type="spellStart"/>
      <w:r>
        <w:rPr>
          <w:sz w:val="22"/>
          <w:szCs w:val="22"/>
          <w:lang w:val="en-US"/>
        </w:rPr>
        <w:t>gNB</w:t>
      </w:r>
      <w:proofErr w:type="spellEnd"/>
      <w:r>
        <w:rPr>
          <w:sz w:val="22"/>
          <w:szCs w:val="22"/>
          <w:lang w:val="en-US"/>
        </w:rPr>
        <w:t>.</w:t>
      </w:r>
    </w:p>
    <w:p w14:paraId="46DE0037" w14:textId="04F309DD" w:rsidR="006219E8" w:rsidRPr="009B044F" w:rsidRDefault="006219E8" w:rsidP="00B05E0A">
      <w:pPr>
        <w:pStyle w:val="ListParagraph"/>
        <w:numPr>
          <w:ilvl w:val="0"/>
          <w:numId w:val="19"/>
        </w:numPr>
        <w:spacing w:before="120" w:after="120"/>
        <w:jc w:val="both"/>
        <w:rPr>
          <w:sz w:val="22"/>
          <w:szCs w:val="22"/>
          <w:lang w:val="en-US"/>
        </w:rPr>
      </w:pPr>
      <w:r>
        <w:rPr>
          <w:sz w:val="22"/>
          <w:szCs w:val="22"/>
          <w:lang w:val="en-US"/>
        </w:rPr>
        <w:t>One company (Panasonic [</w:t>
      </w:r>
      <w:r w:rsidR="009B044F">
        <w:rPr>
          <w:sz w:val="22"/>
          <w:szCs w:val="22"/>
          <w:lang w:val="en-US"/>
        </w:rPr>
        <w:t>22</w:t>
      </w:r>
      <w:r>
        <w:rPr>
          <w:sz w:val="22"/>
          <w:szCs w:val="22"/>
          <w:lang w:val="en-US"/>
        </w:rPr>
        <w:t>]) proposes that</w:t>
      </w:r>
      <w:r w:rsidRPr="009B044F">
        <w:rPr>
          <w:sz w:val="22"/>
          <w:szCs w:val="22"/>
          <w:lang w:val="en-US"/>
        </w:rPr>
        <w:t xml:space="preserve">, </w:t>
      </w:r>
      <w:r w:rsidR="000D0464">
        <w:rPr>
          <w:sz w:val="22"/>
          <w:szCs w:val="22"/>
          <w:lang w:val="en-US"/>
        </w:rPr>
        <w:t>if</w:t>
      </w:r>
      <w:r w:rsidRPr="009B044F">
        <w:rPr>
          <w:sz w:val="22"/>
          <w:szCs w:val="22"/>
          <w:lang w:eastAsia="ja-JP"/>
        </w:rPr>
        <w:t xml:space="preserve"> tone reservation is supported, one or more extension factors can be considered to determine </w:t>
      </w:r>
      <w:r w:rsidRPr="009B044F">
        <w:rPr>
          <w:rFonts w:cs="Arial" w:hint="eastAsia"/>
          <w:color w:val="000000" w:themeColor="text1"/>
          <w:sz w:val="22"/>
          <w:szCs w:val="22"/>
        </w:rPr>
        <w:t>sideband tone reservation size</w:t>
      </w:r>
      <w:r w:rsidRPr="009B044F">
        <w:rPr>
          <w:sz w:val="22"/>
          <w:szCs w:val="22"/>
          <w:lang w:eastAsia="ja-JP"/>
        </w:rPr>
        <w:t>.</w:t>
      </w:r>
    </w:p>
    <w:p w14:paraId="481905D2" w14:textId="77777777" w:rsidR="00584963" w:rsidRDefault="00584963">
      <w:pPr>
        <w:spacing w:before="120" w:after="120"/>
        <w:jc w:val="both"/>
        <w:rPr>
          <w:sz w:val="22"/>
          <w:szCs w:val="22"/>
          <w:lang w:val="en-US"/>
        </w:rPr>
      </w:pPr>
    </w:p>
    <w:p w14:paraId="03012CA6" w14:textId="77777777" w:rsidR="00584963" w:rsidRDefault="000933A6">
      <w:pPr>
        <w:spacing w:line="276" w:lineRule="auto"/>
        <w:jc w:val="both"/>
        <w:rPr>
          <w:rStyle w:val="eop"/>
          <w:bCs/>
          <w:iCs/>
          <w:sz w:val="22"/>
          <w:szCs w:val="22"/>
          <w:lang w:val="en-US"/>
        </w:rPr>
      </w:pPr>
      <w:r>
        <w:rPr>
          <w:rStyle w:val="eop"/>
          <w:bCs/>
          <w:iCs/>
          <w:sz w:val="22"/>
          <w:szCs w:val="22"/>
          <w:lang w:val="en-US"/>
        </w:rPr>
        <w:t>FL’s assessment is that,</w:t>
      </w:r>
    </w:p>
    <w:p w14:paraId="5F1A8A3C" w14:textId="77777777" w:rsidR="00584963" w:rsidRDefault="000933A6" w:rsidP="00B05E0A">
      <w:pPr>
        <w:pStyle w:val="ListParagraph"/>
        <w:numPr>
          <w:ilvl w:val="0"/>
          <w:numId w:val="20"/>
        </w:numPr>
        <w:spacing w:line="276" w:lineRule="auto"/>
        <w:jc w:val="both"/>
        <w:rPr>
          <w:rStyle w:val="eop"/>
          <w:sz w:val="22"/>
          <w:szCs w:val="22"/>
          <w:lang w:val="en-US"/>
        </w:rPr>
      </w:pPr>
      <w:r>
        <w:rPr>
          <w:rStyle w:val="eop"/>
          <w:bCs/>
          <w:iCs/>
          <w:sz w:val="22"/>
          <w:szCs w:val="22"/>
          <w:lang w:val="en-US"/>
        </w:rPr>
        <w:lastRenderedPageBreak/>
        <w:t>For PRT design, this is an advanced aspect of TR which may become relevant only after a possible decision, made by RAN4, to specify support for this scheme in Rel-18. Additionally, it can safely be argued that this would be an implementation detail (at least for a transparent instance of TR). Priority should be given to other aspects of the discussion at least until a decision is taken by RAN4 on which MPR/PAR reduction solution, if any, is supported in Rel-18.</w:t>
      </w:r>
    </w:p>
    <w:p w14:paraId="183606E7" w14:textId="62483EF5" w:rsidR="00836797" w:rsidRDefault="000933A6" w:rsidP="00B05E0A">
      <w:pPr>
        <w:pStyle w:val="ListParagraph"/>
        <w:numPr>
          <w:ilvl w:val="0"/>
          <w:numId w:val="20"/>
        </w:numPr>
        <w:spacing w:line="276" w:lineRule="auto"/>
        <w:jc w:val="both"/>
        <w:rPr>
          <w:rStyle w:val="eop"/>
          <w:sz w:val="22"/>
          <w:szCs w:val="22"/>
          <w:lang w:val="en-US"/>
        </w:rPr>
      </w:pPr>
      <w:r>
        <w:rPr>
          <w:rStyle w:val="eop"/>
          <w:sz w:val="22"/>
          <w:szCs w:val="22"/>
          <w:lang w:val="en-US"/>
        </w:rPr>
        <w:t>For tone reservation size,</w:t>
      </w:r>
      <w:r w:rsidR="00836797">
        <w:rPr>
          <w:rStyle w:val="eop"/>
          <w:sz w:val="22"/>
          <w:szCs w:val="22"/>
          <w:lang w:val="en-US"/>
        </w:rPr>
        <w:t xml:space="preserve"> the discussion on TR size determination is related to the discussion on FDRA, which is open for discussion in Section 3.2.7.  When FDRA design aspect is clarified, the TR size determination would be clearer and could be discussed, if needed. </w:t>
      </w:r>
    </w:p>
    <w:p w14:paraId="32B610BF" w14:textId="0639436B" w:rsidR="00584963" w:rsidRPr="00504B96" w:rsidRDefault="00836797" w:rsidP="00B05E0A">
      <w:pPr>
        <w:pStyle w:val="ListParagraph"/>
        <w:numPr>
          <w:ilvl w:val="0"/>
          <w:numId w:val="20"/>
        </w:numPr>
        <w:spacing w:line="276" w:lineRule="auto"/>
        <w:jc w:val="both"/>
        <w:rPr>
          <w:rStyle w:val="eop"/>
          <w:sz w:val="22"/>
          <w:szCs w:val="22"/>
          <w:lang w:val="en-US"/>
        </w:rPr>
      </w:pPr>
      <w:r>
        <w:rPr>
          <w:rStyle w:val="eop"/>
          <w:sz w:val="22"/>
          <w:szCs w:val="22"/>
          <w:lang w:val="en-US"/>
        </w:rPr>
        <w:t xml:space="preserve">For extension factor, given that only one company proposes discussing this aspect for TR, I would suggest focusing on similar aspect in Section 3.2.4 for FDSS-SE and try to leverage as much as possible the outcome from that discussion for TR, if TR is </w:t>
      </w:r>
      <w:r w:rsidR="00504B96">
        <w:rPr>
          <w:rStyle w:val="eop"/>
          <w:sz w:val="22"/>
          <w:szCs w:val="22"/>
          <w:lang w:val="en-US"/>
        </w:rPr>
        <w:t>supported</w:t>
      </w:r>
      <w:r>
        <w:rPr>
          <w:rStyle w:val="eop"/>
          <w:sz w:val="22"/>
          <w:szCs w:val="22"/>
          <w:lang w:val="en-US"/>
        </w:rPr>
        <w:t xml:space="preserve"> according RAN4 inputs.</w:t>
      </w:r>
    </w:p>
    <w:p w14:paraId="0DAD2C28" w14:textId="1BC1A5E5" w:rsidR="00584963" w:rsidRDefault="00B05BCC">
      <w:pPr>
        <w:spacing w:after="0"/>
        <w:jc w:val="both"/>
        <w:rPr>
          <w:rFonts w:eastAsia="Microsoft YaHei UI" w:cs="Times"/>
          <w:color w:val="000000"/>
          <w:sz w:val="22"/>
          <w:szCs w:val="22"/>
          <w:lang w:val="en-US"/>
        </w:rPr>
      </w:pPr>
      <w:r>
        <w:rPr>
          <w:rFonts w:eastAsia="Microsoft YaHei UI" w:cs="Times"/>
          <w:color w:val="000000"/>
          <w:sz w:val="22"/>
          <w:szCs w:val="22"/>
          <w:lang w:val="en-US"/>
        </w:rPr>
        <w:t>Therefore, no</w:t>
      </w:r>
      <w:r w:rsidR="000933A6">
        <w:rPr>
          <w:rFonts w:eastAsia="Microsoft YaHei UI" w:cs="Times"/>
          <w:color w:val="000000"/>
          <w:sz w:val="22"/>
          <w:szCs w:val="22"/>
          <w:lang w:val="en-US"/>
        </w:rPr>
        <w:t xml:space="preserve"> need for discussion is identified by FL at the beginning of the meeting. The topic won’t be discussed during RAN1 #11</w:t>
      </w:r>
      <w:r w:rsidR="00504B96">
        <w:rPr>
          <w:rFonts w:eastAsia="Microsoft YaHei UI" w:cs="Times"/>
          <w:color w:val="000000"/>
          <w:sz w:val="22"/>
          <w:szCs w:val="22"/>
          <w:lang w:val="en-US"/>
        </w:rPr>
        <w:t>3</w:t>
      </w:r>
      <w:r w:rsidR="000933A6">
        <w:rPr>
          <w:rFonts w:eastAsia="Microsoft YaHei UI" w:cs="Times"/>
          <w:color w:val="000000"/>
          <w:sz w:val="22"/>
          <w:szCs w:val="22"/>
          <w:lang w:val="en-US"/>
        </w:rPr>
        <w:t>.</w:t>
      </w:r>
    </w:p>
    <w:p w14:paraId="23805FD6" w14:textId="77777777" w:rsidR="00584963" w:rsidRDefault="00584963">
      <w:pPr>
        <w:jc w:val="both"/>
        <w:rPr>
          <w:sz w:val="22"/>
          <w:lang w:val="en-US"/>
        </w:rPr>
      </w:pPr>
    </w:p>
    <w:p w14:paraId="0EE96B10"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BBD01E1" w14:textId="019A72BD" w:rsidR="00584963" w:rsidRDefault="000933A6">
      <w:pPr>
        <w:jc w:val="both"/>
        <w:rPr>
          <w:sz w:val="22"/>
          <w:szCs w:val="22"/>
          <w:lang w:val="en-US" w:eastAsia="zh-CN"/>
        </w:rPr>
      </w:pPr>
      <w:r>
        <w:rPr>
          <w:sz w:val="22"/>
          <w:szCs w:val="22"/>
          <w:lang w:val="en-US" w:eastAsia="zh-CN"/>
        </w:rPr>
        <w:t>As discussed at the beginning of Section 3, discussions on different aspects of enhancements for MPR/PAR reduction have been prioritized to ensure that constructive discussions and effective progress can be achieved during RAN1 #11</w:t>
      </w:r>
      <w:r w:rsidR="00B05BCC">
        <w:rPr>
          <w:sz w:val="22"/>
          <w:szCs w:val="22"/>
          <w:lang w:val="en-US" w:eastAsia="zh-CN"/>
        </w:rPr>
        <w:t>3</w:t>
      </w:r>
      <w:r>
        <w:rPr>
          <w:sz w:val="22"/>
          <w:szCs w:val="22"/>
          <w:lang w:val="en-US" w:eastAsia="zh-CN"/>
        </w:rPr>
        <w:t xml:space="preserve">. Priority has been given to the aspects and topics discussed in section 3.1. All other aspects are listed in section 3.2 and 3.3, where proposals made by companies in their contributions are reported and described in detail. </w:t>
      </w:r>
    </w:p>
    <w:p w14:paraId="0CFDF001" w14:textId="4DEF1DC4" w:rsidR="00584963" w:rsidRDefault="000933A6">
      <w:pPr>
        <w:jc w:val="both"/>
        <w:rPr>
          <w:sz w:val="22"/>
          <w:szCs w:val="22"/>
          <w:lang w:val="en-US" w:eastAsia="zh-CN"/>
        </w:rPr>
      </w:pPr>
      <w:r>
        <w:rPr>
          <w:sz w:val="22"/>
          <w:szCs w:val="22"/>
          <w:lang w:val="en-US" w:eastAsia="zh-CN"/>
        </w:rPr>
        <w:t>Aspects in this section may not be handled during RAN1 #11</w:t>
      </w:r>
      <w:r w:rsidR="00B05BCC">
        <w:rPr>
          <w:sz w:val="22"/>
          <w:szCs w:val="22"/>
          <w:lang w:val="en-US" w:eastAsia="zh-CN"/>
        </w:rPr>
        <w:t>3</w:t>
      </w:r>
      <w:r>
        <w:rPr>
          <w:sz w:val="22"/>
          <w:szCs w:val="22"/>
          <w:lang w:val="en-US" w:eastAsia="zh-CN"/>
        </w:rPr>
        <w:t xml:space="preserve"> unless urgent technical need arises during the discussion on other aspects. For this reason, no specific FL’s proposal or recommendation is formulated at this stage. Should other discussions progress fast and converge to agreements, sections for specific aspects, currently in 3.3, may be open for discussions and corresponding FL’s proposals and recommendations may be made. </w:t>
      </w:r>
    </w:p>
    <w:p w14:paraId="04ED12FC" w14:textId="77777777" w:rsidR="00584963" w:rsidRDefault="00584963">
      <w:pPr>
        <w:jc w:val="both"/>
        <w:rPr>
          <w:sz w:val="22"/>
          <w:szCs w:val="22"/>
          <w:lang w:val="en-US" w:eastAsia="zh-CN"/>
        </w:rPr>
      </w:pPr>
    </w:p>
    <w:p w14:paraId="15FDFF01"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Evaluation methodology</w:t>
      </w:r>
    </w:p>
    <w:p w14:paraId="4C2C7858" w14:textId="77777777" w:rsidR="00584963" w:rsidRDefault="000933A6">
      <w:pPr>
        <w:spacing w:before="120" w:after="120"/>
        <w:jc w:val="both"/>
        <w:rPr>
          <w:sz w:val="22"/>
          <w:szCs w:val="22"/>
          <w:lang w:val="en-US"/>
        </w:rPr>
      </w:pPr>
      <w:r>
        <w:rPr>
          <w:sz w:val="22"/>
          <w:szCs w:val="22"/>
          <w:lang w:val="en-US"/>
        </w:rPr>
        <w:t xml:space="preserve">Several contributions discussed this aspect. A high-level summary of </w:t>
      </w:r>
      <w:r>
        <w:rPr>
          <w:sz w:val="22"/>
          <w:szCs w:val="22"/>
          <w:lang w:val="en-US" w:eastAsia="zh-CN"/>
        </w:rPr>
        <w:t xml:space="preserve">companies’ preferences based on the contributions is as </w:t>
      </w:r>
      <w:r>
        <w:rPr>
          <w:sz w:val="22"/>
          <w:szCs w:val="22"/>
          <w:lang w:val="en-US"/>
        </w:rPr>
        <w:t>follows:</w:t>
      </w:r>
    </w:p>
    <w:p w14:paraId="47E5D7A2" w14:textId="77777777" w:rsidR="00584963" w:rsidRDefault="000933A6">
      <w:pPr>
        <w:widowControl w:val="0"/>
        <w:adjustRightInd w:val="0"/>
        <w:snapToGrid w:val="0"/>
        <w:spacing w:before="120" w:after="120" w:line="60" w:lineRule="atLeast"/>
        <w:jc w:val="both"/>
        <w:rPr>
          <w:rStyle w:val="normaltextrun"/>
          <w:b/>
          <w:bCs/>
          <w:sz w:val="22"/>
          <w:szCs w:val="22"/>
          <w:lang w:val="en-US"/>
        </w:rPr>
      </w:pPr>
      <w:r>
        <w:rPr>
          <w:rStyle w:val="normaltextrun"/>
          <w:b/>
          <w:bCs/>
          <w:sz w:val="22"/>
          <w:szCs w:val="22"/>
          <w:lang w:val="en-US"/>
        </w:rPr>
        <w:t>Performance comparison</w:t>
      </w:r>
    </w:p>
    <w:p w14:paraId="578E4116" w14:textId="77777777" w:rsidR="00584963" w:rsidRDefault="000933A6" w:rsidP="00B05E0A">
      <w:pPr>
        <w:pStyle w:val="ListParagraph"/>
        <w:numPr>
          <w:ilvl w:val="0"/>
          <w:numId w:val="24"/>
        </w:numPr>
        <w:spacing w:before="120" w:after="120"/>
        <w:jc w:val="both"/>
        <w:rPr>
          <w:iCs/>
          <w:sz w:val="22"/>
          <w:szCs w:val="22"/>
          <w:lang w:val="en-US"/>
        </w:rPr>
      </w:pPr>
      <w:r>
        <w:rPr>
          <w:iCs/>
          <w:sz w:val="22"/>
          <w:szCs w:val="22"/>
          <w:lang w:val="en-US"/>
        </w:rPr>
        <w:t>One company (Ericsson [15]) proposes that, if RAN1 draws conclusions with respect to the performance of MPR/PAR reduction schemes, the conclusions consider both where boosting can and cannot be used.</w:t>
      </w:r>
    </w:p>
    <w:p w14:paraId="0763BDAA" w14:textId="77777777" w:rsidR="00584963" w:rsidRDefault="000933A6" w:rsidP="00B05E0A">
      <w:pPr>
        <w:pStyle w:val="ListParagraph"/>
        <w:widowControl w:val="0"/>
        <w:numPr>
          <w:ilvl w:val="0"/>
          <w:numId w:val="24"/>
        </w:numPr>
        <w:adjustRightInd w:val="0"/>
        <w:snapToGrid w:val="0"/>
        <w:spacing w:before="120" w:after="120" w:line="60" w:lineRule="atLeast"/>
        <w:contextualSpacing w:val="0"/>
        <w:jc w:val="both"/>
        <w:rPr>
          <w:sz w:val="22"/>
          <w:szCs w:val="22"/>
          <w:lang w:val="en-US"/>
        </w:rPr>
      </w:pPr>
      <w:r>
        <w:rPr>
          <w:sz w:val="22"/>
          <w:szCs w:val="22"/>
          <w:lang w:val="en-US"/>
        </w:rPr>
        <w:t>One company (MediaTek [12]) proposes that:</w:t>
      </w:r>
    </w:p>
    <w:p w14:paraId="186FDFFA" w14:textId="77777777" w:rsidR="00584963" w:rsidRDefault="000933A6" w:rsidP="00B05E0A">
      <w:pPr>
        <w:pStyle w:val="ListParagraph"/>
        <w:widowControl w:val="0"/>
        <w:numPr>
          <w:ilvl w:val="1"/>
          <w:numId w:val="25"/>
        </w:numPr>
        <w:adjustRightInd w:val="0"/>
        <w:snapToGrid w:val="0"/>
        <w:spacing w:before="120" w:after="120" w:line="60" w:lineRule="atLeast"/>
        <w:contextualSpacing w:val="0"/>
        <w:jc w:val="both"/>
        <w:rPr>
          <w:sz w:val="22"/>
          <w:szCs w:val="22"/>
          <w:lang w:val="en-US"/>
        </w:rPr>
      </w:pPr>
      <w:r>
        <w:rPr>
          <w:bCs/>
          <w:sz w:val="22"/>
          <w:szCs w:val="22"/>
          <w:lang w:val="en-US" w:eastAsia="zh-TW"/>
        </w:rPr>
        <w:t>for FDSS with spectrum extension, coding performance losses and PAR reduction figures are separately analyzed/compared for different spectral filtering and extension factor configurations.</w:t>
      </w:r>
    </w:p>
    <w:p w14:paraId="16F03CA9" w14:textId="05269524" w:rsidR="00584963" w:rsidRPr="00B074E6" w:rsidRDefault="000933A6" w:rsidP="00B05E0A">
      <w:pPr>
        <w:pStyle w:val="ListParagraph"/>
        <w:widowControl w:val="0"/>
        <w:numPr>
          <w:ilvl w:val="1"/>
          <w:numId w:val="25"/>
        </w:numPr>
        <w:adjustRightInd w:val="0"/>
        <w:snapToGrid w:val="0"/>
        <w:spacing w:before="120" w:after="120" w:line="60" w:lineRule="atLeast"/>
        <w:contextualSpacing w:val="0"/>
        <w:jc w:val="both"/>
        <w:rPr>
          <w:sz w:val="22"/>
          <w:szCs w:val="22"/>
          <w:lang w:val="en-US"/>
        </w:rPr>
      </w:pPr>
      <w:r>
        <w:rPr>
          <w:bCs/>
          <w:sz w:val="22"/>
          <w:szCs w:val="22"/>
          <w:lang w:val="en-US" w:eastAsia="zh-TW"/>
        </w:rPr>
        <w:t>for tone reservation, coding performance losses and PAR reduction figures are separately analyzed/compared for different number of PRT size.</w:t>
      </w:r>
    </w:p>
    <w:p w14:paraId="34344971" w14:textId="1B4405AC" w:rsidR="00B074E6" w:rsidRDefault="00B074E6" w:rsidP="00B05E0A">
      <w:pPr>
        <w:pStyle w:val="ListParagraph"/>
        <w:widowControl w:val="0"/>
        <w:numPr>
          <w:ilvl w:val="0"/>
          <w:numId w:val="25"/>
        </w:numPr>
        <w:tabs>
          <w:tab w:val="left" w:pos="1440"/>
        </w:tabs>
        <w:adjustRightInd w:val="0"/>
        <w:snapToGrid w:val="0"/>
        <w:spacing w:before="120" w:after="120" w:line="60" w:lineRule="atLeast"/>
        <w:contextualSpacing w:val="0"/>
        <w:jc w:val="both"/>
        <w:rPr>
          <w:sz w:val="22"/>
          <w:szCs w:val="22"/>
          <w:lang w:val="en-US"/>
        </w:rPr>
      </w:pPr>
      <w:r>
        <w:rPr>
          <w:bCs/>
          <w:sz w:val="22"/>
          <w:szCs w:val="22"/>
          <w:lang w:val="en-US" w:eastAsia="zh-TW"/>
        </w:rPr>
        <w:t>One company (vivo [5]) proposes prioritizing FDSS evaluations for MPR/PAR reduction only.</w:t>
      </w:r>
    </w:p>
    <w:p w14:paraId="1953D3C6" w14:textId="77777777" w:rsidR="00584963" w:rsidRDefault="000933A6">
      <w:pPr>
        <w:widowControl w:val="0"/>
        <w:adjustRightInd w:val="0"/>
        <w:snapToGrid w:val="0"/>
        <w:spacing w:before="120" w:after="120" w:line="60" w:lineRule="atLeast"/>
        <w:jc w:val="both"/>
        <w:rPr>
          <w:b/>
          <w:bCs/>
          <w:sz w:val="22"/>
          <w:szCs w:val="22"/>
          <w:lang w:val="en-US"/>
        </w:rPr>
      </w:pPr>
      <w:r>
        <w:rPr>
          <w:b/>
          <w:bCs/>
          <w:sz w:val="22"/>
          <w:szCs w:val="22"/>
          <w:lang w:val="en-US"/>
        </w:rPr>
        <w:t>RF simulation</w:t>
      </w:r>
    </w:p>
    <w:p w14:paraId="3FF00522" w14:textId="73C1C4D7" w:rsidR="00584963" w:rsidRDefault="000933A6" w:rsidP="00B05E0A">
      <w:pPr>
        <w:pStyle w:val="ListParagraph"/>
        <w:widowControl w:val="0"/>
        <w:numPr>
          <w:ilvl w:val="0"/>
          <w:numId w:val="26"/>
        </w:numPr>
        <w:adjustRightInd w:val="0"/>
        <w:snapToGrid w:val="0"/>
        <w:spacing w:before="120" w:after="120" w:line="60" w:lineRule="atLeast"/>
        <w:contextualSpacing w:val="0"/>
        <w:jc w:val="both"/>
        <w:rPr>
          <w:bCs/>
          <w:sz w:val="22"/>
          <w:szCs w:val="22"/>
          <w:lang w:val="en-US"/>
        </w:rPr>
      </w:pPr>
      <w:r>
        <w:rPr>
          <w:bCs/>
          <w:sz w:val="22"/>
          <w:szCs w:val="22"/>
          <w:lang w:val="en-US"/>
        </w:rPr>
        <w:t xml:space="preserve">One company (Ericsson [15]) proposes that companies are encouraged to provide RF simulations in RAN1 to better understand the </w:t>
      </w:r>
      <w:r w:rsidR="00326E78">
        <w:rPr>
          <w:bCs/>
          <w:sz w:val="22"/>
          <w:szCs w:val="22"/>
          <w:lang w:val="en-US"/>
        </w:rPr>
        <w:t>behavior</w:t>
      </w:r>
      <w:r>
        <w:rPr>
          <w:bCs/>
          <w:sz w:val="22"/>
          <w:szCs w:val="22"/>
          <w:lang w:val="en-US"/>
        </w:rPr>
        <w:t xml:space="preserve"> of MPR reduction schemes.</w:t>
      </w:r>
    </w:p>
    <w:p w14:paraId="7601B7A6" w14:textId="77777777" w:rsidR="00584963" w:rsidRDefault="00584963">
      <w:pPr>
        <w:widowControl w:val="0"/>
        <w:adjustRightInd w:val="0"/>
        <w:snapToGrid w:val="0"/>
        <w:spacing w:before="120" w:after="120" w:line="60" w:lineRule="atLeast"/>
        <w:jc w:val="both"/>
        <w:rPr>
          <w:b/>
          <w:bCs/>
          <w:sz w:val="22"/>
          <w:szCs w:val="22"/>
          <w:lang w:val="en-US"/>
        </w:rPr>
      </w:pPr>
    </w:p>
    <w:p w14:paraId="3AEF5464" w14:textId="77777777" w:rsidR="00584963" w:rsidRDefault="000933A6">
      <w:pPr>
        <w:widowControl w:val="0"/>
        <w:adjustRightInd w:val="0"/>
        <w:snapToGrid w:val="0"/>
        <w:spacing w:before="120" w:after="120" w:line="60" w:lineRule="atLeast"/>
        <w:jc w:val="both"/>
        <w:rPr>
          <w:sz w:val="22"/>
          <w:szCs w:val="22"/>
          <w:lang w:val="en-US"/>
        </w:rPr>
      </w:pPr>
      <w:r>
        <w:rPr>
          <w:sz w:val="22"/>
          <w:szCs w:val="22"/>
          <w:lang w:val="en-US"/>
        </w:rPr>
        <w:lastRenderedPageBreak/>
        <w:t>FL’s assessment on the above proposals is that RAN1’s part of the performance evaluation has been completed in RAN1 #112. All assumptions that companies considered for obtaining the results that RAN1 reported to RAN4 via LS have been included, with no restriction (this includes receiver assumptions, which in many cases were identical across companies). Indeed, no further simulation results collection is planned in RAN1 due to time limitation and natural order of decisions between RAN1 and RAN4. Surely companies can still provide simulations results in their contributions submitted to RAN1, however no further discussion about them will happen, unless an urgent need arises, given that RAN1 will not conclude anything related to the support or not of a given MPR/PAR reduction solution in Rel-18. Please note that this understanding is fully aligned with the following conclusion made in RAN1 #111 (in turn aligned with the agreed RAN1/RAN4 work split principles) and the RAN4’s WF on how actual conclusion will be drawn by RAN4 in Rel-18.</w:t>
      </w:r>
    </w:p>
    <w:p w14:paraId="0A854830" w14:textId="77777777" w:rsidR="00584963" w:rsidRDefault="00584963">
      <w:pPr>
        <w:widowControl w:val="0"/>
        <w:adjustRightInd w:val="0"/>
        <w:snapToGrid w:val="0"/>
        <w:spacing w:before="120" w:after="120" w:line="60" w:lineRule="atLeast"/>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501813F" w14:textId="77777777">
        <w:tc>
          <w:tcPr>
            <w:tcW w:w="9629" w:type="dxa"/>
          </w:tcPr>
          <w:p w14:paraId="362F1455" w14:textId="77777777" w:rsidR="00584963" w:rsidRDefault="000933A6">
            <w:pPr>
              <w:jc w:val="both"/>
              <w:rPr>
                <w:sz w:val="22"/>
                <w:szCs w:val="22"/>
                <w:lang w:val="en-US"/>
              </w:rPr>
            </w:pPr>
            <w:r>
              <w:rPr>
                <w:b/>
                <w:bCs/>
                <w:sz w:val="22"/>
                <w:szCs w:val="22"/>
                <w:lang w:val="en-US"/>
              </w:rPr>
              <w:t xml:space="preserve">Conclusion </w:t>
            </w:r>
          </w:p>
          <w:p w14:paraId="472BD1E0" w14:textId="77777777" w:rsidR="00584963" w:rsidRDefault="000933A6">
            <w:pPr>
              <w:jc w:val="both"/>
              <w:rPr>
                <w:sz w:val="22"/>
                <w:szCs w:val="22"/>
                <w:lang w:val="en-US"/>
              </w:rPr>
            </w:pPr>
            <w:r>
              <w:rPr>
                <w:sz w:val="22"/>
                <w:szCs w:val="22"/>
                <w:lang w:val="en-US"/>
              </w:rPr>
              <w:t>It is RAN1 understanding that:</w:t>
            </w:r>
          </w:p>
          <w:p w14:paraId="771F65C6" w14:textId="77777777" w:rsidR="00584963" w:rsidRDefault="000933A6" w:rsidP="00B05E0A">
            <w:pPr>
              <w:pStyle w:val="ListParagraph"/>
              <w:numPr>
                <w:ilvl w:val="0"/>
                <w:numId w:val="27"/>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A90503F" w14:textId="77777777" w:rsidR="00584963" w:rsidRDefault="000933A6" w:rsidP="00B05E0A">
            <w:pPr>
              <w:pStyle w:val="ListParagraph"/>
              <w:numPr>
                <w:ilvl w:val="0"/>
                <w:numId w:val="27"/>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5D634957" w14:textId="77777777" w:rsidR="00584963" w:rsidRDefault="000933A6" w:rsidP="00B05E0A">
            <w:pPr>
              <w:pStyle w:val="ListParagraph"/>
              <w:numPr>
                <w:ilvl w:val="2"/>
                <w:numId w:val="27"/>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tc>
      </w:tr>
    </w:tbl>
    <w:p w14:paraId="65C82447" w14:textId="77777777" w:rsidR="00584963" w:rsidRDefault="00584963">
      <w:pPr>
        <w:spacing w:after="0"/>
        <w:jc w:val="both"/>
        <w:rPr>
          <w:rFonts w:eastAsia="Microsoft YaHei UI" w:cs="Times"/>
          <w:color w:val="000000"/>
          <w:sz w:val="22"/>
          <w:szCs w:val="22"/>
          <w:lang w:val="en-US"/>
        </w:rPr>
      </w:pPr>
    </w:p>
    <w:p w14:paraId="4A24A231" w14:textId="77777777" w:rsidR="00584963" w:rsidRDefault="00584963">
      <w:pPr>
        <w:spacing w:after="0"/>
        <w:jc w:val="both"/>
        <w:rPr>
          <w:sz w:val="22"/>
          <w:szCs w:val="22"/>
          <w:lang w:val="en-US"/>
        </w:rPr>
      </w:pPr>
    </w:p>
    <w:p w14:paraId="7A6F08F0" w14:textId="77777777" w:rsidR="00584963" w:rsidRDefault="00584963">
      <w:pPr>
        <w:spacing w:after="0"/>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CE70E3F" w14:textId="77777777">
        <w:tc>
          <w:tcPr>
            <w:tcW w:w="9629" w:type="dxa"/>
          </w:tcPr>
          <w:p w14:paraId="10B6E8E9" w14:textId="77777777" w:rsidR="00584963" w:rsidRDefault="000933A6">
            <w:pPr>
              <w:spacing w:before="100" w:beforeAutospacing="1" w:after="100" w:afterAutospacing="1"/>
              <w:rPr>
                <w:rFonts w:eastAsia="Times New Roman"/>
                <w:b/>
                <w:bCs/>
                <w:color w:val="4F81BD" w:themeColor="accent1"/>
                <w:sz w:val="22"/>
                <w:szCs w:val="22"/>
                <w:lang w:val="en-US" w:eastAsia="fr-FR"/>
              </w:rPr>
            </w:pPr>
            <w:r>
              <w:rPr>
                <w:rFonts w:eastAsia="Times New Roman"/>
                <w:b/>
                <w:bCs/>
                <w:color w:val="4F81BD" w:themeColor="accent1"/>
                <w:sz w:val="22"/>
                <w:szCs w:val="22"/>
                <w:highlight w:val="green"/>
                <w:lang w:val="en-US" w:eastAsia="fr-FR"/>
              </w:rPr>
              <w:t>&lt;Way forward/Agreement&gt;:</w:t>
            </w:r>
          </w:p>
          <w:p w14:paraId="5411E0B9" w14:textId="77777777" w:rsidR="00584963" w:rsidRDefault="000933A6">
            <w:pPr>
              <w:spacing w:before="100" w:beforeAutospacing="1" w:after="100" w:afterAutospacing="1"/>
              <w:rPr>
                <w:rFonts w:eastAsia="Times New Roman"/>
                <w:color w:val="000000"/>
                <w:sz w:val="27"/>
                <w:szCs w:val="27"/>
                <w:lang w:val="en-US" w:eastAsia="fr-FR"/>
              </w:rPr>
            </w:pPr>
            <w:r>
              <w:rPr>
                <w:rFonts w:eastAsia="Times New Roman"/>
                <w:color w:val="4F81BD" w:themeColor="accent1"/>
                <w:sz w:val="22"/>
                <w:szCs w:val="22"/>
                <w:lang w:val="en-US" w:eastAsia="fr-FR"/>
              </w:rPr>
              <w:t>Actual conclusion of the MPR/PAR reduction methods should be based on net coverage gain results combining transmitter and receiver performance</w:t>
            </w:r>
          </w:p>
        </w:tc>
      </w:tr>
    </w:tbl>
    <w:p w14:paraId="571A5616" w14:textId="77777777" w:rsidR="00584963" w:rsidRDefault="00584963">
      <w:pPr>
        <w:spacing w:after="0"/>
        <w:jc w:val="both"/>
        <w:rPr>
          <w:sz w:val="22"/>
          <w:szCs w:val="22"/>
          <w:lang w:val="en-US"/>
        </w:rPr>
      </w:pPr>
    </w:p>
    <w:p w14:paraId="2865639C" w14:textId="77777777" w:rsidR="00584963" w:rsidRDefault="00584963">
      <w:pPr>
        <w:spacing w:after="0"/>
        <w:jc w:val="both"/>
        <w:rPr>
          <w:rFonts w:eastAsia="Microsoft YaHei UI" w:cs="Times"/>
          <w:color w:val="000000"/>
          <w:sz w:val="22"/>
          <w:szCs w:val="22"/>
          <w:lang w:val="en-US"/>
        </w:rPr>
      </w:pPr>
    </w:p>
    <w:p w14:paraId="54AB1470" w14:textId="0D0EC4F1" w:rsidR="00584963" w:rsidRDefault="000933A6">
      <w:pPr>
        <w:spacing w:after="0"/>
        <w:jc w:val="both"/>
        <w:rPr>
          <w:rFonts w:eastAsia="Microsoft YaHei UI" w:cs="Times"/>
          <w:color w:val="000000"/>
          <w:sz w:val="22"/>
          <w:szCs w:val="22"/>
          <w:lang w:val="en-US"/>
        </w:rPr>
      </w:pPr>
      <w:r>
        <w:rPr>
          <w:rFonts w:eastAsia="Microsoft YaHei UI" w:cs="Times"/>
          <w:color w:val="000000"/>
          <w:sz w:val="22"/>
          <w:szCs w:val="22"/>
          <w:lang w:val="en-US"/>
        </w:rPr>
        <w:t>For this reason, no need for discussion is identified by FL at the beginning of the meeting. The topic won’t be discussed during RAN1 #11</w:t>
      </w:r>
      <w:r w:rsidR="00B074E6">
        <w:rPr>
          <w:rFonts w:eastAsia="Microsoft YaHei UI" w:cs="Times"/>
          <w:color w:val="000000"/>
          <w:sz w:val="22"/>
          <w:szCs w:val="22"/>
          <w:lang w:val="en-US"/>
        </w:rPr>
        <w:t>3</w:t>
      </w:r>
      <w:r>
        <w:rPr>
          <w:rFonts w:eastAsia="Microsoft YaHei UI" w:cs="Times"/>
          <w:color w:val="000000"/>
          <w:sz w:val="22"/>
          <w:szCs w:val="22"/>
          <w:lang w:val="en-US"/>
        </w:rPr>
        <w:t>.</w:t>
      </w:r>
    </w:p>
    <w:p w14:paraId="10D0A628" w14:textId="77777777" w:rsidR="00584963" w:rsidRDefault="00584963">
      <w:pPr>
        <w:rPr>
          <w:sz w:val="22"/>
          <w:szCs w:val="22"/>
          <w:lang w:val="en-US"/>
        </w:rPr>
      </w:pPr>
    </w:p>
    <w:p w14:paraId="2F82FC7D" w14:textId="77777777" w:rsidR="00584963" w:rsidRDefault="000933A6">
      <w:pPr>
        <w:pStyle w:val="Heading3"/>
        <w:numPr>
          <w:ilvl w:val="2"/>
          <w:numId w:val="4"/>
        </w:numPr>
        <w:jc w:val="both"/>
        <w:rPr>
          <w:lang w:val="en-US" w:eastAsia="zh-CN"/>
        </w:rPr>
      </w:pPr>
      <w:r>
        <w:rPr>
          <w:color w:val="FF0000"/>
          <w:lang w:val="en-US" w:eastAsia="zh-CN"/>
        </w:rPr>
        <w:t xml:space="preserve">[CLOSED] </w:t>
      </w:r>
      <w:r>
        <w:rPr>
          <w:lang w:val="en-US" w:eastAsia="zh-CN"/>
        </w:rPr>
        <w:t>Complementary enhancements</w:t>
      </w:r>
    </w:p>
    <w:p w14:paraId="4F1D047A" w14:textId="4B6CEB24" w:rsidR="00584963" w:rsidRPr="00B05BCC" w:rsidRDefault="000933A6">
      <w:pPr>
        <w:jc w:val="both"/>
        <w:rPr>
          <w:sz w:val="22"/>
          <w:szCs w:val="22"/>
          <w:lang w:val="en-US"/>
        </w:rPr>
      </w:pPr>
      <w:r w:rsidRPr="00B05BCC">
        <w:rPr>
          <w:sz w:val="22"/>
          <w:szCs w:val="22"/>
          <w:lang w:val="en-US"/>
        </w:rPr>
        <w:t>One company (</w:t>
      </w:r>
      <w:r w:rsidR="00332C95" w:rsidRPr="00B05BCC">
        <w:rPr>
          <w:sz w:val="22"/>
          <w:szCs w:val="22"/>
          <w:lang w:val="en-US"/>
        </w:rPr>
        <w:t>Qualcomm</w:t>
      </w:r>
      <w:r w:rsidRPr="00B05BCC">
        <w:rPr>
          <w:sz w:val="22"/>
          <w:szCs w:val="22"/>
          <w:lang w:val="en-US"/>
        </w:rPr>
        <w:t xml:space="preserve"> [</w:t>
      </w:r>
      <w:r w:rsidR="00332C95" w:rsidRPr="00B05BCC">
        <w:rPr>
          <w:sz w:val="22"/>
          <w:szCs w:val="22"/>
          <w:lang w:val="en-US"/>
        </w:rPr>
        <w:t>19</w:t>
      </w:r>
      <w:r w:rsidRPr="00B05BCC">
        <w:rPr>
          <w:sz w:val="22"/>
          <w:szCs w:val="22"/>
          <w:lang w:val="en-US"/>
        </w:rPr>
        <w:t>]) proposes</w:t>
      </w:r>
      <w:r w:rsidR="00332C95" w:rsidRPr="00B05BCC">
        <w:rPr>
          <w:sz w:val="22"/>
          <w:szCs w:val="22"/>
          <w:lang w:eastAsia="zh-CN"/>
        </w:rPr>
        <w:t xml:space="preserve"> introducing a mechanism to dynamically enable or disable FDSS-SE, if it is agreed to be specified.</w:t>
      </w:r>
    </w:p>
    <w:p w14:paraId="27419796" w14:textId="3E657A2C" w:rsidR="00584963" w:rsidRDefault="00584963">
      <w:pPr>
        <w:jc w:val="both"/>
        <w:rPr>
          <w:sz w:val="22"/>
          <w:lang w:val="en-US"/>
        </w:rPr>
      </w:pPr>
    </w:p>
    <w:p w14:paraId="560CBA88" w14:textId="2F5C0D94" w:rsidR="00FA50D5" w:rsidRDefault="00FA50D5">
      <w:pPr>
        <w:jc w:val="both"/>
        <w:rPr>
          <w:sz w:val="22"/>
          <w:lang w:val="en-US"/>
        </w:rPr>
      </w:pPr>
    </w:p>
    <w:p w14:paraId="7981C133" w14:textId="325857FF" w:rsidR="00FA50D5" w:rsidRDefault="00FA50D5">
      <w:pPr>
        <w:jc w:val="both"/>
        <w:rPr>
          <w:sz w:val="22"/>
          <w:lang w:val="en-US"/>
        </w:rPr>
      </w:pPr>
    </w:p>
    <w:p w14:paraId="02348FFB" w14:textId="5A530192" w:rsidR="00FA50D5" w:rsidRDefault="00FA50D5">
      <w:pPr>
        <w:jc w:val="both"/>
        <w:rPr>
          <w:sz w:val="22"/>
          <w:lang w:val="en-US"/>
        </w:rPr>
      </w:pPr>
    </w:p>
    <w:p w14:paraId="3D701B2D" w14:textId="679643EA" w:rsidR="00FA50D5" w:rsidRDefault="00FA50D5">
      <w:pPr>
        <w:jc w:val="both"/>
        <w:rPr>
          <w:sz w:val="22"/>
          <w:lang w:val="en-US"/>
        </w:rPr>
      </w:pPr>
    </w:p>
    <w:p w14:paraId="0AB858A1" w14:textId="5BB24A7A" w:rsidR="00FA50D5" w:rsidRDefault="00FA50D5">
      <w:pPr>
        <w:jc w:val="both"/>
        <w:rPr>
          <w:sz w:val="22"/>
          <w:lang w:val="en-US"/>
        </w:rPr>
      </w:pPr>
    </w:p>
    <w:p w14:paraId="61E02008" w14:textId="677CE3E7" w:rsidR="00FA50D5" w:rsidRDefault="00FA50D5">
      <w:pPr>
        <w:jc w:val="both"/>
        <w:rPr>
          <w:sz w:val="22"/>
          <w:lang w:val="en-US"/>
        </w:rPr>
      </w:pPr>
    </w:p>
    <w:p w14:paraId="3D40084F" w14:textId="77777777" w:rsidR="00FA50D5" w:rsidRDefault="00FA50D5">
      <w:pPr>
        <w:jc w:val="both"/>
        <w:rPr>
          <w:sz w:val="22"/>
          <w:lang w:val="en-US"/>
        </w:rPr>
      </w:pPr>
    </w:p>
    <w:bookmarkEnd w:id="8"/>
    <w:bookmarkEnd w:id="9"/>
    <w:p w14:paraId="1A61121D" w14:textId="613B29EA" w:rsidR="00584963" w:rsidRDefault="000933A6">
      <w:pPr>
        <w:pStyle w:val="Heading1"/>
        <w:numPr>
          <w:ilvl w:val="0"/>
          <w:numId w:val="4"/>
        </w:numPr>
        <w:jc w:val="both"/>
        <w:rPr>
          <w:lang w:val="en-US"/>
        </w:rPr>
      </w:pPr>
      <w:r>
        <w:rPr>
          <w:lang w:val="en-US"/>
        </w:rPr>
        <w:t xml:space="preserve">Proposals </w:t>
      </w:r>
      <w:r w:rsidR="002938DA">
        <w:rPr>
          <w:lang w:val="en-US"/>
        </w:rPr>
        <w:t>for Online session</w:t>
      </w:r>
    </w:p>
    <w:p w14:paraId="05215CE4" w14:textId="77777777" w:rsidR="002938DA" w:rsidRDefault="002938DA" w:rsidP="00A145B7">
      <w:pPr>
        <w:jc w:val="both"/>
        <w:rPr>
          <w:sz w:val="22"/>
          <w:szCs w:val="22"/>
          <w:highlight w:val="yellow"/>
          <w:lang w:val="en-US" w:eastAsia="zh-CN"/>
        </w:rPr>
      </w:pPr>
    </w:p>
    <w:p w14:paraId="3FDA612F" w14:textId="4526B740" w:rsidR="00584963" w:rsidRDefault="000933A6">
      <w:pPr>
        <w:pStyle w:val="Heading1"/>
        <w:jc w:val="both"/>
        <w:rPr>
          <w:lang w:val="en-US"/>
        </w:rPr>
      </w:pPr>
      <w:r>
        <w:rPr>
          <w:lang w:val="en-US"/>
        </w:rPr>
        <w:lastRenderedPageBreak/>
        <w:t>5</w:t>
      </w:r>
      <w:r>
        <w:rPr>
          <w:lang w:val="en-US"/>
        </w:rPr>
        <w:tab/>
      </w:r>
      <w:r>
        <w:rPr>
          <w:color w:val="FF0000"/>
          <w:lang w:val="en-US"/>
        </w:rPr>
        <w:t>[CLOSED]</w:t>
      </w:r>
      <w:r>
        <w:rPr>
          <w:lang w:val="en-US"/>
        </w:rPr>
        <w:t xml:space="preserve"> Agreements during RAN1 #11</w:t>
      </w:r>
      <w:r w:rsidR="00AC51B4">
        <w:rPr>
          <w:lang w:val="en-US"/>
        </w:rPr>
        <w:t>3</w:t>
      </w:r>
    </w:p>
    <w:p w14:paraId="37CF0C2F" w14:textId="1985BCBF" w:rsidR="00584963" w:rsidRDefault="00584963">
      <w:pPr>
        <w:jc w:val="both"/>
        <w:rPr>
          <w:color w:val="FF0000"/>
          <w:sz w:val="24"/>
          <w:lang w:eastAsia="zh-CN"/>
        </w:rPr>
      </w:pPr>
    </w:p>
    <w:p w14:paraId="2995E301" w14:textId="77777777" w:rsidR="00CC50D0" w:rsidRPr="00B6051E" w:rsidRDefault="00CC50D0" w:rsidP="00CC50D0">
      <w:pPr>
        <w:spacing w:before="120" w:after="120"/>
        <w:rPr>
          <w:rFonts w:eastAsia="DengXian"/>
          <w:b/>
          <w:bCs/>
          <w:sz w:val="22"/>
          <w:szCs w:val="22"/>
          <w:highlight w:val="green"/>
          <w:lang w:val="en-US" w:eastAsia="fr-FR"/>
        </w:rPr>
      </w:pPr>
      <w:r w:rsidRPr="00B6051E">
        <w:rPr>
          <w:b/>
          <w:bCs/>
          <w:sz w:val="22"/>
          <w:szCs w:val="22"/>
          <w:highlight w:val="green"/>
          <w:lang w:val="en-US"/>
        </w:rPr>
        <w:t>Agreement</w:t>
      </w:r>
    </w:p>
    <w:p w14:paraId="76326A50" w14:textId="77777777" w:rsidR="00CC50D0" w:rsidRDefault="00CC50D0" w:rsidP="00CC50D0">
      <w:pPr>
        <w:spacing w:before="120" w:after="120"/>
        <w:rPr>
          <w:b/>
          <w:bCs/>
          <w:sz w:val="22"/>
          <w:szCs w:val="22"/>
          <w:highlight w:val="yellow"/>
          <w:lang w:val="en-US"/>
        </w:rPr>
      </w:pPr>
      <w:r>
        <w:rPr>
          <w:sz w:val="22"/>
          <w:szCs w:val="22"/>
          <w:lang w:val="en-US"/>
        </w:rPr>
        <w:t>If FDSS-SE is supported in Rel-18, for the case of DMRS sequence length before extension of the sequence, if any, larger than or equal to 30, legacy DMRS sequences are used with FDSS-SE.</w:t>
      </w:r>
    </w:p>
    <w:p w14:paraId="07256DCF" w14:textId="77777777" w:rsidR="00CC50D0" w:rsidRDefault="00CC50D0" w:rsidP="00CC50D0">
      <w:pPr>
        <w:spacing w:before="120" w:after="120"/>
        <w:rPr>
          <w:sz w:val="22"/>
          <w:szCs w:val="22"/>
          <w:lang w:val="en-US"/>
        </w:rPr>
      </w:pPr>
      <w:r>
        <w:rPr>
          <w:sz w:val="22"/>
          <w:szCs w:val="22"/>
          <w:lang w:val="en-US"/>
        </w:rPr>
        <w:t xml:space="preserve">RAN1 to </w:t>
      </w:r>
      <w:proofErr w:type="gramStart"/>
      <w:r>
        <w:rPr>
          <w:sz w:val="22"/>
          <w:szCs w:val="22"/>
          <w:lang w:val="en-US"/>
        </w:rPr>
        <w:t>down-select</w:t>
      </w:r>
      <w:proofErr w:type="gramEnd"/>
      <w:r>
        <w:rPr>
          <w:sz w:val="22"/>
          <w:szCs w:val="22"/>
          <w:lang w:val="en-US"/>
        </w:rPr>
        <w:t xml:space="preserve"> in RAN1 #114 only one of the following alternatives: </w:t>
      </w:r>
    </w:p>
    <w:p w14:paraId="41F263A8" w14:textId="77777777" w:rsidR="00CC50D0" w:rsidRDefault="00CC50D0" w:rsidP="00CC50D0">
      <w:pPr>
        <w:pStyle w:val="ListParagraph"/>
        <w:numPr>
          <w:ilvl w:val="0"/>
          <w:numId w:val="72"/>
        </w:numPr>
        <w:spacing w:before="120" w:after="120"/>
        <w:rPr>
          <w:sz w:val="22"/>
          <w:szCs w:val="22"/>
          <w:lang w:val="en-US"/>
        </w:rPr>
      </w:pPr>
      <w:r>
        <w:rPr>
          <w:sz w:val="22"/>
          <w:szCs w:val="22"/>
          <w:lang w:val="en-US"/>
        </w:rPr>
        <w:t>Alternative A:</w:t>
      </w:r>
    </w:p>
    <w:p w14:paraId="0AE60C7C"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Sequence length determination is based on the number of PRBs in the total allocation</w:t>
      </w:r>
    </w:p>
    <w:p w14:paraId="3679AC77"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Legacy mapping procedure is used over the total allocation</w:t>
      </w:r>
    </w:p>
    <w:p w14:paraId="74DA2CA4" w14:textId="77777777" w:rsidR="00CC50D0" w:rsidRDefault="00CC50D0" w:rsidP="00CC50D0">
      <w:pPr>
        <w:pStyle w:val="ListParagraph"/>
        <w:numPr>
          <w:ilvl w:val="0"/>
          <w:numId w:val="72"/>
        </w:numPr>
        <w:spacing w:before="120" w:after="120"/>
        <w:rPr>
          <w:sz w:val="22"/>
          <w:szCs w:val="22"/>
          <w:lang w:val="en-US"/>
        </w:rPr>
      </w:pPr>
      <w:r>
        <w:rPr>
          <w:sz w:val="22"/>
          <w:szCs w:val="22"/>
          <w:lang w:val="en-US"/>
        </w:rPr>
        <w:t>Alternative B:</w:t>
      </w:r>
    </w:p>
    <w:p w14:paraId="70EF807E"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 xml:space="preserve">Sequence length determination is based on the number of PRBs in the </w:t>
      </w:r>
      <w:proofErr w:type="spellStart"/>
      <w:r>
        <w:rPr>
          <w:sz w:val="22"/>
          <w:szCs w:val="22"/>
          <w:lang w:val="en-US"/>
        </w:rPr>
        <w:t>inband</w:t>
      </w:r>
      <w:proofErr w:type="spellEnd"/>
      <w:r>
        <w:rPr>
          <w:sz w:val="22"/>
          <w:szCs w:val="22"/>
          <w:lang w:val="en-US"/>
        </w:rPr>
        <w:t>.</w:t>
      </w:r>
    </w:p>
    <w:p w14:paraId="2F2157C9"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The sequence is cyclically extended to span the number of PRBs in the total allocation.</w:t>
      </w:r>
    </w:p>
    <w:p w14:paraId="2D319728"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 xml:space="preserve">FFS: whether the mapping of the DMRS sequence to the REs start from the first PRB of the total allocation or from the first PRB of the </w:t>
      </w:r>
      <w:proofErr w:type="spellStart"/>
      <w:r>
        <w:rPr>
          <w:sz w:val="22"/>
          <w:szCs w:val="22"/>
          <w:lang w:val="en-US"/>
        </w:rPr>
        <w:t>inband</w:t>
      </w:r>
      <w:proofErr w:type="spellEnd"/>
      <w:r>
        <w:rPr>
          <w:sz w:val="22"/>
          <w:szCs w:val="22"/>
          <w:lang w:val="en-US"/>
        </w:rPr>
        <w:t>.</w:t>
      </w:r>
    </w:p>
    <w:p w14:paraId="6280AAE7" w14:textId="77777777" w:rsidR="00CC50D0" w:rsidRDefault="00CC50D0" w:rsidP="00CC50D0">
      <w:pPr>
        <w:pStyle w:val="ListParagraph"/>
        <w:numPr>
          <w:ilvl w:val="0"/>
          <w:numId w:val="72"/>
        </w:numPr>
        <w:spacing w:before="120" w:after="120"/>
        <w:rPr>
          <w:sz w:val="22"/>
          <w:szCs w:val="22"/>
          <w:lang w:val="en-US"/>
        </w:rPr>
      </w:pPr>
      <w:r>
        <w:rPr>
          <w:sz w:val="22"/>
          <w:szCs w:val="22"/>
          <w:lang w:val="en-US"/>
        </w:rPr>
        <w:t xml:space="preserve">Alternative C </w:t>
      </w:r>
    </w:p>
    <w:p w14:paraId="7D2943CB"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 xml:space="preserve">Sequence length determination is based on the number of PRBs in the </w:t>
      </w:r>
      <w:proofErr w:type="spellStart"/>
      <w:r>
        <w:rPr>
          <w:sz w:val="22"/>
          <w:szCs w:val="22"/>
          <w:lang w:val="en-US"/>
        </w:rPr>
        <w:t>inband</w:t>
      </w:r>
      <w:proofErr w:type="spellEnd"/>
      <w:r>
        <w:rPr>
          <w:sz w:val="22"/>
          <w:szCs w:val="22"/>
          <w:lang w:val="en-US"/>
        </w:rPr>
        <w:t>.</w:t>
      </w:r>
    </w:p>
    <w:p w14:paraId="331AC7D2" w14:textId="77777777" w:rsidR="00CC50D0" w:rsidRDefault="00CC50D0" w:rsidP="00CC50D0">
      <w:pPr>
        <w:pStyle w:val="ListParagraph"/>
        <w:numPr>
          <w:ilvl w:val="1"/>
          <w:numId w:val="72"/>
        </w:numPr>
        <w:spacing w:before="120" w:after="120"/>
        <w:rPr>
          <w:sz w:val="22"/>
          <w:szCs w:val="22"/>
          <w:lang w:val="en-US"/>
        </w:rPr>
      </w:pPr>
      <w:r>
        <w:rPr>
          <w:sz w:val="22"/>
          <w:szCs w:val="22"/>
          <w:lang w:val="en-US"/>
        </w:rPr>
        <w:t>Mapping and extension of the DMRS sequence is performed like for data.</w:t>
      </w:r>
    </w:p>
    <w:p w14:paraId="25708D8C" w14:textId="77777777" w:rsidR="00CC50D0" w:rsidRPr="00FA50D5" w:rsidRDefault="00CC50D0" w:rsidP="00CC50D0">
      <w:pPr>
        <w:spacing w:before="120" w:after="120"/>
        <w:rPr>
          <w:sz w:val="22"/>
          <w:szCs w:val="22"/>
          <w:lang w:val="en-US"/>
        </w:rPr>
      </w:pPr>
      <w:r w:rsidRPr="00FA50D5">
        <w:rPr>
          <w:sz w:val="22"/>
          <w:szCs w:val="22"/>
          <w:lang w:val="en-US"/>
        </w:rPr>
        <w:t>FFS: the case of DMRS sequence length before extension of the sequence, if any, smaller than 30.</w:t>
      </w:r>
    </w:p>
    <w:p w14:paraId="69F2E78F" w14:textId="77777777" w:rsidR="00CC50D0" w:rsidRPr="00B6051E" w:rsidRDefault="00CC50D0" w:rsidP="00CC50D0">
      <w:pPr>
        <w:spacing w:before="120" w:after="120"/>
        <w:rPr>
          <w:sz w:val="22"/>
          <w:szCs w:val="22"/>
          <w:lang w:val="en-US"/>
        </w:rPr>
      </w:pPr>
      <w:r w:rsidRPr="00B6051E">
        <w:rPr>
          <w:sz w:val="22"/>
          <w:szCs w:val="22"/>
          <w:lang w:val="en-US"/>
        </w:rPr>
        <w:t>FFS: whether this applies to Low-PAPR Type 2 DMRS</w:t>
      </w:r>
    </w:p>
    <w:p w14:paraId="26AA3F87" w14:textId="77777777" w:rsidR="00CC50D0" w:rsidRPr="00B6051E" w:rsidRDefault="00CC50D0" w:rsidP="00CC50D0">
      <w:pPr>
        <w:spacing w:before="120" w:after="120"/>
        <w:rPr>
          <w:sz w:val="22"/>
          <w:szCs w:val="22"/>
          <w:lang w:val="en-US"/>
        </w:rPr>
      </w:pPr>
      <w:r w:rsidRPr="00B6051E">
        <w:rPr>
          <w:sz w:val="22"/>
          <w:szCs w:val="22"/>
          <w:lang w:val="en-US"/>
        </w:rPr>
        <w:t xml:space="preserve">Note: down-selection should be based at least on OBO evaluations, as well as </w:t>
      </w:r>
      <w:proofErr w:type="gramStart"/>
      <w:r w:rsidRPr="00B6051E">
        <w:rPr>
          <w:sz w:val="22"/>
          <w:szCs w:val="22"/>
          <w:lang w:val="en-US"/>
        </w:rPr>
        <w:t>delta(</w:t>
      </w:r>
      <w:proofErr w:type="gramEnd"/>
      <w:r w:rsidRPr="00B6051E">
        <w:rPr>
          <w:sz w:val="22"/>
          <w:szCs w:val="22"/>
          <w:lang w:val="en-US"/>
        </w:rPr>
        <w:t>SNR). Other metrics, e.g., PAPR and CM, can also be considered.</w:t>
      </w:r>
    </w:p>
    <w:p w14:paraId="6C53EB11" w14:textId="77777777" w:rsidR="00CC50D0" w:rsidRDefault="00CC50D0" w:rsidP="00CC50D0">
      <w:pPr>
        <w:shd w:val="clear" w:color="auto" w:fill="FFFFFF"/>
        <w:jc w:val="both"/>
        <w:rPr>
          <w:rFonts w:eastAsia="DengXian"/>
          <w:sz w:val="22"/>
          <w:szCs w:val="22"/>
          <w:highlight w:val="darkYellow"/>
          <w:lang w:val="en-US" w:eastAsia="zh-CN"/>
        </w:rPr>
      </w:pPr>
      <w:r>
        <w:rPr>
          <w:rFonts w:eastAsia="DengXian" w:hint="eastAsia"/>
          <w:sz w:val="22"/>
          <w:szCs w:val="22"/>
          <w:highlight w:val="darkYellow"/>
          <w:lang w:val="en-US" w:eastAsia="zh-CN"/>
        </w:rPr>
        <w:t>W</w:t>
      </w:r>
      <w:r>
        <w:rPr>
          <w:rFonts w:eastAsia="DengXian"/>
          <w:sz w:val="22"/>
          <w:szCs w:val="22"/>
          <w:highlight w:val="darkYellow"/>
          <w:lang w:val="en-US" w:eastAsia="zh-CN"/>
        </w:rPr>
        <w:t>orking Assumption</w:t>
      </w:r>
    </w:p>
    <w:p w14:paraId="6A6DE0E3" w14:textId="77777777" w:rsidR="00CC50D0" w:rsidRPr="008B7DC2" w:rsidRDefault="00CC50D0" w:rsidP="00CC50D0">
      <w:pPr>
        <w:numPr>
          <w:ilvl w:val="0"/>
          <w:numId w:val="87"/>
        </w:numPr>
        <w:shd w:val="clear" w:color="auto" w:fill="FFFFFF"/>
        <w:spacing w:after="0"/>
        <w:jc w:val="both"/>
        <w:rPr>
          <w:color w:val="000000"/>
          <w:sz w:val="22"/>
          <w:szCs w:val="22"/>
          <w:lang w:val="en-US" w:eastAsia="zh-CN"/>
        </w:rPr>
      </w:pPr>
      <w:r>
        <w:rPr>
          <w:color w:val="000000"/>
          <w:sz w:val="22"/>
          <w:szCs w:val="22"/>
          <w:lang w:val="en-US" w:eastAsia="zh-CN"/>
        </w:rPr>
        <w:t>If FDSS-SE is supported in Rel-18:</w:t>
      </w:r>
    </w:p>
    <w:p w14:paraId="14594C18" w14:textId="77777777" w:rsidR="00CC50D0" w:rsidRDefault="00CC50D0" w:rsidP="00CC50D0">
      <w:pPr>
        <w:pStyle w:val="ListParagraph"/>
        <w:numPr>
          <w:ilvl w:val="0"/>
          <w:numId w:val="86"/>
        </w:numPr>
        <w:shd w:val="clear" w:color="auto" w:fill="FFFFFF"/>
        <w:spacing w:after="0"/>
        <w:jc w:val="both"/>
        <w:rPr>
          <w:sz w:val="22"/>
          <w:szCs w:val="22"/>
          <w:lang w:val="en-US" w:eastAsia="zh-CN"/>
        </w:rPr>
      </w:pPr>
      <w:r>
        <w:rPr>
          <w:color w:val="000000"/>
          <w:sz w:val="22"/>
          <w:szCs w:val="22"/>
          <w:lang w:val="en-US" w:eastAsia="zh-CN"/>
        </w:rPr>
        <w:t xml:space="preserve">transport block size is calculated using the number of PRBs in the </w:t>
      </w:r>
      <w:proofErr w:type="spellStart"/>
      <w:r>
        <w:rPr>
          <w:color w:val="000000"/>
          <w:sz w:val="22"/>
          <w:szCs w:val="22"/>
          <w:lang w:val="en-US" w:eastAsia="zh-CN"/>
        </w:rPr>
        <w:t>inband</w:t>
      </w:r>
      <w:proofErr w:type="spellEnd"/>
      <w:r>
        <w:rPr>
          <w:color w:val="000000"/>
          <w:sz w:val="22"/>
          <w:szCs w:val="22"/>
          <w:lang w:val="en-US" w:eastAsia="zh-CN"/>
        </w:rPr>
        <w:t>.</w:t>
      </w:r>
    </w:p>
    <w:p w14:paraId="40C8F036" w14:textId="77777777" w:rsidR="00CC50D0" w:rsidRDefault="00CC50D0" w:rsidP="00CC50D0">
      <w:pPr>
        <w:pStyle w:val="ListParagraph"/>
        <w:numPr>
          <w:ilvl w:val="0"/>
          <w:numId w:val="86"/>
        </w:numPr>
        <w:shd w:val="clear" w:color="auto" w:fill="FFFFFF"/>
        <w:spacing w:after="0"/>
        <w:jc w:val="both"/>
        <w:rPr>
          <w:sz w:val="22"/>
          <w:szCs w:val="22"/>
          <w:lang w:val="en-US" w:eastAsia="zh-CN"/>
        </w:rPr>
      </w:pPr>
      <w:r>
        <w:rPr>
          <w:color w:val="000000"/>
          <w:sz w:val="22"/>
          <w:szCs w:val="22"/>
          <w:lang w:val="en-US" w:eastAsia="zh-CN"/>
        </w:rPr>
        <w:t xml:space="preserve">The number of PRBs used to determine the DFT size for transform precoding is the number of PRBs in the </w:t>
      </w:r>
      <w:proofErr w:type="spellStart"/>
      <w:r>
        <w:rPr>
          <w:color w:val="000000"/>
          <w:sz w:val="22"/>
          <w:szCs w:val="22"/>
          <w:lang w:val="en-US" w:eastAsia="zh-CN"/>
        </w:rPr>
        <w:t>inband</w:t>
      </w:r>
      <w:proofErr w:type="spellEnd"/>
      <w:r>
        <w:rPr>
          <w:color w:val="000000"/>
          <w:sz w:val="22"/>
          <w:szCs w:val="22"/>
          <w:lang w:val="en-US" w:eastAsia="zh-CN"/>
        </w:rPr>
        <w:t>.</w:t>
      </w:r>
    </w:p>
    <w:p w14:paraId="77B429FF" w14:textId="77777777" w:rsidR="00CC50D0" w:rsidRPr="008B7DC2" w:rsidRDefault="00CC50D0" w:rsidP="00CC50D0">
      <w:pPr>
        <w:numPr>
          <w:ilvl w:val="0"/>
          <w:numId w:val="87"/>
        </w:numPr>
        <w:shd w:val="clear" w:color="auto" w:fill="FFFFFF"/>
        <w:spacing w:after="0"/>
        <w:jc w:val="both"/>
        <w:rPr>
          <w:color w:val="000000"/>
          <w:sz w:val="22"/>
          <w:szCs w:val="22"/>
          <w:lang w:val="en-US" w:eastAsia="zh-CN"/>
        </w:rPr>
      </w:pPr>
      <w:r>
        <w:rPr>
          <w:color w:val="000000"/>
          <w:sz w:val="22"/>
          <w:szCs w:val="22"/>
          <w:lang w:val="en-US" w:eastAsia="zh-CN"/>
        </w:rPr>
        <w:t xml:space="preserve">FFS: how the number of PRBs/subcarriers in the </w:t>
      </w:r>
      <w:proofErr w:type="spellStart"/>
      <w:r>
        <w:rPr>
          <w:color w:val="000000"/>
          <w:sz w:val="22"/>
          <w:szCs w:val="22"/>
          <w:lang w:val="en-US" w:eastAsia="zh-CN"/>
        </w:rPr>
        <w:t>inband</w:t>
      </w:r>
      <w:proofErr w:type="spellEnd"/>
      <w:r>
        <w:rPr>
          <w:color w:val="000000"/>
          <w:sz w:val="22"/>
          <w:szCs w:val="22"/>
          <w:lang w:val="en-US" w:eastAsia="zh-CN"/>
        </w:rPr>
        <w:t xml:space="preserve"> is determined by the UE, i.e., details about FDRA indication</w:t>
      </w:r>
    </w:p>
    <w:p w14:paraId="55BC086E" w14:textId="77777777" w:rsidR="00CC50D0" w:rsidRDefault="00CC50D0" w:rsidP="00CC50D0">
      <w:pPr>
        <w:shd w:val="clear" w:color="auto" w:fill="FFFFFF"/>
        <w:jc w:val="both"/>
        <w:rPr>
          <w:rFonts w:eastAsia="DengXian" w:hint="eastAsia"/>
          <w:sz w:val="22"/>
          <w:szCs w:val="22"/>
          <w:highlight w:val="yellow"/>
          <w:lang w:val="en-US" w:eastAsia="zh-CN"/>
        </w:rPr>
      </w:pPr>
    </w:p>
    <w:p w14:paraId="299C5A46" w14:textId="77777777" w:rsidR="00CC50D0" w:rsidRDefault="00CC50D0" w:rsidP="00CC50D0">
      <w:pPr>
        <w:jc w:val="both"/>
        <w:rPr>
          <w:rFonts w:eastAsia="DengXian"/>
          <w:sz w:val="22"/>
          <w:szCs w:val="22"/>
          <w:highlight w:val="green"/>
          <w:lang w:val="en-US" w:eastAsia="zh-CN"/>
        </w:rPr>
      </w:pPr>
      <w:r>
        <w:rPr>
          <w:rFonts w:eastAsia="DengXian" w:hint="eastAsia"/>
          <w:sz w:val="22"/>
          <w:szCs w:val="22"/>
          <w:highlight w:val="green"/>
          <w:lang w:val="en-US" w:eastAsia="zh-CN"/>
        </w:rPr>
        <w:t>A</w:t>
      </w:r>
      <w:r>
        <w:rPr>
          <w:rFonts w:eastAsia="DengXian"/>
          <w:sz w:val="22"/>
          <w:szCs w:val="22"/>
          <w:highlight w:val="green"/>
          <w:lang w:val="en-US" w:eastAsia="zh-CN"/>
        </w:rPr>
        <w:t>greement</w:t>
      </w:r>
    </w:p>
    <w:p w14:paraId="6E400200" w14:textId="77777777" w:rsidR="00CC50D0" w:rsidRPr="00FA50D5" w:rsidRDefault="00CC50D0" w:rsidP="00CC50D0">
      <w:pPr>
        <w:numPr>
          <w:ilvl w:val="0"/>
          <w:numId w:val="87"/>
        </w:numPr>
        <w:shd w:val="clear" w:color="auto" w:fill="FFFFFF"/>
        <w:spacing w:after="0"/>
        <w:jc w:val="both"/>
        <w:rPr>
          <w:sz w:val="22"/>
          <w:szCs w:val="22"/>
          <w:lang w:val="en-US" w:eastAsia="zh-CN"/>
        </w:rPr>
      </w:pPr>
      <w:r w:rsidRPr="00FA50D5">
        <w:rPr>
          <w:color w:val="000000"/>
          <w:sz w:val="22"/>
          <w:szCs w:val="22"/>
          <w:lang w:val="en-US" w:eastAsia="zh-CN"/>
        </w:rPr>
        <w:t xml:space="preserve">If FDSS-SE is supported in Rel-18, </w:t>
      </w:r>
      <w:r w:rsidRPr="00FA50D5">
        <w:rPr>
          <w:color w:val="000000"/>
          <w:sz w:val="22"/>
          <w:szCs w:val="22"/>
          <w:lang w:val="en-US"/>
        </w:rPr>
        <w:t xml:space="preserve">RAN1 to down-select in RAN1 #114 </w:t>
      </w:r>
      <w:r>
        <w:rPr>
          <w:color w:val="000000"/>
          <w:sz w:val="22"/>
          <w:szCs w:val="22"/>
          <w:lang w:val="en-US"/>
        </w:rPr>
        <w:t xml:space="preserve">only one </w:t>
      </w:r>
      <w:r w:rsidRPr="00FA50D5">
        <w:rPr>
          <w:color w:val="000000"/>
          <w:sz w:val="22"/>
          <w:szCs w:val="22"/>
          <w:lang w:val="en-US" w:eastAsia="zh-CN"/>
        </w:rPr>
        <w:t>of the following options for spectrum extension configuration:</w:t>
      </w:r>
    </w:p>
    <w:p w14:paraId="28999A49" w14:textId="77777777" w:rsidR="00CC50D0" w:rsidRPr="00FA50D5" w:rsidRDefault="00CC50D0" w:rsidP="00CC50D0">
      <w:pPr>
        <w:pStyle w:val="ListParagraph"/>
        <w:numPr>
          <w:ilvl w:val="1"/>
          <w:numId w:val="48"/>
        </w:numPr>
        <w:shd w:val="clear" w:color="auto" w:fill="FFFFFF"/>
        <w:spacing w:after="0"/>
        <w:ind w:left="840" w:firstLine="0"/>
        <w:jc w:val="both"/>
        <w:rPr>
          <w:sz w:val="22"/>
          <w:szCs w:val="22"/>
          <w:lang w:val="en-US" w:eastAsia="zh-CN"/>
        </w:rPr>
      </w:pPr>
      <w:r w:rsidRPr="00FA50D5">
        <w:rPr>
          <w:color w:val="000000"/>
          <w:sz w:val="22"/>
          <w:szCs w:val="22"/>
          <w:lang w:val="en-US" w:eastAsia="zh-CN"/>
        </w:rPr>
        <w:t>Option 1: Spectrum extension is [configured/indicated</w:t>
      </w:r>
      <w:r>
        <w:rPr>
          <w:color w:val="000000"/>
          <w:sz w:val="22"/>
          <w:szCs w:val="22"/>
          <w:lang w:val="en-US" w:eastAsia="zh-CN"/>
        </w:rPr>
        <w:t>/determined</w:t>
      </w:r>
      <w:r w:rsidRPr="00FA50D5">
        <w:rPr>
          <w:color w:val="000000"/>
          <w:sz w:val="22"/>
          <w:szCs w:val="22"/>
          <w:lang w:val="en-US" w:eastAsia="zh-CN"/>
        </w:rPr>
        <w:t>] using an extension factor. One or more extension factors are supported</w:t>
      </w:r>
    </w:p>
    <w:p w14:paraId="27C0A5BB" w14:textId="77777777" w:rsidR="00CC50D0" w:rsidRPr="00FA50D5" w:rsidRDefault="00CC50D0" w:rsidP="00CC50D0">
      <w:pPr>
        <w:pStyle w:val="ListParagraph"/>
        <w:numPr>
          <w:ilvl w:val="1"/>
          <w:numId w:val="48"/>
        </w:numPr>
        <w:shd w:val="clear" w:color="auto" w:fill="FFFFFF"/>
        <w:spacing w:after="0"/>
        <w:ind w:left="840" w:firstLine="0"/>
        <w:jc w:val="both"/>
        <w:rPr>
          <w:sz w:val="22"/>
          <w:szCs w:val="22"/>
          <w:lang w:val="en-US" w:eastAsia="zh-CN"/>
        </w:rPr>
      </w:pPr>
      <w:r w:rsidRPr="00FA50D5">
        <w:rPr>
          <w:color w:val="000000"/>
          <w:sz w:val="22"/>
          <w:szCs w:val="22"/>
          <w:lang w:val="en-US" w:eastAsia="zh-CN"/>
        </w:rPr>
        <w:t>Option 2: Spectrum extension is [configured/indicated</w:t>
      </w:r>
      <w:r>
        <w:rPr>
          <w:color w:val="000000"/>
          <w:sz w:val="22"/>
          <w:szCs w:val="22"/>
          <w:lang w:val="en-US" w:eastAsia="zh-CN"/>
        </w:rPr>
        <w:t>/determined</w:t>
      </w:r>
      <w:r w:rsidRPr="00FA50D5">
        <w:rPr>
          <w:color w:val="000000"/>
          <w:sz w:val="22"/>
          <w:szCs w:val="22"/>
          <w:lang w:val="en-US" w:eastAsia="zh-CN"/>
        </w:rPr>
        <w:t>] using an even number of PRBs. One or more candidate number of PRBs is supported</w:t>
      </w:r>
    </w:p>
    <w:p w14:paraId="24A2CE27" w14:textId="77777777" w:rsidR="00CC50D0" w:rsidRPr="008B7DC2" w:rsidRDefault="00CC50D0" w:rsidP="00CC50D0">
      <w:pPr>
        <w:numPr>
          <w:ilvl w:val="0"/>
          <w:numId w:val="87"/>
        </w:numPr>
        <w:shd w:val="clear" w:color="auto" w:fill="FFFFFF"/>
        <w:spacing w:after="0"/>
        <w:jc w:val="both"/>
        <w:rPr>
          <w:color w:val="000000"/>
          <w:sz w:val="22"/>
          <w:szCs w:val="22"/>
          <w:lang w:val="en-US" w:eastAsia="zh-CN"/>
        </w:rPr>
      </w:pPr>
      <w:r w:rsidRPr="00FA50D5">
        <w:rPr>
          <w:color w:val="000000"/>
          <w:sz w:val="22"/>
          <w:szCs w:val="22"/>
          <w:lang w:val="en-US" w:eastAsia="zh-CN"/>
        </w:rPr>
        <w:t>FFS: details.</w:t>
      </w:r>
    </w:p>
    <w:p w14:paraId="14CB7222" w14:textId="77777777" w:rsidR="00CC50D0" w:rsidRPr="008B7DC2" w:rsidRDefault="00CC50D0" w:rsidP="00CC50D0">
      <w:pPr>
        <w:numPr>
          <w:ilvl w:val="0"/>
          <w:numId w:val="87"/>
        </w:numPr>
        <w:shd w:val="clear" w:color="auto" w:fill="FFFFFF"/>
        <w:spacing w:after="0"/>
        <w:jc w:val="both"/>
        <w:rPr>
          <w:color w:val="000000"/>
          <w:sz w:val="22"/>
          <w:szCs w:val="22"/>
          <w:lang w:val="en-US" w:eastAsia="zh-CN"/>
        </w:rPr>
      </w:pPr>
      <w:r w:rsidRPr="008B7DC2">
        <w:rPr>
          <w:color w:val="000000"/>
          <w:sz w:val="22"/>
          <w:szCs w:val="22"/>
          <w:lang w:val="en-US" w:eastAsia="zh-CN"/>
        </w:rPr>
        <w:t>Note: whether this has impact on DCI or not or has further specification impact or not is a separate discussion and is also subject to RAN4’s conclusion to support FDSS-SE in Rel-18.</w:t>
      </w:r>
    </w:p>
    <w:p w14:paraId="5BE62C29" w14:textId="77777777" w:rsidR="00CC50D0" w:rsidRDefault="00CC50D0" w:rsidP="00CC50D0">
      <w:pPr>
        <w:jc w:val="both"/>
        <w:rPr>
          <w:rFonts w:eastAsia="DengXian"/>
          <w:sz w:val="22"/>
          <w:szCs w:val="22"/>
          <w:highlight w:val="yellow"/>
          <w:lang w:val="en-US" w:eastAsia="zh-CN"/>
        </w:rPr>
      </w:pPr>
    </w:p>
    <w:p w14:paraId="2839085F" w14:textId="77777777" w:rsidR="00CC50D0" w:rsidRDefault="00CC50D0" w:rsidP="00CC50D0">
      <w:pPr>
        <w:jc w:val="both"/>
        <w:rPr>
          <w:rFonts w:eastAsia="DengXian"/>
          <w:sz w:val="22"/>
          <w:szCs w:val="22"/>
          <w:highlight w:val="green"/>
          <w:lang w:val="en-US" w:eastAsia="zh-CN"/>
        </w:rPr>
      </w:pPr>
      <w:r>
        <w:rPr>
          <w:rFonts w:eastAsia="DengXian"/>
          <w:sz w:val="22"/>
          <w:szCs w:val="22"/>
          <w:highlight w:val="green"/>
          <w:lang w:val="en-US" w:eastAsia="zh-CN"/>
        </w:rPr>
        <w:t>Agreement</w:t>
      </w:r>
    </w:p>
    <w:p w14:paraId="2F02F86F" w14:textId="77777777" w:rsidR="00CC50D0" w:rsidRDefault="00CC50D0" w:rsidP="00CC50D0">
      <w:pPr>
        <w:numPr>
          <w:ilvl w:val="0"/>
          <w:numId w:val="88"/>
        </w:numPr>
        <w:shd w:val="clear" w:color="auto" w:fill="FFFFFF"/>
        <w:spacing w:after="0"/>
        <w:jc w:val="both"/>
        <w:rPr>
          <w:sz w:val="22"/>
          <w:szCs w:val="22"/>
          <w:lang w:eastAsia="zh-CN"/>
        </w:rPr>
      </w:pPr>
      <w:r>
        <w:rPr>
          <w:color w:val="000000"/>
          <w:sz w:val="22"/>
          <w:szCs w:val="22"/>
          <w:lang w:val="en-US" w:eastAsia="zh-CN"/>
        </w:rPr>
        <w:t>If FDSS-SE is supported in Rel-18:</w:t>
      </w:r>
    </w:p>
    <w:p w14:paraId="20017E96" w14:textId="77777777" w:rsidR="00CC50D0" w:rsidRPr="00FA50D5" w:rsidRDefault="00CC50D0" w:rsidP="00CC50D0">
      <w:pPr>
        <w:pStyle w:val="ListParagraph"/>
        <w:numPr>
          <w:ilvl w:val="0"/>
          <w:numId w:val="84"/>
        </w:numPr>
        <w:shd w:val="clear" w:color="auto" w:fill="FFFFFF"/>
        <w:spacing w:after="0"/>
        <w:jc w:val="both"/>
        <w:rPr>
          <w:sz w:val="22"/>
          <w:szCs w:val="22"/>
          <w:lang w:val="en-US" w:eastAsia="zh-CN"/>
        </w:rPr>
      </w:pPr>
      <w:r w:rsidRPr="00FA50D5">
        <w:rPr>
          <w:color w:val="000000"/>
          <w:sz w:val="22"/>
          <w:szCs w:val="22"/>
          <w:lang w:val="en-US" w:eastAsia="zh-CN"/>
        </w:rPr>
        <w:t>The number of resource blocks used to determine the PUSCH transmission power is the number of PRBs in the total allocation</w:t>
      </w:r>
    </w:p>
    <w:p w14:paraId="7462062C" w14:textId="77777777" w:rsidR="00CC50D0" w:rsidRDefault="00CC50D0" w:rsidP="00CC50D0">
      <w:pPr>
        <w:numPr>
          <w:ilvl w:val="0"/>
          <w:numId w:val="88"/>
        </w:numPr>
        <w:shd w:val="clear" w:color="auto" w:fill="FFFFFF"/>
        <w:spacing w:after="0"/>
        <w:jc w:val="both"/>
        <w:rPr>
          <w:color w:val="000000"/>
          <w:sz w:val="22"/>
          <w:szCs w:val="22"/>
          <w:lang w:val="en-US" w:eastAsia="zh-CN"/>
        </w:rPr>
      </w:pPr>
      <w:r>
        <w:rPr>
          <w:color w:val="000000"/>
          <w:sz w:val="22"/>
          <w:szCs w:val="22"/>
          <w:lang w:val="en-US" w:eastAsia="zh-CN"/>
        </w:rPr>
        <w:t xml:space="preserve">FFS: how the number of PRBs/sub-carriers in the </w:t>
      </w:r>
      <w:proofErr w:type="spellStart"/>
      <w:r>
        <w:rPr>
          <w:color w:val="000000"/>
          <w:sz w:val="22"/>
          <w:szCs w:val="22"/>
          <w:lang w:val="en-US" w:eastAsia="zh-CN"/>
        </w:rPr>
        <w:t>inband</w:t>
      </w:r>
      <w:proofErr w:type="spellEnd"/>
      <w:r>
        <w:rPr>
          <w:color w:val="000000"/>
          <w:sz w:val="22"/>
          <w:szCs w:val="22"/>
          <w:lang w:val="en-US" w:eastAsia="zh-CN"/>
        </w:rPr>
        <w:t xml:space="preserve"> and total allocation is determined by the UE, i.e., details about FDRA indication</w:t>
      </w:r>
    </w:p>
    <w:p w14:paraId="6F93C356" w14:textId="77777777" w:rsidR="00CC50D0" w:rsidRDefault="00CC50D0" w:rsidP="00CC50D0">
      <w:pPr>
        <w:shd w:val="clear" w:color="auto" w:fill="FFFFFF"/>
        <w:jc w:val="both"/>
        <w:rPr>
          <w:rFonts w:eastAsia="DengXian"/>
          <w:color w:val="000000"/>
          <w:sz w:val="22"/>
          <w:szCs w:val="22"/>
          <w:lang w:val="en-US" w:eastAsia="zh-CN"/>
        </w:rPr>
      </w:pPr>
    </w:p>
    <w:p w14:paraId="12B9B61A" w14:textId="77777777" w:rsidR="00CC50D0" w:rsidRPr="000521FB" w:rsidRDefault="00CC50D0" w:rsidP="00CC50D0">
      <w:pPr>
        <w:jc w:val="both"/>
        <w:rPr>
          <w:b/>
          <w:bCs/>
          <w:sz w:val="22"/>
          <w:szCs w:val="22"/>
          <w:lang w:val="en-US" w:eastAsia="zh-CN"/>
        </w:rPr>
      </w:pPr>
      <w:r w:rsidRPr="000521FB">
        <w:rPr>
          <w:b/>
          <w:bCs/>
          <w:sz w:val="22"/>
          <w:szCs w:val="22"/>
          <w:lang w:val="en-US" w:eastAsia="zh-CN"/>
        </w:rPr>
        <w:t>Conclusion</w:t>
      </w:r>
    </w:p>
    <w:p w14:paraId="798BC0A9" w14:textId="77777777" w:rsidR="00CC50D0" w:rsidRPr="000521FB" w:rsidRDefault="00CC50D0" w:rsidP="00CC50D0">
      <w:pPr>
        <w:jc w:val="both"/>
        <w:rPr>
          <w:sz w:val="22"/>
          <w:szCs w:val="22"/>
          <w:lang w:val="en-US" w:eastAsia="zh-CN"/>
        </w:rPr>
      </w:pPr>
      <w:r w:rsidRPr="000521FB">
        <w:rPr>
          <w:sz w:val="22"/>
          <w:szCs w:val="22"/>
          <w:lang w:val="en-US" w:eastAsia="zh-CN"/>
        </w:rPr>
        <w:t>If enhancements to the PHR report are to be specified in Rel-18, at least the following enhancements to the PHR report framework might be potentially useful for realizing high power uplink transmissions in CA and DC:</w:t>
      </w:r>
    </w:p>
    <w:p w14:paraId="016AFC99" w14:textId="77777777" w:rsidR="00CC50D0" w:rsidRPr="000521FB" w:rsidRDefault="00CC50D0" w:rsidP="00CC50D0">
      <w:pPr>
        <w:pStyle w:val="ListParagraph"/>
        <w:numPr>
          <w:ilvl w:val="0"/>
          <w:numId w:val="85"/>
        </w:numPr>
        <w:spacing w:after="0"/>
        <w:jc w:val="both"/>
        <w:rPr>
          <w:sz w:val="22"/>
          <w:szCs w:val="22"/>
          <w:lang w:val="en-US" w:eastAsia="zh-CN"/>
        </w:rPr>
      </w:pPr>
      <w:r w:rsidRPr="000521FB">
        <w:rPr>
          <w:sz w:val="22"/>
          <w:szCs w:val="22"/>
          <w:lang w:val="en-US" w:eastAsia="zh-CN"/>
        </w:rPr>
        <w:t>Reporting of ∆</w:t>
      </w:r>
      <w:proofErr w:type="spellStart"/>
      <w:r w:rsidRPr="000521FB">
        <w:rPr>
          <w:sz w:val="22"/>
          <w:szCs w:val="22"/>
          <w:lang w:val="en-US" w:eastAsia="zh-CN"/>
        </w:rPr>
        <w:t>PPowerClass</w:t>
      </w:r>
      <w:proofErr w:type="spellEnd"/>
      <w:r w:rsidRPr="000521FB">
        <w:rPr>
          <w:sz w:val="22"/>
          <w:szCs w:val="22"/>
          <w:lang w:val="en-US" w:eastAsia="zh-CN"/>
        </w:rPr>
        <w:t xml:space="preserve"> and/or current power class</w:t>
      </w:r>
    </w:p>
    <w:p w14:paraId="00692DF6" w14:textId="77777777" w:rsidR="00CC50D0" w:rsidRPr="000521FB" w:rsidRDefault="00CC50D0" w:rsidP="00CC50D0">
      <w:pPr>
        <w:pStyle w:val="ListParagraph"/>
        <w:numPr>
          <w:ilvl w:val="0"/>
          <w:numId w:val="85"/>
        </w:numPr>
        <w:spacing w:after="0"/>
        <w:jc w:val="both"/>
        <w:rPr>
          <w:sz w:val="22"/>
          <w:szCs w:val="22"/>
          <w:lang w:val="en-US" w:eastAsia="zh-CN"/>
        </w:rPr>
      </w:pPr>
      <w:r w:rsidRPr="000521FB">
        <w:rPr>
          <w:sz w:val="22"/>
          <w:szCs w:val="22"/>
          <w:lang w:val="en-US" w:eastAsia="zh-CN"/>
        </w:rPr>
        <w:t>Reporting of P-MPR.</w:t>
      </w:r>
    </w:p>
    <w:p w14:paraId="5E14E892" w14:textId="77777777" w:rsidR="00CC50D0" w:rsidRPr="000521FB" w:rsidRDefault="00CC50D0" w:rsidP="00CC50D0">
      <w:pPr>
        <w:jc w:val="both"/>
        <w:rPr>
          <w:sz w:val="22"/>
          <w:szCs w:val="22"/>
          <w:highlight w:val="yellow"/>
          <w:lang w:val="en-US" w:eastAsia="zh-CN"/>
        </w:rPr>
      </w:pPr>
      <w:r w:rsidRPr="000521FB">
        <w:rPr>
          <w:sz w:val="22"/>
          <w:szCs w:val="22"/>
          <w:lang w:val="en-US" w:eastAsia="zh-CN"/>
        </w:rPr>
        <w:t>Discussion continues in RAN1 on whether enhancements to the PHR report are needed in Rel-18.</w:t>
      </w:r>
    </w:p>
    <w:p w14:paraId="632B02D6" w14:textId="77777777" w:rsidR="00CC50D0" w:rsidRDefault="00CC50D0" w:rsidP="00CC50D0">
      <w:pPr>
        <w:jc w:val="both"/>
        <w:rPr>
          <w:b/>
          <w:bCs/>
          <w:sz w:val="22"/>
          <w:szCs w:val="22"/>
          <w:lang w:val="en-US" w:eastAsia="zh-CN"/>
        </w:rPr>
      </w:pPr>
    </w:p>
    <w:p w14:paraId="0418BF5C" w14:textId="77777777" w:rsidR="00CC50D0" w:rsidRDefault="00CC50D0" w:rsidP="00CC50D0">
      <w:pPr>
        <w:jc w:val="both"/>
        <w:rPr>
          <w:b/>
          <w:bCs/>
          <w:sz w:val="22"/>
          <w:szCs w:val="22"/>
          <w:lang w:val="en-US" w:eastAsia="zh-CN"/>
        </w:rPr>
      </w:pPr>
    </w:p>
    <w:p w14:paraId="4471EA50" w14:textId="77777777" w:rsidR="00CC50D0" w:rsidRPr="000521FB" w:rsidRDefault="00CC50D0" w:rsidP="00CC50D0">
      <w:pPr>
        <w:rPr>
          <w:rStyle w:val="eop"/>
          <w:rFonts w:eastAsia="DengXian"/>
          <w:b/>
          <w:bCs/>
          <w:highlight w:val="darkYellow"/>
        </w:rPr>
      </w:pPr>
      <w:r w:rsidRPr="000521FB">
        <w:rPr>
          <w:b/>
          <w:bCs/>
          <w:highlight w:val="darkYellow"/>
          <w:lang w:val="en-US"/>
        </w:rPr>
        <w:t>Working Assumption</w:t>
      </w:r>
    </w:p>
    <w:p w14:paraId="6136DA40" w14:textId="77777777" w:rsidR="00CC50D0" w:rsidRDefault="00CC50D0" w:rsidP="00CC50D0">
      <w:pPr>
        <w:shd w:val="clear" w:color="auto" w:fill="FFFFFF"/>
        <w:jc w:val="both"/>
        <w:rPr>
          <w:sz w:val="22"/>
          <w:szCs w:val="22"/>
          <w:lang w:eastAsia="zh-CN"/>
        </w:rPr>
      </w:pPr>
      <w:r>
        <w:rPr>
          <w:color w:val="000000"/>
          <w:sz w:val="22"/>
          <w:szCs w:val="22"/>
          <w:lang w:val="en-US" w:eastAsia="zh-CN"/>
        </w:rPr>
        <w:t>If FDSS-SE is supported in Rel-18:</w:t>
      </w:r>
    </w:p>
    <w:p w14:paraId="105FA544" w14:textId="77777777" w:rsidR="00CC50D0" w:rsidRPr="00FA50D5" w:rsidRDefault="00CC50D0" w:rsidP="00CC50D0">
      <w:pPr>
        <w:pStyle w:val="ListParagraph"/>
        <w:numPr>
          <w:ilvl w:val="0"/>
          <w:numId w:val="84"/>
        </w:numPr>
        <w:shd w:val="clear" w:color="auto" w:fill="FFFFFF"/>
        <w:spacing w:after="0"/>
        <w:jc w:val="both"/>
        <w:rPr>
          <w:sz w:val="22"/>
          <w:szCs w:val="22"/>
          <w:lang w:val="en-US" w:eastAsia="zh-CN"/>
        </w:rPr>
      </w:pPr>
      <w:r w:rsidRPr="00FA50D5">
        <w:rPr>
          <w:color w:val="000000"/>
          <w:sz w:val="22"/>
          <w:szCs w:val="22"/>
          <w:lang w:val="en-US" w:eastAsia="zh-CN"/>
        </w:rPr>
        <w:t xml:space="preserve">For PT-RS symbol mapping, the index </w:t>
      </w:r>
      <w:r w:rsidRPr="00FA50D5">
        <w:rPr>
          <w:i/>
          <w:iCs/>
          <w:color w:val="000000"/>
          <w:sz w:val="22"/>
          <w:szCs w:val="22"/>
          <w:lang w:val="en-US" w:eastAsia="zh-CN"/>
        </w:rPr>
        <w:t>m</w:t>
      </w:r>
      <w:r w:rsidRPr="00FA50D5">
        <w:rPr>
          <w:color w:val="000000"/>
          <w:sz w:val="22"/>
          <w:szCs w:val="22"/>
          <w:lang w:val="en-US" w:eastAsia="zh-CN"/>
        </w:rPr>
        <w:t xml:space="preserve"> of PT-RS samples in OFDM symbol </w:t>
      </w:r>
      <w:r w:rsidRPr="00FA50D5">
        <w:rPr>
          <w:i/>
          <w:iCs/>
          <w:color w:val="000000"/>
          <w:sz w:val="22"/>
          <w:szCs w:val="22"/>
          <w:lang w:val="en-US" w:eastAsia="zh-CN"/>
        </w:rPr>
        <w:t>l</w:t>
      </w:r>
      <w:r w:rsidRPr="00FA50D5">
        <w:rPr>
          <w:color w:val="000000"/>
          <w:sz w:val="22"/>
          <w:szCs w:val="22"/>
          <w:lang w:val="en-US" w:eastAsia="zh-CN"/>
        </w:rPr>
        <w:t xml:space="preserve"> prior to transform precoding is a function of the number of sub-carriers in the </w:t>
      </w:r>
      <w:proofErr w:type="spellStart"/>
      <w:r w:rsidRPr="00FA50D5">
        <w:rPr>
          <w:color w:val="000000"/>
          <w:sz w:val="22"/>
          <w:szCs w:val="22"/>
          <w:lang w:val="en-US" w:eastAsia="zh-CN"/>
        </w:rPr>
        <w:t>inband</w:t>
      </w:r>
      <w:proofErr w:type="spellEnd"/>
      <w:r>
        <w:rPr>
          <w:color w:val="000000"/>
          <w:sz w:val="22"/>
          <w:szCs w:val="22"/>
          <w:lang w:val="en-US" w:eastAsia="zh-CN"/>
        </w:rPr>
        <w:t>.</w:t>
      </w:r>
    </w:p>
    <w:p w14:paraId="4053D747" w14:textId="77777777" w:rsidR="00CC50D0" w:rsidRDefault="00CC50D0" w:rsidP="00CC50D0">
      <w:pPr>
        <w:jc w:val="both"/>
        <w:rPr>
          <w:sz w:val="22"/>
          <w:szCs w:val="22"/>
          <w:highlight w:val="yellow"/>
          <w:lang w:val="en-US" w:eastAsia="zh-CN"/>
        </w:rPr>
      </w:pPr>
      <w:r>
        <w:rPr>
          <w:color w:val="000000"/>
          <w:sz w:val="22"/>
          <w:szCs w:val="22"/>
          <w:lang w:val="en-US" w:eastAsia="zh-CN"/>
        </w:rPr>
        <w:t xml:space="preserve">FFS: how the number of PRBs/sub-carriers in the </w:t>
      </w:r>
      <w:proofErr w:type="spellStart"/>
      <w:r>
        <w:rPr>
          <w:color w:val="000000"/>
          <w:sz w:val="22"/>
          <w:szCs w:val="22"/>
          <w:lang w:val="en-US" w:eastAsia="zh-CN"/>
        </w:rPr>
        <w:t>inband</w:t>
      </w:r>
      <w:proofErr w:type="spellEnd"/>
      <w:r>
        <w:rPr>
          <w:color w:val="000000"/>
          <w:sz w:val="22"/>
          <w:szCs w:val="22"/>
          <w:lang w:val="en-US" w:eastAsia="zh-CN"/>
        </w:rPr>
        <w:t xml:space="preserve"> and total allocation is determined by the UE, i.e., details about FDRA indication</w:t>
      </w:r>
    </w:p>
    <w:p w14:paraId="6B7693C2" w14:textId="77777777" w:rsidR="00CC50D0" w:rsidRDefault="00CC50D0" w:rsidP="00CC50D0">
      <w:pPr>
        <w:shd w:val="clear" w:color="auto" w:fill="FFFFFF"/>
        <w:jc w:val="both"/>
        <w:rPr>
          <w:rFonts w:eastAsia="DengXian"/>
          <w:color w:val="000000"/>
          <w:sz w:val="22"/>
          <w:szCs w:val="22"/>
          <w:lang w:val="en-US" w:eastAsia="zh-CN"/>
        </w:rPr>
      </w:pPr>
    </w:p>
    <w:p w14:paraId="3AA6BC63" w14:textId="77777777" w:rsidR="00CC50D0" w:rsidRPr="00CC50D0" w:rsidRDefault="00CC50D0">
      <w:pPr>
        <w:jc w:val="both"/>
        <w:rPr>
          <w:color w:val="FF0000"/>
          <w:sz w:val="24"/>
          <w:lang w:val="en-US" w:eastAsia="zh-CN"/>
        </w:rPr>
      </w:pPr>
    </w:p>
    <w:p w14:paraId="3FB2DFED" w14:textId="690DD775" w:rsidR="006960F3" w:rsidRDefault="006960F3" w:rsidP="006960F3">
      <w:pPr>
        <w:rPr>
          <w:lang w:val="en-US"/>
        </w:rPr>
      </w:pPr>
    </w:p>
    <w:p w14:paraId="530F9F96" w14:textId="1E630021" w:rsidR="006960F3" w:rsidRPr="006960F3" w:rsidRDefault="00B05BCC" w:rsidP="00B05E0A">
      <w:pPr>
        <w:pStyle w:val="Heading1"/>
        <w:numPr>
          <w:ilvl w:val="0"/>
          <w:numId w:val="51"/>
        </w:numPr>
        <w:rPr>
          <w:lang w:val="en-US"/>
        </w:rPr>
      </w:pPr>
      <w:r>
        <w:rPr>
          <w:lang w:val="en-US"/>
        </w:rPr>
        <w:t xml:space="preserve">&lt;placeholder&gt; </w:t>
      </w:r>
      <w:r w:rsidR="006960F3" w:rsidRPr="006960F3">
        <w:rPr>
          <w:lang w:val="en-US"/>
        </w:rPr>
        <w:t xml:space="preserve">Next steps </w:t>
      </w:r>
    </w:p>
    <w:p w14:paraId="67313E77" w14:textId="2E8FB906" w:rsidR="006960F3" w:rsidRPr="006960F3" w:rsidRDefault="006960F3">
      <w:pPr>
        <w:jc w:val="both"/>
        <w:rPr>
          <w:color w:val="000000" w:themeColor="text1"/>
          <w:sz w:val="22"/>
          <w:szCs w:val="18"/>
          <w:lang w:val="en-US" w:eastAsia="zh-CN"/>
        </w:rPr>
      </w:pPr>
      <w:r w:rsidRPr="006960F3">
        <w:rPr>
          <w:color w:val="000000" w:themeColor="text1"/>
          <w:sz w:val="22"/>
          <w:szCs w:val="18"/>
          <w:lang w:val="en-US" w:eastAsia="zh-CN"/>
        </w:rPr>
        <w:t>This section includes suggestions from the FL concerning the next steps for the discussion RAN1 is having in this sub-AI.</w:t>
      </w:r>
    </w:p>
    <w:p w14:paraId="288FE354" w14:textId="77777777" w:rsidR="006960F3" w:rsidRPr="006960F3" w:rsidRDefault="006960F3">
      <w:pPr>
        <w:jc w:val="both"/>
        <w:rPr>
          <w:color w:val="FF0000"/>
          <w:sz w:val="24"/>
          <w:lang w:val="en-US" w:eastAsia="zh-CN"/>
        </w:rPr>
      </w:pPr>
    </w:p>
    <w:p w14:paraId="45C3C6B6" w14:textId="526B3407" w:rsidR="006960F3" w:rsidRDefault="00B05BCC" w:rsidP="00B05E0A">
      <w:pPr>
        <w:pStyle w:val="Heading2"/>
        <w:numPr>
          <w:ilvl w:val="1"/>
          <w:numId w:val="51"/>
        </w:numPr>
      </w:pPr>
      <w:r>
        <w:rPr>
          <w:lang w:val="en-US"/>
        </w:rPr>
        <w:t xml:space="preserve">&lt;placeholder&gt; </w:t>
      </w:r>
      <w:r w:rsidR="006960F3">
        <w:t>Enhancements for increasing UE high power limit for CA and DC</w:t>
      </w:r>
    </w:p>
    <w:p w14:paraId="69BE8200" w14:textId="4C8E23A6" w:rsidR="006960F3" w:rsidRDefault="006960F3" w:rsidP="006960F3"/>
    <w:p w14:paraId="3A7A229D" w14:textId="75B7E1FC" w:rsidR="006960F3" w:rsidRDefault="00B05BCC" w:rsidP="00B05E0A">
      <w:pPr>
        <w:pStyle w:val="Heading2"/>
        <w:numPr>
          <w:ilvl w:val="1"/>
          <w:numId w:val="51"/>
        </w:numPr>
      </w:pPr>
      <w:r>
        <w:rPr>
          <w:lang w:val="en-US"/>
        </w:rPr>
        <w:t xml:space="preserve">&lt;placeholder&gt; </w:t>
      </w:r>
      <w:r w:rsidR="006960F3">
        <w:t>Enhancements for reducing MPR/PAR</w:t>
      </w:r>
    </w:p>
    <w:p w14:paraId="03FA757E" w14:textId="67B1462E" w:rsidR="006960F3" w:rsidRDefault="006960F3" w:rsidP="006960F3"/>
    <w:p w14:paraId="24D9D3EF" w14:textId="4D42895A" w:rsidR="006960F3" w:rsidRPr="003D20A8" w:rsidRDefault="006960F3" w:rsidP="006960F3">
      <w:pPr>
        <w:rPr>
          <w:lang w:val="en-US"/>
        </w:rPr>
      </w:pPr>
    </w:p>
    <w:p w14:paraId="0751FB50" w14:textId="77777777" w:rsidR="00584963" w:rsidRDefault="000933A6">
      <w:pPr>
        <w:pStyle w:val="Heading1"/>
        <w:jc w:val="both"/>
        <w:rPr>
          <w:lang w:val="en-US"/>
        </w:rPr>
      </w:pPr>
      <w:r>
        <w:rPr>
          <w:lang w:val="en-US"/>
        </w:rPr>
        <w:t>References</w:t>
      </w:r>
    </w:p>
    <w:p w14:paraId="6F22DA5E" w14:textId="77777777" w:rsidR="00584963" w:rsidRDefault="000933A6" w:rsidP="00B05E0A">
      <w:pPr>
        <w:pStyle w:val="ListParagraph"/>
        <w:numPr>
          <w:ilvl w:val="0"/>
          <w:numId w:val="28"/>
        </w:numPr>
        <w:tabs>
          <w:tab w:val="left" w:pos="567"/>
        </w:tabs>
        <w:spacing w:after="0"/>
        <w:rPr>
          <w:sz w:val="22"/>
          <w:szCs w:val="22"/>
          <w:lang w:val="en-US"/>
        </w:rPr>
      </w:pPr>
      <w:r>
        <w:rPr>
          <w:sz w:val="22"/>
          <w:szCs w:val="22"/>
          <w:lang w:val="en-US"/>
        </w:rPr>
        <w:t xml:space="preserve"> </w:t>
      </w:r>
      <w:r>
        <w:rPr>
          <w:sz w:val="22"/>
          <w:szCs w:val="22"/>
          <w:lang w:val="en-US"/>
        </w:rPr>
        <w:tab/>
      </w:r>
      <w:bookmarkStart w:id="24" w:name="_Hlk132128087"/>
      <w:bookmarkStart w:id="25" w:name="_Hlk127890798"/>
      <w:r>
        <w:rPr>
          <w:sz w:val="22"/>
          <w:szCs w:val="22"/>
          <w:lang w:val="en-US"/>
        </w:rPr>
        <w:t xml:space="preserve">RP-221858 </w:t>
      </w:r>
      <w:r>
        <w:rPr>
          <w:sz w:val="22"/>
          <w:szCs w:val="22"/>
          <w:lang w:val="en-US"/>
        </w:rPr>
        <w:tab/>
      </w:r>
      <w:r>
        <w:rPr>
          <w:sz w:val="22"/>
          <w:szCs w:val="22"/>
          <w:lang w:val="en-US"/>
        </w:rPr>
        <w:tab/>
        <w:t xml:space="preserve">Revised WID on Further NR coverage enhancements, </w:t>
      </w:r>
      <w:r>
        <w:rPr>
          <w:sz w:val="22"/>
          <w:szCs w:val="22"/>
          <w:lang w:val="en-US"/>
        </w:rPr>
        <w:tab/>
      </w:r>
      <w:r>
        <w:rPr>
          <w:sz w:val="22"/>
          <w:szCs w:val="22"/>
          <w:lang w:val="en-US"/>
        </w:rPr>
        <w:tab/>
        <w:t xml:space="preserve">China Telecom, Jun. 2022. </w:t>
      </w:r>
    </w:p>
    <w:p w14:paraId="27202BBB" w14:textId="74F151B4" w:rsidR="00584963" w:rsidRDefault="000933A6" w:rsidP="00B05E0A">
      <w:pPr>
        <w:pStyle w:val="ListParagraph"/>
        <w:numPr>
          <w:ilvl w:val="0"/>
          <w:numId w:val="28"/>
        </w:numPr>
        <w:spacing w:after="0"/>
        <w:rPr>
          <w:sz w:val="22"/>
          <w:szCs w:val="22"/>
          <w:lang w:val="en-US"/>
        </w:rPr>
      </w:pPr>
      <w:bookmarkStart w:id="26" w:name="_Ref62463499"/>
      <w:r>
        <w:rPr>
          <w:sz w:val="22"/>
          <w:szCs w:val="22"/>
          <w:lang w:val="en-US"/>
        </w:rPr>
        <w:t xml:space="preserve"> </w:t>
      </w:r>
      <w:r>
        <w:rPr>
          <w:sz w:val="22"/>
          <w:szCs w:val="22"/>
          <w:lang w:val="en-US"/>
        </w:rPr>
        <w:tab/>
        <w:t>R1-23</w:t>
      </w:r>
      <w:r w:rsidR="0062012F">
        <w:rPr>
          <w:sz w:val="22"/>
          <w:szCs w:val="22"/>
          <w:lang w:val="en-US"/>
        </w:rPr>
        <w:t>04650</w:t>
      </w:r>
      <w:r>
        <w:rPr>
          <w:sz w:val="22"/>
          <w:szCs w:val="22"/>
          <w:lang w:val="en-US"/>
        </w:rPr>
        <w:tab/>
      </w:r>
      <w:r>
        <w:rPr>
          <w:sz w:val="22"/>
          <w:szCs w:val="22"/>
          <w:lang w:val="en-US"/>
        </w:rPr>
        <w:tab/>
        <w:t>Discussion on coverage enhancement in power domain</w:t>
      </w:r>
      <w:r>
        <w:rPr>
          <w:sz w:val="22"/>
          <w:szCs w:val="22"/>
          <w:lang w:val="en-US"/>
        </w:rPr>
        <w:tab/>
        <w:t xml:space="preserve">Huawei, </w:t>
      </w:r>
      <w:proofErr w:type="spellStart"/>
      <w:r>
        <w:rPr>
          <w:sz w:val="22"/>
          <w:szCs w:val="22"/>
          <w:lang w:val="en-US"/>
        </w:rPr>
        <w:t>HiSilicon</w:t>
      </w:r>
      <w:proofErr w:type="spellEnd"/>
    </w:p>
    <w:p w14:paraId="183A67D9" w14:textId="070E2C9F"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04599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ZTE</w:t>
      </w:r>
    </w:p>
    <w:p w14:paraId="13AEAB2E" w14:textId="42A8891F"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04581</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proofErr w:type="spellStart"/>
      <w:r>
        <w:rPr>
          <w:sz w:val="22"/>
          <w:szCs w:val="22"/>
          <w:lang w:val="en-US"/>
        </w:rPr>
        <w:t>Spreadtrum</w:t>
      </w:r>
      <w:proofErr w:type="spellEnd"/>
    </w:p>
    <w:p w14:paraId="2EE9B1CB" w14:textId="0CDE0BDC"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04504</w:t>
      </w:r>
      <w:r>
        <w:rPr>
          <w:sz w:val="22"/>
          <w:szCs w:val="22"/>
          <w:lang w:val="en-US"/>
        </w:rPr>
        <w:tab/>
      </w:r>
      <w:r>
        <w:rPr>
          <w:sz w:val="22"/>
          <w:szCs w:val="22"/>
          <w:lang w:val="en-US"/>
        </w:rPr>
        <w:tab/>
        <w:t>Discussions on issues of power domain enhancements</w:t>
      </w:r>
      <w:r>
        <w:rPr>
          <w:sz w:val="22"/>
          <w:szCs w:val="22"/>
          <w:lang w:val="en-US"/>
        </w:rPr>
        <w:tab/>
      </w:r>
      <w:r>
        <w:rPr>
          <w:sz w:val="22"/>
          <w:szCs w:val="22"/>
          <w:lang w:val="en-US"/>
        </w:rPr>
        <w:tab/>
        <w:t>vivo</w:t>
      </w:r>
    </w:p>
    <w:p w14:paraId="5656876B" w14:textId="3A1848A1"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05454</w:t>
      </w:r>
      <w:r>
        <w:rPr>
          <w:sz w:val="22"/>
          <w:szCs w:val="22"/>
          <w:lang w:val="en-US"/>
        </w:rPr>
        <w:tab/>
      </w:r>
      <w:r>
        <w:rPr>
          <w:sz w:val="22"/>
          <w:szCs w:val="22"/>
          <w:lang w:val="en-US"/>
        </w:rPr>
        <w:tab/>
        <w:t>The study of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OPPO</w:t>
      </w:r>
    </w:p>
    <w:p w14:paraId="5096096F" w14:textId="3D3E687B"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04718</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CATT</w:t>
      </w:r>
    </w:p>
    <w:p w14:paraId="26F4C0F1" w14:textId="74450C06" w:rsidR="00584963" w:rsidRDefault="000933A6" w:rsidP="00B05E0A">
      <w:pPr>
        <w:pStyle w:val="ListParagraph"/>
        <w:numPr>
          <w:ilvl w:val="0"/>
          <w:numId w:val="28"/>
        </w:numPr>
        <w:spacing w:after="0"/>
        <w:rPr>
          <w:sz w:val="22"/>
          <w:szCs w:val="22"/>
          <w:lang w:val="en-US"/>
        </w:rPr>
      </w:pPr>
      <w:r>
        <w:rPr>
          <w:sz w:val="22"/>
          <w:szCs w:val="22"/>
          <w:lang w:val="en-US"/>
        </w:rPr>
        <w:lastRenderedPageBreak/>
        <w:t xml:space="preserve"> </w:t>
      </w:r>
      <w:r>
        <w:rPr>
          <w:sz w:val="22"/>
          <w:szCs w:val="22"/>
          <w:lang w:val="en-US"/>
        </w:rPr>
        <w:tab/>
        <w:t>R1-23</w:t>
      </w:r>
      <w:r w:rsidR="0062012F">
        <w:rPr>
          <w:sz w:val="22"/>
          <w:szCs w:val="22"/>
          <w:lang w:val="en-US"/>
        </w:rPr>
        <w:t>04776</w:t>
      </w:r>
      <w:r>
        <w:rPr>
          <w:sz w:val="22"/>
          <w:szCs w:val="22"/>
          <w:lang w:val="en-US"/>
        </w:rPr>
        <w:tab/>
      </w:r>
      <w:r>
        <w:rPr>
          <w:sz w:val="22"/>
          <w:szCs w:val="22"/>
          <w:lang w:val="en-US"/>
        </w:rPr>
        <w:tab/>
        <w:t>Discussion on power domain enhancements for CA/DC</w:t>
      </w:r>
      <w:r>
        <w:rPr>
          <w:sz w:val="22"/>
          <w:szCs w:val="22"/>
          <w:lang w:val="en-US"/>
        </w:rPr>
        <w:tab/>
        <w:t>Fujitsu</w:t>
      </w:r>
    </w:p>
    <w:p w14:paraId="169A9A52" w14:textId="3894A424"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04808</w:t>
      </w:r>
      <w:r>
        <w:rPr>
          <w:sz w:val="22"/>
          <w:szCs w:val="22"/>
          <w:lang w:val="en-US"/>
        </w:rPr>
        <w:tab/>
      </w:r>
      <w:r>
        <w:rPr>
          <w:sz w:val="22"/>
          <w:szCs w:val="22"/>
          <w:lang w:val="en-US"/>
        </w:rPr>
        <w:tab/>
        <w:t>Discussions on power domain enhancement</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Intel Corporation</w:t>
      </w:r>
    </w:p>
    <w:p w14:paraId="441EFB2E" w14:textId="1651F7D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04976</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Lenovo</w:t>
      </w:r>
    </w:p>
    <w:p w14:paraId="7396E0CF" w14:textId="1D9DB50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05116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CMCC</w:t>
      </w:r>
    </w:p>
    <w:p w14:paraId="7E3B61E0" w14:textId="0F10B08F"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05665</w:t>
      </w:r>
      <w:r>
        <w:rPr>
          <w:sz w:val="22"/>
          <w:szCs w:val="22"/>
          <w:lang w:val="en-US"/>
        </w:rPr>
        <w:tab/>
      </w:r>
      <w:r>
        <w:rPr>
          <w:sz w:val="22"/>
          <w:szCs w:val="22"/>
          <w:lang w:val="en-US"/>
        </w:rPr>
        <w:tab/>
        <w:t>Discussion on 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MediaTek Inc.</w:t>
      </w:r>
    </w:p>
    <w:p w14:paraId="4726D82B" w14:textId="020B0059"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05272</w:t>
      </w:r>
      <w:r>
        <w:rPr>
          <w:sz w:val="22"/>
          <w:szCs w:val="22"/>
          <w:lang w:val="en-US"/>
        </w:rPr>
        <w:tab/>
      </w:r>
      <w:r>
        <w:rPr>
          <w:sz w:val="22"/>
          <w:szCs w:val="22"/>
          <w:lang w:val="en-US"/>
        </w:rPr>
        <w:tab/>
        <w:t>Discussion on power domain coverage enhancement</w:t>
      </w:r>
      <w:r>
        <w:rPr>
          <w:sz w:val="22"/>
          <w:szCs w:val="22"/>
          <w:lang w:val="en-US"/>
        </w:rPr>
        <w:tab/>
      </w:r>
      <w:r>
        <w:rPr>
          <w:sz w:val="22"/>
          <w:szCs w:val="22"/>
          <w:lang w:val="en-US"/>
        </w:rPr>
        <w:tab/>
        <w:t>Apple</w:t>
      </w:r>
    </w:p>
    <w:p w14:paraId="383FC4F6" w14:textId="7DFB4B2F"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05859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proofErr w:type="spellStart"/>
      <w:r>
        <w:rPr>
          <w:sz w:val="22"/>
          <w:szCs w:val="22"/>
          <w:lang w:val="en-US"/>
        </w:rPr>
        <w:t>InterDigital</w:t>
      </w:r>
      <w:proofErr w:type="spellEnd"/>
      <w:r>
        <w:rPr>
          <w:sz w:val="22"/>
          <w:szCs w:val="22"/>
          <w:lang w:val="en-US"/>
        </w:rPr>
        <w:t>, Inc.</w:t>
      </w:r>
    </w:p>
    <w:p w14:paraId="0173D4F5" w14:textId="3885FC3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05484</w:t>
      </w:r>
      <w:r>
        <w:rPr>
          <w:sz w:val="22"/>
          <w:szCs w:val="22"/>
          <w:lang w:val="en-US"/>
        </w:rPr>
        <w:tab/>
      </w:r>
      <w:r>
        <w:rPr>
          <w:sz w:val="22"/>
          <w:szCs w:val="22"/>
          <w:lang w:val="en-US"/>
        </w:rPr>
        <w:tab/>
        <w:t>Power Domain Enhancement Evaluation Methodology and Schemes</w:t>
      </w:r>
      <w:r>
        <w:rPr>
          <w:sz w:val="22"/>
          <w:szCs w:val="22"/>
          <w:lang w:val="en-US"/>
        </w:rPr>
        <w:tab/>
        <w:t>Ericsson</w:t>
      </w:r>
    </w:p>
    <w:p w14:paraId="53BD6856" w14:textId="5504D97C"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05539</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Samsung</w:t>
      </w:r>
    </w:p>
    <w:p w14:paraId="245880F7" w14:textId="7F950A75"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04866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China Telecom</w:t>
      </w:r>
    </w:p>
    <w:p w14:paraId="72583AE0" w14:textId="45942CDD"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05617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NTT DOCOMO, INC.</w:t>
      </w:r>
    </w:p>
    <w:p w14:paraId="3DD79797" w14:textId="6564324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05362</w:t>
      </w:r>
      <w:r>
        <w:rPr>
          <w:sz w:val="22"/>
          <w:szCs w:val="22"/>
          <w:lang w:val="en-US"/>
        </w:rPr>
        <w:tab/>
      </w:r>
      <w:r>
        <w:rPr>
          <w:sz w:val="22"/>
          <w:szCs w:val="22"/>
          <w:lang w:val="en-US"/>
        </w:rPr>
        <w:tab/>
        <w:t>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Qualcomm Incorporated</w:t>
      </w:r>
    </w:p>
    <w:p w14:paraId="12DF4B35" w14:textId="21FA8BBC"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05137</w:t>
      </w:r>
      <w:r>
        <w:rPr>
          <w:sz w:val="22"/>
          <w:szCs w:val="22"/>
          <w:lang w:val="en-US"/>
        </w:rPr>
        <w:tab/>
      </w:r>
      <w:r>
        <w:rPr>
          <w:sz w:val="22"/>
          <w:szCs w:val="22"/>
          <w:lang w:val="en-US"/>
        </w:rPr>
        <w:tab/>
        <w:t>RAN1 impacts for power domain enhancements</w:t>
      </w:r>
      <w:r>
        <w:rPr>
          <w:sz w:val="22"/>
          <w:szCs w:val="22"/>
          <w:lang w:val="en-US"/>
        </w:rPr>
        <w:tab/>
      </w:r>
      <w:r>
        <w:rPr>
          <w:sz w:val="22"/>
          <w:szCs w:val="22"/>
          <w:lang w:val="en-US"/>
        </w:rPr>
        <w:tab/>
      </w:r>
      <w:r>
        <w:rPr>
          <w:sz w:val="22"/>
          <w:szCs w:val="22"/>
          <w:lang w:val="en-US"/>
        </w:rPr>
        <w:tab/>
      </w:r>
      <w:r>
        <w:rPr>
          <w:sz w:val="22"/>
          <w:szCs w:val="22"/>
          <w:lang w:val="en-US"/>
        </w:rPr>
        <w:tab/>
        <w:t>Nokia, Nokia Shanghai Bell</w:t>
      </w:r>
    </w:p>
    <w:p w14:paraId="1B54F172" w14:textId="0CAA9F52"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04885</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Xiaomi</w:t>
      </w:r>
    </w:p>
    <w:p w14:paraId="24BF56F1" w14:textId="3ED16E46"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05307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Panasonic</w:t>
      </w:r>
    </w:p>
    <w:p w14:paraId="5B771BB0" w14:textId="3560F3C6"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05808</w:t>
      </w:r>
      <w:r>
        <w:rPr>
          <w:sz w:val="22"/>
          <w:szCs w:val="22"/>
          <w:lang w:val="en-US"/>
        </w:rPr>
        <w:tab/>
      </w:r>
      <w:r>
        <w:rPr>
          <w:sz w:val="22"/>
          <w:szCs w:val="22"/>
          <w:lang w:val="en-US"/>
        </w:rPr>
        <w:tab/>
        <w:t>DMRS design for power domain enhancements</w:t>
      </w:r>
      <w:r>
        <w:rPr>
          <w:sz w:val="22"/>
          <w:szCs w:val="22"/>
          <w:lang w:val="en-US"/>
        </w:rPr>
        <w:tab/>
      </w:r>
      <w:r>
        <w:rPr>
          <w:sz w:val="22"/>
          <w:szCs w:val="22"/>
          <w:lang w:val="en-US"/>
        </w:rPr>
        <w:tab/>
      </w:r>
      <w:r>
        <w:rPr>
          <w:sz w:val="22"/>
          <w:szCs w:val="22"/>
          <w:lang w:val="en-US"/>
        </w:rPr>
        <w:tab/>
      </w:r>
      <w:r>
        <w:rPr>
          <w:sz w:val="22"/>
          <w:szCs w:val="22"/>
          <w:lang w:val="en-US"/>
        </w:rPr>
        <w:tab/>
        <w:t>Indian Institute of Tech (H)</w:t>
      </w:r>
    </w:p>
    <w:p w14:paraId="321C6BE5" w14:textId="0ADF4103"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05850</w:t>
      </w:r>
      <w:r>
        <w:rPr>
          <w:sz w:val="22"/>
          <w:szCs w:val="22"/>
          <w:lang w:val="en-US"/>
        </w:rPr>
        <w:tab/>
      </w:r>
      <w:r>
        <w:rPr>
          <w:sz w:val="22"/>
          <w:szCs w:val="22"/>
          <w:lang w:val="en-US"/>
        </w:rPr>
        <w:tab/>
        <w:t xml:space="preserve">Power domain enhancements for Rel-18 </w:t>
      </w:r>
      <w:proofErr w:type="spellStart"/>
      <w:r>
        <w:rPr>
          <w:sz w:val="22"/>
          <w:szCs w:val="22"/>
          <w:lang w:val="en-US"/>
        </w:rPr>
        <w:t>CovEnh</w:t>
      </w:r>
      <w:proofErr w:type="spellEnd"/>
      <w:r>
        <w:rPr>
          <w:sz w:val="22"/>
          <w:szCs w:val="22"/>
          <w:lang w:val="en-US"/>
        </w:rPr>
        <w:tab/>
      </w:r>
      <w:r>
        <w:rPr>
          <w:sz w:val="22"/>
          <w:szCs w:val="22"/>
          <w:lang w:val="en-US"/>
        </w:rPr>
        <w:tab/>
      </w:r>
      <w:r>
        <w:rPr>
          <w:sz w:val="22"/>
          <w:szCs w:val="22"/>
          <w:lang w:val="en-US"/>
        </w:rPr>
        <w:tab/>
        <w:t>Sharp</w:t>
      </w:r>
    </w:p>
    <w:p w14:paraId="0763F102" w14:textId="26BF9C94"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05913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Google</w:t>
      </w:r>
    </w:p>
    <w:p w14:paraId="202191C6" w14:textId="69FA3A80"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05393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LG Electronics</w:t>
      </w:r>
      <w:bookmarkEnd w:id="24"/>
    </w:p>
    <w:bookmarkEnd w:id="25"/>
    <w:p w14:paraId="42E22DAC" w14:textId="77777777" w:rsidR="00584963" w:rsidRDefault="00584963">
      <w:pPr>
        <w:pStyle w:val="ListParagraph"/>
        <w:spacing w:after="0"/>
        <w:ind w:left="360"/>
        <w:rPr>
          <w:sz w:val="22"/>
          <w:szCs w:val="22"/>
          <w:lang w:val="en-US"/>
        </w:rPr>
      </w:pPr>
    </w:p>
    <w:bookmarkEnd w:id="26"/>
    <w:p w14:paraId="79FF0A07" w14:textId="77777777" w:rsidR="00584963" w:rsidRDefault="000933A6">
      <w:pPr>
        <w:pStyle w:val="Heading1"/>
        <w:ind w:left="2268" w:hanging="2268"/>
        <w:jc w:val="both"/>
        <w:rPr>
          <w:lang w:val="en-US"/>
        </w:rPr>
      </w:pPr>
      <w:r>
        <w:rPr>
          <w:lang w:val="en-US"/>
        </w:rPr>
        <w:t>Appendix A: Proposals from contributions aggregated by topic</w:t>
      </w:r>
    </w:p>
    <w:p w14:paraId="4830B9FC" w14:textId="77777777" w:rsidR="00584963" w:rsidRDefault="000933A6">
      <w:pPr>
        <w:pStyle w:val="Heading2"/>
        <w:ind w:left="567" w:hanging="567"/>
        <w:rPr>
          <w:lang w:val="en-US"/>
        </w:rPr>
      </w:pPr>
      <w:r>
        <w:rPr>
          <w:lang w:val="en-US"/>
        </w:rPr>
        <w:t xml:space="preserve">A.1 Enhancements for increasing UE power high limit for CA and DC </w:t>
      </w:r>
    </w:p>
    <w:p w14:paraId="105BD3BD" w14:textId="77777777" w:rsidR="00584963" w:rsidRDefault="000933A6">
      <w:pPr>
        <w:pStyle w:val="Heading3"/>
        <w:rPr>
          <w:lang w:val="en-US"/>
        </w:rPr>
      </w:pPr>
      <w:r>
        <w:rPr>
          <w:lang w:val="en-US"/>
        </w:rPr>
        <w:t>A.1.1 Increasing UE power high limit for CA and DC</w:t>
      </w:r>
    </w:p>
    <w:p w14:paraId="2DD6AF4F" w14:textId="77777777" w:rsidR="00584963" w:rsidRDefault="000933A6">
      <w:pPr>
        <w:rPr>
          <w:b/>
          <w:bCs/>
          <w:lang w:val="en-US"/>
        </w:rPr>
      </w:pPr>
      <w:r>
        <w:rPr>
          <w:b/>
          <w:bCs/>
          <w:lang w:val="en-US"/>
        </w:rPr>
        <w:t>Scope and RAN1/RAN4 interaction</w:t>
      </w:r>
    </w:p>
    <w:tbl>
      <w:tblPr>
        <w:tblStyle w:val="TableGrid"/>
        <w:tblW w:w="0" w:type="auto"/>
        <w:tblLook w:val="04A0" w:firstRow="1" w:lastRow="0" w:firstColumn="1" w:lastColumn="0" w:noHBand="0" w:noVBand="1"/>
      </w:tblPr>
      <w:tblGrid>
        <w:gridCol w:w="9629"/>
      </w:tblGrid>
      <w:tr w:rsidR="00584963" w14:paraId="5BE66A60" w14:textId="77777777">
        <w:tc>
          <w:tcPr>
            <w:tcW w:w="9629" w:type="dxa"/>
          </w:tcPr>
          <w:p w14:paraId="05818A44" w14:textId="77777777" w:rsidR="00D24E84" w:rsidRPr="00D24E84" w:rsidRDefault="00D24E84" w:rsidP="00D24E84">
            <w:pPr>
              <w:rPr>
                <w:b/>
                <w:bCs/>
                <w:iCs/>
                <w:lang w:val="en-US"/>
              </w:rPr>
            </w:pPr>
            <w:r w:rsidRPr="00D24E84">
              <w:rPr>
                <w:b/>
                <w:bCs/>
                <w:iCs/>
                <w:lang w:val="en-US"/>
              </w:rPr>
              <w:t>R1-2305362 Qualcomm</w:t>
            </w:r>
          </w:p>
          <w:p w14:paraId="44571C4D" w14:textId="77777777" w:rsidR="00D24E84" w:rsidRPr="00D24E84" w:rsidRDefault="00D24E84" w:rsidP="00D24E84">
            <w:pPr>
              <w:jc w:val="both"/>
              <w:rPr>
                <w:i/>
                <w:iCs/>
                <w:lang w:eastAsia="zh-CN"/>
              </w:rPr>
            </w:pPr>
            <w:r w:rsidRPr="00D24E84">
              <w:rPr>
                <w:b/>
                <w:bCs/>
                <w:i/>
                <w:iCs/>
                <w:lang w:eastAsia="zh-CN"/>
              </w:rPr>
              <w:t>Proposal 10</w:t>
            </w:r>
            <w:r w:rsidRPr="00D24E84">
              <w:rPr>
                <w:i/>
                <w:iCs/>
                <w:lang w:eastAsia="zh-CN"/>
              </w:rPr>
              <w:t xml:space="preserve">: RAN1 to identify specific aspects of power-class fallback and P-MPR allowance that are useful to report from UE to </w:t>
            </w:r>
            <w:proofErr w:type="spellStart"/>
            <w:r w:rsidRPr="00D24E84">
              <w:rPr>
                <w:i/>
                <w:iCs/>
                <w:lang w:eastAsia="zh-CN"/>
              </w:rPr>
              <w:t>gNB</w:t>
            </w:r>
            <w:proofErr w:type="spellEnd"/>
            <w:r w:rsidRPr="00D24E84">
              <w:rPr>
                <w:i/>
                <w:iCs/>
                <w:lang w:eastAsia="zh-CN"/>
              </w:rPr>
              <w:t>. RAN1 can send an LS to RAN4 indicating usefulness of these specific aspects and request RAN4 to investigate the feasibility of reporting these via the PHR framework.</w:t>
            </w:r>
          </w:p>
          <w:p w14:paraId="3A8CEE48" w14:textId="77777777" w:rsidR="00584963" w:rsidRDefault="00584963">
            <w:pPr>
              <w:jc w:val="both"/>
              <w:rPr>
                <w:b/>
                <w:bCs/>
                <w:i/>
                <w:iCs/>
                <w:lang w:eastAsia="zh-CN"/>
              </w:rPr>
            </w:pPr>
          </w:p>
          <w:p w14:paraId="42D0A2AB" w14:textId="77777777" w:rsidR="004B05E1" w:rsidRDefault="004B05E1">
            <w:pPr>
              <w:jc w:val="both"/>
              <w:rPr>
                <w:b/>
                <w:bCs/>
                <w:lang w:eastAsia="zh-CN"/>
              </w:rPr>
            </w:pPr>
            <w:r w:rsidRPr="004B05E1">
              <w:rPr>
                <w:b/>
                <w:bCs/>
                <w:lang w:eastAsia="zh-CN"/>
              </w:rPr>
              <w:t>R1-2305539 Samsung</w:t>
            </w:r>
          </w:p>
          <w:p w14:paraId="58FD6531" w14:textId="77777777" w:rsidR="004B05E1" w:rsidRPr="004B05E1" w:rsidRDefault="004B05E1" w:rsidP="004B05E1">
            <w:pPr>
              <w:spacing w:before="120" w:after="120" w:line="276" w:lineRule="auto"/>
              <w:rPr>
                <w:rFonts w:eastAsia="SimSun"/>
                <w:i/>
                <w:iCs/>
                <w:lang w:eastAsia="zh-CN"/>
              </w:rPr>
            </w:pPr>
            <w:r w:rsidRPr="004B05E1">
              <w:rPr>
                <w:rFonts w:eastAsia="SimSun"/>
                <w:b/>
                <w:i/>
                <w:iCs/>
                <w:lang w:eastAsia="zh-CN"/>
              </w:rPr>
              <w:t>Proposal 1:</w:t>
            </w:r>
            <w:r w:rsidRPr="004B05E1">
              <w:rPr>
                <w:rFonts w:eastAsia="SimSun"/>
                <w:i/>
                <w:iCs/>
                <w:lang w:eastAsia="zh-CN"/>
              </w:rPr>
              <w:t xml:space="preserve"> </w:t>
            </w:r>
            <w:r w:rsidRPr="004B05E1">
              <w:rPr>
                <w:i/>
                <w:iCs/>
              </w:rPr>
              <w:t>RAN1 to work on summarizing observations on solutions</w:t>
            </w:r>
            <w:r w:rsidRPr="004B05E1" w:rsidDel="005F04A6">
              <w:rPr>
                <w:rFonts w:eastAsia="SimSun"/>
                <w:i/>
                <w:iCs/>
                <w:lang w:eastAsia="zh-CN"/>
              </w:rPr>
              <w:t xml:space="preserve"> </w:t>
            </w:r>
            <w:r w:rsidRPr="004B05E1">
              <w:rPr>
                <w:i/>
                <w:iCs/>
              </w:rPr>
              <w:t xml:space="preserve">to realize </w:t>
            </w:r>
            <w:r w:rsidRPr="004B05E1">
              <w:rPr>
                <w:rFonts w:eastAsia="SimSun" w:hint="eastAsia"/>
                <w:i/>
                <w:iCs/>
                <w:lang w:eastAsia="zh-CN"/>
              </w:rPr>
              <w:t>i</w:t>
            </w:r>
            <w:r w:rsidRPr="004B05E1">
              <w:rPr>
                <w:i/>
                <w:iCs/>
              </w:rPr>
              <w:t>ncreasing UE power high limit for CA and DC</w:t>
            </w:r>
            <w:r w:rsidRPr="004B05E1">
              <w:rPr>
                <w:rFonts w:eastAsia="SimSun"/>
                <w:i/>
                <w:iCs/>
                <w:lang w:eastAsia="zh-CN"/>
              </w:rPr>
              <w:t xml:space="preserve">. </w:t>
            </w:r>
          </w:p>
          <w:p w14:paraId="5F162720" w14:textId="76626B66" w:rsidR="004B05E1" w:rsidRDefault="004B05E1">
            <w:pPr>
              <w:jc w:val="both"/>
              <w:rPr>
                <w:b/>
                <w:bCs/>
                <w:lang w:eastAsia="zh-CN"/>
              </w:rPr>
            </w:pPr>
          </w:p>
          <w:p w14:paraId="19C2CEEE" w14:textId="77777777" w:rsidR="00A5726D" w:rsidRPr="00A5726D" w:rsidRDefault="00A5726D" w:rsidP="00A5726D">
            <w:pPr>
              <w:spacing w:before="120" w:after="120"/>
              <w:jc w:val="both"/>
              <w:rPr>
                <w:rFonts w:eastAsia="Times New Roman"/>
                <w:b/>
                <w:bCs/>
                <w:lang w:eastAsia="en-GB"/>
              </w:rPr>
            </w:pPr>
            <w:r w:rsidRPr="00A5726D">
              <w:rPr>
                <w:rFonts w:eastAsia="Times New Roman"/>
                <w:b/>
                <w:bCs/>
                <w:lang w:eastAsia="en-GB"/>
              </w:rPr>
              <w:t>R1-2305617 NTT Docomo</w:t>
            </w:r>
          </w:p>
          <w:p w14:paraId="006F9DDF" w14:textId="77777777" w:rsidR="00A5726D" w:rsidRPr="00A5726D" w:rsidRDefault="00A5726D" w:rsidP="00A5726D">
            <w:pPr>
              <w:jc w:val="both"/>
              <w:rPr>
                <w:i/>
                <w:iCs/>
                <w:lang w:eastAsia="zh-CN"/>
              </w:rPr>
            </w:pPr>
            <w:r w:rsidRPr="00A5726D">
              <w:rPr>
                <w:b/>
                <w:bCs/>
                <w:i/>
                <w:iCs/>
                <w:lang w:eastAsia="zh-CN"/>
              </w:rPr>
              <w:t xml:space="preserve">Proposal 2: </w:t>
            </w:r>
            <w:r w:rsidRPr="00A5726D">
              <w:rPr>
                <w:i/>
                <w:iCs/>
                <w:lang w:eastAsia="zh-CN"/>
              </w:rPr>
              <w:t>RAN1#113 to discuss, and inform RAN4 of, benefits/validities of the following candidate solutions for PHR enhancements:</w:t>
            </w:r>
          </w:p>
          <w:p w14:paraId="550832F3" w14:textId="77777777" w:rsidR="00A5726D" w:rsidRPr="00A5726D" w:rsidRDefault="00A5726D" w:rsidP="00A5726D">
            <w:pPr>
              <w:jc w:val="both"/>
              <w:rPr>
                <w:i/>
                <w:iCs/>
                <w:lang w:eastAsia="zh-CN"/>
              </w:rPr>
            </w:pPr>
            <w:r w:rsidRPr="00A5726D">
              <w:rPr>
                <w:i/>
                <w:iCs/>
                <w:lang w:eastAsia="zh-CN"/>
              </w:rPr>
              <w:t>-</w:t>
            </w:r>
            <w:r w:rsidRPr="00A5726D">
              <w:rPr>
                <w:i/>
                <w:iCs/>
                <w:lang w:eastAsia="zh-CN"/>
              </w:rPr>
              <w:tab/>
            </w:r>
            <w:proofErr w:type="spellStart"/>
            <w:r w:rsidRPr="00A5726D">
              <w:rPr>
                <w:i/>
                <w:iCs/>
                <w:lang w:eastAsia="zh-CN"/>
              </w:rPr>
              <w:t>ΔPPowerClass</w:t>
            </w:r>
            <w:proofErr w:type="spellEnd"/>
          </w:p>
          <w:p w14:paraId="3697844C" w14:textId="77777777" w:rsidR="00A5726D" w:rsidRPr="00A5726D" w:rsidRDefault="00A5726D" w:rsidP="00A5726D">
            <w:pPr>
              <w:jc w:val="both"/>
              <w:rPr>
                <w:i/>
                <w:iCs/>
                <w:lang w:eastAsia="zh-CN"/>
              </w:rPr>
            </w:pPr>
            <w:r w:rsidRPr="00A5726D">
              <w:rPr>
                <w:i/>
                <w:iCs/>
                <w:lang w:eastAsia="zh-CN"/>
              </w:rPr>
              <w:t>-</w:t>
            </w:r>
            <w:r w:rsidRPr="00A5726D">
              <w:rPr>
                <w:i/>
                <w:iCs/>
                <w:lang w:eastAsia="zh-CN"/>
              </w:rPr>
              <w:tab/>
              <w:t>Current power class</w:t>
            </w:r>
          </w:p>
          <w:p w14:paraId="38BF30E0" w14:textId="6DBB2BC0" w:rsidR="00A5726D" w:rsidRPr="00A5726D" w:rsidRDefault="00A5726D" w:rsidP="00A5726D">
            <w:pPr>
              <w:jc w:val="both"/>
              <w:rPr>
                <w:i/>
                <w:iCs/>
                <w:lang w:eastAsia="zh-CN"/>
              </w:rPr>
            </w:pPr>
            <w:r w:rsidRPr="00A5726D">
              <w:rPr>
                <w:i/>
                <w:iCs/>
                <w:lang w:eastAsia="zh-CN"/>
              </w:rPr>
              <w:t>-</w:t>
            </w:r>
            <w:r w:rsidRPr="00A5726D">
              <w:rPr>
                <w:i/>
                <w:iCs/>
                <w:lang w:eastAsia="zh-CN"/>
              </w:rPr>
              <w:tab/>
              <w:t>P-MPR</w:t>
            </w:r>
          </w:p>
          <w:p w14:paraId="49C79071" w14:textId="642F0208" w:rsidR="00A5726D" w:rsidRDefault="00A5726D">
            <w:pPr>
              <w:jc w:val="both"/>
              <w:rPr>
                <w:b/>
                <w:bCs/>
                <w:lang w:eastAsia="zh-CN"/>
              </w:rPr>
            </w:pPr>
          </w:p>
          <w:p w14:paraId="7A6DC9AA" w14:textId="34A8EA64" w:rsidR="000A3276" w:rsidRDefault="000A3276">
            <w:pPr>
              <w:jc w:val="both"/>
              <w:rPr>
                <w:b/>
                <w:bCs/>
                <w:lang w:eastAsia="zh-CN"/>
              </w:rPr>
            </w:pPr>
            <w:r>
              <w:rPr>
                <w:b/>
                <w:bCs/>
                <w:lang w:eastAsia="zh-CN"/>
              </w:rPr>
              <w:lastRenderedPageBreak/>
              <w:t>R1-2305393 LGE</w:t>
            </w:r>
          </w:p>
          <w:p w14:paraId="1DE9F8FA" w14:textId="77777777" w:rsidR="000A3276" w:rsidRDefault="000A3276">
            <w:pPr>
              <w:jc w:val="both"/>
              <w:rPr>
                <w:i/>
                <w:iCs/>
                <w:lang w:eastAsia="zh-CN"/>
              </w:rPr>
            </w:pPr>
            <w:r w:rsidRPr="000A3276">
              <w:rPr>
                <w:b/>
                <w:bCs/>
                <w:i/>
                <w:iCs/>
                <w:lang w:eastAsia="zh-CN"/>
              </w:rPr>
              <w:t xml:space="preserve">Proposal 1. </w:t>
            </w:r>
            <w:r w:rsidRPr="000A3276">
              <w:rPr>
                <w:i/>
                <w:iCs/>
                <w:lang w:eastAsia="zh-CN"/>
              </w:rPr>
              <w:t>RAN1 to discuss sending LS whether RAN4 would consider C2 and C3 as additional solutions to be discussed. RAN1 would keep evaluating those quantities if time allows while waiting LS from RAN4.</w:t>
            </w:r>
          </w:p>
          <w:p w14:paraId="23980BBF" w14:textId="12ADAE65" w:rsidR="000A3276" w:rsidRDefault="000A3276">
            <w:pPr>
              <w:jc w:val="both"/>
              <w:rPr>
                <w:i/>
                <w:iCs/>
                <w:lang w:eastAsia="zh-CN"/>
              </w:rPr>
            </w:pPr>
            <w:r>
              <w:rPr>
                <w:i/>
                <w:iCs/>
                <w:lang w:eastAsia="zh-CN"/>
              </w:rPr>
              <w:t>Note: C2 and C3 in LG’s proposal are:</w:t>
            </w:r>
          </w:p>
          <w:tbl>
            <w:tblPr>
              <w:tblStyle w:val="TableGrid"/>
              <w:tblW w:w="0" w:type="auto"/>
              <w:tblLook w:val="04A0" w:firstRow="1" w:lastRow="0" w:firstColumn="1" w:lastColumn="0" w:noHBand="0" w:noVBand="1"/>
            </w:tblPr>
            <w:tblGrid>
              <w:gridCol w:w="1165"/>
              <w:gridCol w:w="7851"/>
            </w:tblGrid>
            <w:tr w:rsidR="000A3276" w:rsidRPr="009B4A1E" w14:paraId="19F6463A" w14:textId="77777777" w:rsidTr="003A0820">
              <w:tc>
                <w:tcPr>
                  <w:tcW w:w="1165" w:type="dxa"/>
                  <w:shd w:val="clear" w:color="auto" w:fill="EEECE1" w:themeFill="background2"/>
                </w:tcPr>
                <w:p w14:paraId="19D73588" w14:textId="77777777" w:rsidR="000A3276" w:rsidRPr="009B4A1E" w:rsidRDefault="000A3276" w:rsidP="000A3276">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702D6E88" w14:textId="77777777" w:rsidR="000A3276" w:rsidRPr="009B4A1E" w:rsidRDefault="000A3276" w:rsidP="000A3276">
                  <w:pPr>
                    <w:pStyle w:val="Proposals"/>
                    <w:spacing w:line="276" w:lineRule="auto"/>
                    <w:ind w:firstLineChars="0" w:firstLine="0"/>
                    <w:rPr>
                      <w:b w:val="0"/>
                    </w:rPr>
                  </w:pPr>
                  <w:r w:rsidRPr="009B4A1E">
                    <w:rPr>
                      <w:b w:val="0"/>
                    </w:rPr>
                    <w:t>Quantities</w:t>
                  </w:r>
                </w:p>
              </w:tc>
            </w:tr>
            <w:tr w:rsidR="000A3276" w:rsidRPr="009B4A1E" w14:paraId="37484893" w14:textId="77777777" w:rsidTr="003A0820">
              <w:tc>
                <w:tcPr>
                  <w:tcW w:w="1165" w:type="dxa"/>
                </w:tcPr>
                <w:p w14:paraId="2BFEE970" w14:textId="77777777" w:rsidR="000A3276" w:rsidRPr="009B4A1E" w:rsidRDefault="000A3276" w:rsidP="000A3276">
                  <w:pPr>
                    <w:pStyle w:val="Proposals"/>
                    <w:spacing w:line="276" w:lineRule="auto"/>
                    <w:ind w:firstLineChars="0" w:firstLine="0"/>
                    <w:jc w:val="center"/>
                    <w:rPr>
                      <w:b w:val="0"/>
                    </w:rPr>
                  </w:pPr>
                  <w:r w:rsidRPr="009B4A1E">
                    <w:rPr>
                      <w:b w:val="0"/>
                    </w:rPr>
                    <w:t>C2</w:t>
                  </w:r>
                </w:p>
              </w:tc>
              <w:tc>
                <w:tcPr>
                  <w:tcW w:w="7851" w:type="dxa"/>
                </w:tcPr>
                <w:p w14:paraId="6D4E3338" w14:textId="77777777" w:rsidR="000A3276" w:rsidRPr="00FD04A8" w:rsidRDefault="000A3276" w:rsidP="00B05E0A">
                  <w:pPr>
                    <w:pStyle w:val="ListParagraph"/>
                    <w:numPr>
                      <w:ilvl w:val="0"/>
                      <w:numId w:val="61"/>
                    </w:numPr>
                    <w:spacing w:after="0" w:line="276" w:lineRule="auto"/>
                    <w:rPr>
                      <w:rFonts w:eastAsia="MS Mincho"/>
                      <w:lang w:eastAsia="ja-JP"/>
                    </w:rPr>
                  </w:pPr>
                  <w:r w:rsidRPr="00FD04A8">
                    <w:rPr>
                      <w:rFonts w:eastAsia="MS Mincho"/>
                      <w:lang w:eastAsia="ja-JP"/>
                    </w:rPr>
                    <w:t>Estimated duration of power class fallback</w:t>
                  </w:r>
                </w:p>
                <w:p w14:paraId="6C0FDAC2" w14:textId="77777777" w:rsidR="000A3276" w:rsidRPr="00010B68" w:rsidRDefault="000A3276" w:rsidP="00B05E0A">
                  <w:pPr>
                    <w:pStyle w:val="ListParagraph"/>
                    <w:numPr>
                      <w:ilvl w:val="0"/>
                      <w:numId w:val="61"/>
                    </w:numPr>
                    <w:spacing w:after="0" w:line="276" w:lineRule="auto"/>
                    <w:rPr>
                      <w:rFonts w:eastAsia="MS Mincho"/>
                      <w:lang w:eastAsia="ja-JP"/>
                    </w:rPr>
                  </w:pPr>
                  <w:r w:rsidRPr="00D51B09">
                    <w:rPr>
                      <w:rFonts w:eastAsia="MS Mincho"/>
                      <w:lang w:eastAsia="ja-JP"/>
                    </w:rPr>
                    <w:t xml:space="preserve">Estimated duration over which UE can sustain </w:t>
                  </w:r>
                  <w:proofErr w:type="spellStart"/>
                  <w:r w:rsidRPr="00D51B09">
                    <w:rPr>
                      <w:rFonts w:eastAsia="MS Mincho"/>
                      <w:lang w:eastAsia="ja-JP"/>
                    </w:rPr>
                    <w:t>Pcmax</w:t>
                  </w:r>
                  <w:proofErr w:type="spellEnd"/>
                  <w:r w:rsidRPr="00D51B09">
                    <w:rPr>
                      <w:rFonts w:eastAsia="MS Mincho"/>
                      <w:lang w:eastAsia="ja-JP"/>
                    </w:rPr>
                    <w:t xml:space="preserve"> before additional P-MPR is required</w:t>
                  </w:r>
                </w:p>
              </w:tc>
            </w:tr>
            <w:tr w:rsidR="000A3276" w:rsidRPr="009B4A1E" w14:paraId="3D6F3795" w14:textId="77777777" w:rsidTr="003A0820">
              <w:trPr>
                <w:trHeight w:val="377"/>
              </w:trPr>
              <w:tc>
                <w:tcPr>
                  <w:tcW w:w="1165" w:type="dxa"/>
                </w:tcPr>
                <w:p w14:paraId="6B15123B" w14:textId="77777777" w:rsidR="000A3276" w:rsidRPr="009B4A1E" w:rsidRDefault="000A3276" w:rsidP="000A3276">
                  <w:pPr>
                    <w:pStyle w:val="Proposals"/>
                    <w:spacing w:line="276" w:lineRule="auto"/>
                    <w:ind w:firstLineChars="0" w:firstLine="0"/>
                    <w:jc w:val="center"/>
                    <w:rPr>
                      <w:b w:val="0"/>
                    </w:rPr>
                  </w:pPr>
                  <w:r w:rsidRPr="009B4A1E">
                    <w:rPr>
                      <w:b w:val="0"/>
                    </w:rPr>
                    <w:t>C3</w:t>
                  </w:r>
                </w:p>
              </w:tc>
              <w:tc>
                <w:tcPr>
                  <w:tcW w:w="7851" w:type="dxa"/>
                </w:tcPr>
                <w:p w14:paraId="226951AE" w14:textId="77777777" w:rsidR="000A3276" w:rsidRPr="00FD04A8" w:rsidRDefault="000A3276" w:rsidP="00B05E0A">
                  <w:pPr>
                    <w:pStyle w:val="ListParagraph"/>
                    <w:numPr>
                      <w:ilvl w:val="0"/>
                      <w:numId w:val="62"/>
                    </w:numPr>
                    <w:spacing w:after="0" w:line="276" w:lineRule="auto"/>
                  </w:pPr>
                  <w:r w:rsidRPr="00FD04A8">
                    <w:rPr>
                      <w:lang w:eastAsia="zh-CN"/>
                    </w:rPr>
                    <w:t>Energy/power availability</w:t>
                  </w:r>
                </w:p>
              </w:tc>
            </w:tr>
          </w:tbl>
          <w:p w14:paraId="458C0002" w14:textId="77777777" w:rsidR="000A3276" w:rsidRDefault="000A3276">
            <w:pPr>
              <w:jc w:val="both"/>
              <w:rPr>
                <w:b/>
                <w:bCs/>
                <w:i/>
                <w:iCs/>
                <w:lang w:eastAsia="zh-CN"/>
              </w:rPr>
            </w:pPr>
          </w:p>
          <w:p w14:paraId="39A47BFC" w14:textId="77777777" w:rsidR="00D257C9" w:rsidRDefault="00D257C9" w:rsidP="00D257C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5842E850" w14:textId="06E4DCEA" w:rsidR="000A3276" w:rsidRDefault="00D257C9">
            <w:pPr>
              <w:jc w:val="both"/>
              <w:rPr>
                <w:b/>
                <w:bCs/>
                <w:i/>
                <w:iCs/>
                <w:lang w:eastAsia="zh-CN"/>
              </w:rPr>
            </w:pPr>
            <w:r w:rsidRPr="00D257C9">
              <w:rPr>
                <w:b/>
                <w:bCs/>
                <w:i/>
                <w:iCs/>
                <w:lang w:eastAsia="zh-CN"/>
              </w:rPr>
              <w:t xml:space="preserve">Proposal 9. </w:t>
            </w:r>
            <w:r w:rsidRPr="00D257C9">
              <w:rPr>
                <w:i/>
                <w:iCs/>
                <w:lang w:eastAsia="zh-CN"/>
              </w:rPr>
              <w:t xml:space="preserve"> RAN 1 can send LS to RAN4 and inform RAN1’s observation.</w:t>
            </w:r>
          </w:p>
          <w:p w14:paraId="4832B213" w14:textId="26E91E7A" w:rsidR="000A3276" w:rsidRPr="000A3276" w:rsidRDefault="000A3276">
            <w:pPr>
              <w:jc w:val="both"/>
              <w:rPr>
                <w:b/>
                <w:bCs/>
                <w:i/>
                <w:iCs/>
                <w:lang w:eastAsia="zh-CN"/>
              </w:rPr>
            </w:pPr>
          </w:p>
        </w:tc>
      </w:tr>
    </w:tbl>
    <w:p w14:paraId="318BDF29" w14:textId="77777777" w:rsidR="00584963" w:rsidRDefault="00584963">
      <w:pPr>
        <w:rPr>
          <w:lang w:val="en-US"/>
        </w:rPr>
      </w:pPr>
    </w:p>
    <w:p w14:paraId="5DFCEC27" w14:textId="77777777" w:rsidR="00584963" w:rsidRDefault="000933A6">
      <w:pPr>
        <w:rPr>
          <w:b/>
          <w:bCs/>
          <w:lang w:val="en-US"/>
        </w:rPr>
      </w:pPr>
      <w:r>
        <w:rPr>
          <w:b/>
          <w:bCs/>
          <w:lang w:val="en-US"/>
        </w:rPr>
        <w:t>New signaling aspects</w:t>
      </w:r>
    </w:p>
    <w:tbl>
      <w:tblPr>
        <w:tblStyle w:val="TableGrid"/>
        <w:tblW w:w="0" w:type="auto"/>
        <w:tblLook w:val="04A0" w:firstRow="1" w:lastRow="0" w:firstColumn="1" w:lastColumn="0" w:noHBand="0" w:noVBand="1"/>
      </w:tblPr>
      <w:tblGrid>
        <w:gridCol w:w="9629"/>
      </w:tblGrid>
      <w:tr w:rsidR="00584963" w14:paraId="2FDC5E58" w14:textId="77777777">
        <w:tc>
          <w:tcPr>
            <w:tcW w:w="9629" w:type="dxa"/>
          </w:tcPr>
          <w:p w14:paraId="28427DF8" w14:textId="77777777" w:rsidR="004A6519" w:rsidRPr="002C58B0" w:rsidRDefault="004A6519" w:rsidP="009907B6">
            <w:pPr>
              <w:spacing w:before="120" w:after="120"/>
              <w:jc w:val="both"/>
              <w:rPr>
                <w:rFonts w:eastAsia="Times New Roman"/>
                <w:b/>
                <w:sz w:val="22"/>
                <w:szCs w:val="22"/>
                <w:u w:val="single"/>
                <w:lang w:eastAsia="en-GB"/>
              </w:rPr>
            </w:pPr>
            <w:r w:rsidRPr="002C58B0">
              <w:rPr>
                <w:rFonts w:eastAsia="Times New Roman"/>
                <w:b/>
                <w:sz w:val="22"/>
                <w:szCs w:val="22"/>
                <w:u w:val="single"/>
                <w:lang w:eastAsia="en-GB"/>
              </w:rPr>
              <w:t>Overall</w:t>
            </w:r>
          </w:p>
          <w:p w14:paraId="2CC8BB88" w14:textId="7887A654" w:rsidR="00D24E84" w:rsidRPr="00A5726D" w:rsidRDefault="006D1703" w:rsidP="009907B6">
            <w:pPr>
              <w:spacing w:before="120" w:after="120"/>
              <w:jc w:val="both"/>
              <w:rPr>
                <w:rFonts w:eastAsia="Times New Roman"/>
                <w:b/>
                <w:bCs/>
                <w:lang w:eastAsia="en-GB"/>
              </w:rPr>
            </w:pPr>
            <w:r w:rsidRPr="00A5726D">
              <w:rPr>
                <w:rFonts w:eastAsia="Times New Roman"/>
                <w:b/>
                <w:bCs/>
                <w:lang w:eastAsia="en-GB"/>
              </w:rPr>
              <w:t>R1-2305617 NTT Docomo</w:t>
            </w:r>
          </w:p>
          <w:p w14:paraId="0704CAF2" w14:textId="11172D7B" w:rsidR="006D1703" w:rsidRPr="006D1703" w:rsidRDefault="006D1703" w:rsidP="009907B6">
            <w:pPr>
              <w:spacing w:before="120" w:after="120"/>
              <w:jc w:val="both"/>
              <w:rPr>
                <w:rFonts w:eastAsia="Times New Roman"/>
                <w:i/>
                <w:iCs/>
                <w:lang w:eastAsia="en-GB"/>
              </w:rPr>
            </w:pPr>
            <w:r w:rsidRPr="006D1703">
              <w:rPr>
                <w:rFonts w:eastAsia="Times New Roman"/>
                <w:b/>
                <w:bCs/>
                <w:i/>
                <w:iCs/>
                <w:lang w:eastAsia="en-GB"/>
              </w:rPr>
              <w:t>Proposal 1:</w:t>
            </w:r>
            <w:r w:rsidRPr="006D1703">
              <w:rPr>
                <w:rFonts w:eastAsia="Times New Roman"/>
                <w:i/>
                <w:iCs/>
                <w:lang w:eastAsia="en-GB"/>
              </w:rPr>
              <w:t xml:space="preserve"> RAN1 to study a method for UE to report the exact availability of higher transmit power for inter-band CA/EN-DC UL transmission</w:t>
            </w:r>
          </w:p>
          <w:p w14:paraId="7A5C84C4" w14:textId="4A5E3E93" w:rsidR="009E0521" w:rsidRDefault="009E0521" w:rsidP="009907B6">
            <w:pPr>
              <w:pStyle w:val="0Maintext"/>
              <w:spacing w:before="120" w:after="120" w:afterAutospacing="0" w:line="240" w:lineRule="auto"/>
              <w:ind w:firstLine="0"/>
              <w:rPr>
                <w:rFonts w:eastAsia="Times New Roman"/>
                <w:lang w:eastAsia="en-GB"/>
              </w:rPr>
            </w:pPr>
          </w:p>
          <w:p w14:paraId="1C93727C" w14:textId="4E17162E" w:rsidR="00746AE3" w:rsidRPr="00746AE3" w:rsidRDefault="00746AE3" w:rsidP="009907B6">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240E6856" w14:textId="77777777" w:rsidR="00746AE3" w:rsidRPr="00FC7508" w:rsidRDefault="00746AE3" w:rsidP="00746AE3">
            <w:pPr>
              <w:overflowPunct w:val="0"/>
              <w:autoSpaceDE w:val="0"/>
              <w:autoSpaceDN w:val="0"/>
              <w:adjustRightInd w:val="0"/>
              <w:textAlignment w:val="baseline"/>
              <w:rPr>
                <w:rFonts w:eastAsia="SimSun"/>
                <w:b/>
                <w:bCs/>
                <w:i/>
                <w:iCs/>
              </w:rPr>
            </w:pPr>
            <w:r w:rsidRPr="00FC7508">
              <w:rPr>
                <w:rFonts w:eastAsia="SimSun" w:hint="eastAsia"/>
                <w:b/>
                <w:bCs/>
                <w:i/>
                <w:iCs/>
              </w:rPr>
              <w:t>P</w:t>
            </w:r>
            <w:r w:rsidRPr="00FC7508">
              <w:rPr>
                <w:rFonts w:eastAsia="SimSun"/>
                <w:b/>
                <w:bCs/>
                <w:i/>
                <w:iCs/>
              </w:rPr>
              <w:t xml:space="preserve">roposal 1: </w:t>
            </w:r>
            <w:r w:rsidRPr="00746AE3">
              <w:rPr>
                <w:rFonts w:eastAsia="SimSun"/>
                <w:i/>
                <w:iCs/>
              </w:rPr>
              <w:t xml:space="preserve">Support to at least enhance the PHR reporting to provide additional assistance information to achieve better understanding between UE and </w:t>
            </w:r>
            <w:proofErr w:type="spellStart"/>
            <w:r w:rsidRPr="00746AE3">
              <w:rPr>
                <w:rFonts w:eastAsia="SimSun"/>
                <w:i/>
                <w:iCs/>
              </w:rPr>
              <w:t>gNB</w:t>
            </w:r>
            <w:proofErr w:type="spellEnd"/>
            <w:r w:rsidRPr="00746AE3">
              <w:rPr>
                <w:rFonts w:eastAsia="SimSun"/>
                <w:i/>
                <w:iCs/>
              </w:rPr>
              <w:t xml:space="preserve"> to realise the </w:t>
            </w:r>
            <w:proofErr w:type="gramStart"/>
            <w:r w:rsidRPr="00746AE3">
              <w:rPr>
                <w:rFonts w:eastAsia="SimSun"/>
                <w:i/>
                <w:iCs/>
              </w:rPr>
              <w:t>high power</w:t>
            </w:r>
            <w:proofErr w:type="gramEnd"/>
            <w:r w:rsidRPr="00746AE3">
              <w:rPr>
                <w:rFonts w:eastAsia="SimSun"/>
                <w:i/>
                <w:iCs/>
              </w:rPr>
              <w:t xml:space="preserve"> limit for CA/DC.</w:t>
            </w:r>
          </w:p>
          <w:p w14:paraId="5771451F" w14:textId="33F80126" w:rsidR="00746AE3" w:rsidRDefault="00746AE3" w:rsidP="009907B6">
            <w:pPr>
              <w:pStyle w:val="0Maintext"/>
              <w:spacing w:before="120" w:after="120" w:afterAutospacing="0" w:line="240" w:lineRule="auto"/>
              <w:ind w:firstLine="0"/>
              <w:rPr>
                <w:rFonts w:eastAsia="Times New Roman"/>
                <w:lang w:eastAsia="en-GB"/>
              </w:rPr>
            </w:pPr>
          </w:p>
          <w:p w14:paraId="57DFC944" w14:textId="77777777" w:rsidR="007A3061" w:rsidRDefault="007A3061" w:rsidP="007A3061">
            <w:pPr>
              <w:jc w:val="both"/>
              <w:rPr>
                <w:b/>
                <w:bCs/>
                <w:lang w:eastAsia="zh-CN"/>
              </w:rPr>
            </w:pPr>
            <w:r>
              <w:rPr>
                <w:b/>
                <w:bCs/>
                <w:lang w:eastAsia="zh-CN"/>
              </w:rPr>
              <w:t>R1-2305393 LGE</w:t>
            </w:r>
          </w:p>
          <w:p w14:paraId="1CF7E05B" w14:textId="77777777" w:rsidR="007A3061" w:rsidRDefault="007A3061" w:rsidP="007A3061">
            <w:pPr>
              <w:jc w:val="both"/>
              <w:rPr>
                <w:i/>
                <w:iCs/>
                <w:lang w:eastAsia="zh-CN"/>
              </w:rPr>
            </w:pPr>
            <w:r w:rsidRPr="000A3276">
              <w:rPr>
                <w:b/>
                <w:bCs/>
                <w:i/>
                <w:iCs/>
                <w:lang w:eastAsia="zh-CN"/>
              </w:rPr>
              <w:t xml:space="preserve">Proposal 2. </w:t>
            </w:r>
            <w:r w:rsidRPr="000A3276">
              <w:rPr>
                <w:i/>
                <w:iCs/>
                <w:lang w:eastAsia="zh-CN"/>
              </w:rPr>
              <w:t xml:space="preserve">Given limited available time, RAN1 to discuss quantities in C1 and C2 which are at least in line with possible solutions under RAN2 to enhanced PHR framework helping </w:t>
            </w:r>
            <w:proofErr w:type="spellStart"/>
            <w:r w:rsidRPr="000A3276">
              <w:rPr>
                <w:i/>
                <w:iCs/>
                <w:lang w:eastAsia="zh-CN"/>
              </w:rPr>
              <w:t>gNB</w:t>
            </w:r>
            <w:proofErr w:type="spellEnd"/>
            <w:r w:rsidRPr="000A3276">
              <w:rPr>
                <w:i/>
                <w:iCs/>
                <w:lang w:eastAsia="zh-CN"/>
              </w:rPr>
              <w:t xml:space="preserve"> </w:t>
            </w:r>
            <w:proofErr w:type="gramStart"/>
            <w:r w:rsidRPr="000A3276">
              <w:rPr>
                <w:i/>
                <w:iCs/>
                <w:lang w:eastAsia="zh-CN"/>
              </w:rPr>
              <w:t>increase</w:t>
            </w:r>
            <w:proofErr w:type="gramEnd"/>
            <w:r w:rsidRPr="000A3276">
              <w:rPr>
                <w:i/>
                <w:iCs/>
                <w:lang w:eastAsia="zh-CN"/>
              </w:rPr>
              <w:t xml:space="preserve"> awareness of UE’s Tx power for UE power higher limit for CA and DC.</w:t>
            </w:r>
          </w:p>
          <w:p w14:paraId="0D5ABF0C" w14:textId="7BDFAE2D" w:rsidR="007A3061" w:rsidRDefault="007A3061" w:rsidP="007A3061">
            <w:pPr>
              <w:jc w:val="both"/>
              <w:rPr>
                <w:i/>
                <w:iCs/>
                <w:lang w:eastAsia="zh-CN"/>
              </w:rPr>
            </w:pPr>
            <w:r>
              <w:rPr>
                <w:i/>
                <w:iCs/>
                <w:lang w:eastAsia="zh-CN"/>
              </w:rPr>
              <w:t>Note: C1 and C2 in LG’s proposal are:</w:t>
            </w:r>
          </w:p>
          <w:tbl>
            <w:tblPr>
              <w:tblStyle w:val="TableGrid"/>
              <w:tblW w:w="0" w:type="auto"/>
              <w:tblLook w:val="04A0" w:firstRow="1" w:lastRow="0" w:firstColumn="1" w:lastColumn="0" w:noHBand="0" w:noVBand="1"/>
            </w:tblPr>
            <w:tblGrid>
              <w:gridCol w:w="1165"/>
              <w:gridCol w:w="7851"/>
            </w:tblGrid>
            <w:tr w:rsidR="007A3061" w:rsidRPr="009B4A1E" w14:paraId="2CF4DCDE" w14:textId="77777777" w:rsidTr="003A0820">
              <w:tc>
                <w:tcPr>
                  <w:tcW w:w="1165" w:type="dxa"/>
                  <w:shd w:val="clear" w:color="auto" w:fill="EEECE1" w:themeFill="background2"/>
                </w:tcPr>
                <w:p w14:paraId="6D5FEDEC" w14:textId="77777777" w:rsidR="007A3061" w:rsidRPr="009B4A1E" w:rsidRDefault="007A3061" w:rsidP="007A3061">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14376A47" w14:textId="77777777" w:rsidR="007A3061" w:rsidRPr="009B4A1E" w:rsidRDefault="007A3061" w:rsidP="007A3061">
                  <w:pPr>
                    <w:pStyle w:val="Proposals"/>
                    <w:spacing w:line="276" w:lineRule="auto"/>
                    <w:ind w:firstLineChars="0" w:firstLine="0"/>
                    <w:rPr>
                      <w:b w:val="0"/>
                    </w:rPr>
                  </w:pPr>
                  <w:r w:rsidRPr="009B4A1E">
                    <w:rPr>
                      <w:b w:val="0"/>
                    </w:rPr>
                    <w:t>Quantities</w:t>
                  </w:r>
                </w:p>
              </w:tc>
            </w:tr>
            <w:tr w:rsidR="007A3061" w:rsidRPr="009B4A1E" w14:paraId="49C92144" w14:textId="77777777" w:rsidTr="003A0820">
              <w:tc>
                <w:tcPr>
                  <w:tcW w:w="1165" w:type="dxa"/>
                </w:tcPr>
                <w:p w14:paraId="48C9F788" w14:textId="77777777" w:rsidR="007A3061" w:rsidRPr="009B4A1E" w:rsidRDefault="007A3061" w:rsidP="007A3061">
                  <w:pPr>
                    <w:pStyle w:val="Proposals"/>
                    <w:spacing w:line="276" w:lineRule="auto"/>
                    <w:ind w:firstLineChars="0" w:firstLine="0"/>
                    <w:jc w:val="center"/>
                    <w:rPr>
                      <w:b w:val="0"/>
                    </w:rPr>
                  </w:pPr>
                  <w:r w:rsidRPr="009B4A1E">
                    <w:rPr>
                      <w:b w:val="0"/>
                    </w:rPr>
                    <w:t>C1</w:t>
                  </w:r>
                </w:p>
              </w:tc>
              <w:tc>
                <w:tcPr>
                  <w:tcW w:w="7851" w:type="dxa"/>
                </w:tcPr>
                <w:p w14:paraId="0729EFCE" w14:textId="77777777" w:rsidR="007A3061" w:rsidRPr="00FD04A8" w:rsidRDefault="007A3061" w:rsidP="00B05E0A">
                  <w:pPr>
                    <w:pStyle w:val="ListParagraph"/>
                    <w:numPr>
                      <w:ilvl w:val="0"/>
                      <w:numId w:val="60"/>
                    </w:numPr>
                    <w:spacing w:after="0" w:line="276" w:lineRule="auto"/>
                    <w:rPr>
                      <w:rFonts w:eastAsia="MS Mincho"/>
                      <w:lang w:eastAsia="ja-JP"/>
                    </w:rPr>
                  </w:pPr>
                  <w:r w:rsidRPr="00FD04A8">
                    <w:rPr>
                      <w:lang w:eastAsia="zh-CN"/>
                    </w:rPr>
                    <w:t>∆</w:t>
                  </w:r>
                  <w:proofErr w:type="spellStart"/>
                  <w:r w:rsidRPr="00FD04A8">
                    <w:rPr>
                      <w:lang w:eastAsia="zh-CN"/>
                    </w:rPr>
                    <w:t>P</w:t>
                  </w:r>
                  <w:r w:rsidRPr="00FD04A8">
                    <w:rPr>
                      <w:vertAlign w:val="subscript"/>
                      <w:lang w:eastAsia="zh-CN"/>
                    </w:rPr>
                    <w:t>PowerClass</w:t>
                  </w:r>
                  <w:proofErr w:type="spellEnd"/>
                  <w:r w:rsidRPr="00FD04A8">
                    <w:rPr>
                      <w:lang w:eastAsia="zh-CN"/>
                    </w:rPr>
                    <w:t xml:space="preserve"> </w:t>
                  </w:r>
                </w:p>
                <w:p w14:paraId="6EE16BAE" w14:textId="77777777" w:rsidR="007A3061" w:rsidRPr="00D51B09" w:rsidRDefault="007A3061" w:rsidP="00B05E0A">
                  <w:pPr>
                    <w:pStyle w:val="ListParagraph"/>
                    <w:numPr>
                      <w:ilvl w:val="0"/>
                      <w:numId w:val="60"/>
                    </w:numPr>
                    <w:spacing w:after="0" w:line="276" w:lineRule="auto"/>
                    <w:rPr>
                      <w:rFonts w:eastAsia="MS Mincho"/>
                      <w:lang w:eastAsia="ja-JP"/>
                    </w:rPr>
                  </w:pPr>
                  <w:r w:rsidRPr="00D51B09">
                    <w:rPr>
                      <w:lang w:eastAsia="zh-CN"/>
                    </w:rPr>
                    <w:t>Power class</w:t>
                  </w:r>
                </w:p>
                <w:p w14:paraId="58ECD4BE" w14:textId="77777777" w:rsidR="007A3061" w:rsidRPr="00010B68" w:rsidRDefault="007A3061" w:rsidP="00B05E0A">
                  <w:pPr>
                    <w:pStyle w:val="ListParagraph"/>
                    <w:numPr>
                      <w:ilvl w:val="0"/>
                      <w:numId w:val="60"/>
                    </w:numPr>
                    <w:spacing w:after="0" w:line="276" w:lineRule="auto"/>
                    <w:rPr>
                      <w:rFonts w:eastAsia="MS Mincho"/>
                      <w:lang w:eastAsia="ja-JP"/>
                    </w:rPr>
                  </w:pPr>
                  <w:r w:rsidRPr="00010B68">
                    <w:rPr>
                      <w:rFonts w:eastAsia="MS Mincho"/>
                      <w:lang w:eastAsia="ja-JP"/>
                    </w:rPr>
                    <w:t xml:space="preserve">P-MPR </w:t>
                  </w:r>
                </w:p>
                <w:p w14:paraId="10AA5179" w14:textId="77777777" w:rsidR="007A3061" w:rsidRPr="002828F3" w:rsidRDefault="007A3061" w:rsidP="00B05E0A">
                  <w:pPr>
                    <w:pStyle w:val="ListParagraph"/>
                    <w:numPr>
                      <w:ilvl w:val="0"/>
                      <w:numId w:val="60"/>
                    </w:numPr>
                    <w:spacing w:after="0" w:line="276" w:lineRule="auto"/>
                    <w:rPr>
                      <w:rFonts w:eastAsia="MS Mincho"/>
                      <w:lang w:eastAsia="ja-JP"/>
                    </w:rPr>
                  </w:pPr>
                  <w:r w:rsidRPr="002828F3">
                    <w:rPr>
                      <w:rFonts w:eastAsia="MS Mincho"/>
                      <w:lang w:eastAsia="ja-JP"/>
                    </w:rPr>
                    <w:t>Start and length of evaluation period for power class fallback</w:t>
                  </w:r>
                </w:p>
                <w:p w14:paraId="71043744" w14:textId="77777777" w:rsidR="007A3061" w:rsidRPr="00BC05D7" w:rsidRDefault="007A3061" w:rsidP="00B05E0A">
                  <w:pPr>
                    <w:pStyle w:val="ListParagraph"/>
                    <w:numPr>
                      <w:ilvl w:val="0"/>
                      <w:numId w:val="60"/>
                    </w:numPr>
                    <w:spacing w:after="0" w:line="276" w:lineRule="auto"/>
                    <w:rPr>
                      <w:rFonts w:eastAsia="MS Mincho"/>
                      <w:lang w:eastAsia="ja-JP"/>
                    </w:rPr>
                  </w:pPr>
                  <w:r w:rsidRPr="002B3235">
                    <w:rPr>
                      <w:rFonts w:eastAsia="MS Mincho"/>
                      <w:lang w:eastAsia="ja-JP"/>
                    </w:rPr>
                    <w:t>Sustainable duty cycle to prevent a fallback</w:t>
                  </w:r>
                </w:p>
              </w:tc>
            </w:tr>
            <w:tr w:rsidR="007A3061" w:rsidRPr="009B4A1E" w14:paraId="555058E9" w14:textId="77777777" w:rsidTr="003A0820">
              <w:tc>
                <w:tcPr>
                  <w:tcW w:w="1165" w:type="dxa"/>
                </w:tcPr>
                <w:p w14:paraId="440E0764" w14:textId="77777777" w:rsidR="007A3061" w:rsidRPr="009B4A1E" w:rsidRDefault="007A3061" w:rsidP="007A3061">
                  <w:pPr>
                    <w:pStyle w:val="Proposals"/>
                    <w:spacing w:line="276" w:lineRule="auto"/>
                    <w:ind w:firstLineChars="0" w:firstLine="0"/>
                    <w:jc w:val="center"/>
                    <w:rPr>
                      <w:b w:val="0"/>
                    </w:rPr>
                  </w:pPr>
                  <w:r w:rsidRPr="009B4A1E">
                    <w:rPr>
                      <w:b w:val="0"/>
                    </w:rPr>
                    <w:t>C2</w:t>
                  </w:r>
                </w:p>
              </w:tc>
              <w:tc>
                <w:tcPr>
                  <w:tcW w:w="7851" w:type="dxa"/>
                </w:tcPr>
                <w:p w14:paraId="693E716D" w14:textId="77777777" w:rsidR="007A3061" w:rsidRPr="00FD04A8" w:rsidRDefault="007A3061" w:rsidP="00B05E0A">
                  <w:pPr>
                    <w:pStyle w:val="ListParagraph"/>
                    <w:numPr>
                      <w:ilvl w:val="0"/>
                      <w:numId w:val="61"/>
                    </w:numPr>
                    <w:spacing w:after="0" w:line="276" w:lineRule="auto"/>
                    <w:rPr>
                      <w:rFonts w:eastAsia="MS Mincho"/>
                      <w:lang w:eastAsia="ja-JP"/>
                    </w:rPr>
                  </w:pPr>
                  <w:r w:rsidRPr="00FD04A8">
                    <w:rPr>
                      <w:rFonts w:eastAsia="MS Mincho"/>
                      <w:lang w:eastAsia="ja-JP"/>
                    </w:rPr>
                    <w:t>Estimated duration of power class fallback</w:t>
                  </w:r>
                </w:p>
                <w:p w14:paraId="1B92443B" w14:textId="77777777" w:rsidR="007A3061" w:rsidRPr="00010B68" w:rsidRDefault="007A3061" w:rsidP="00B05E0A">
                  <w:pPr>
                    <w:pStyle w:val="ListParagraph"/>
                    <w:numPr>
                      <w:ilvl w:val="0"/>
                      <w:numId w:val="61"/>
                    </w:numPr>
                    <w:spacing w:after="0" w:line="276" w:lineRule="auto"/>
                    <w:rPr>
                      <w:rFonts w:eastAsia="MS Mincho"/>
                      <w:lang w:eastAsia="ja-JP"/>
                    </w:rPr>
                  </w:pPr>
                  <w:r w:rsidRPr="00D51B09">
                    <w:rPr>
                      <w:rFonts w:eastAsia="MS Mincho"/>
                      <w:lang w:eastAsia="ja-JP"/>
                    </w:rPr>
                    <w:t xml:space="preserve">Estimated duration over which UE can sustain </w:t>
                  </w:r>
                  <w:proofErr w:type="spellStart"/>
                  <w:r w:rsidRPr="00D51B09">
                    <w:rPr>
                      <w:rFonts w:eastAsia="MS Mincho"/>
                      <w:lang w:eastAsia="ja-JP"/>
                    </w:rPr>
                    <w:t>Pcmax</w:t>
                  </w:r>
                  <w:proofErr w:type="spellEnd"/>
                  <w:r w:rsidRPr="00D51B09">
                    <w:rPr>
                      <w:rFonts w:eastAsia="MS Mincho"/>
                      <w:lang w:eastAsia="ja-JP"/>
                    </w:rPr>
                    <w:t xml:space="preserve"> before additional P-MPR is required</w:t>
                  </w:r>
                </w:p>
              </w:tc>
            </w:tr>
          </w:tbl>
          <w:p w14:paraId="1C1B7C7C" w14:textId="77777777" w:rsidR="00C65FE7" w:rsidRDefault="00C65FE7" w:rsidP="007A3061">
            <w:pPr>
              <w:jc w:val="both"/>
              <w:rPr>
                <w:rFonts w:eastAsia="Times New Roman"/>
                <w:lang w:eastAsia="en-GB"/>
              </w:rPr>
            </w:pPr>
          </w:p>
          <w:p w14:paraId="7B6DDD6A" w14:textId="77777777" w:rsidR="007A3061" w:rsidRPr="00C65FE7" w:rsidRDefault="00C65FE7" w:rsidP="007A3061">
            <w:pPr>
              <w:jc w:val="both"/>
              <w:rPr>
                <w:rFonts w:eastAsia="Times New Roman"/>
                <w:i/>
                <w:iCs/>
                <w:lang w:eastAsia="en-GB"/>
              </w:rPr>
            </w:pPr>
            <w:r w:rsidRPr="00C65FE7">
              <w:rPr>
                <w:rFonts w:eastAsia="Times New Roman"/>
                <w:b/>
                <w:bCs/>
                <w:i/>
                <w:iCs/>
                <w:lang w:eastAsia="en-GB"/>
              </w:rPr>
              <w:t>Proposal 6.</w:t>
            </w:r>
            <w:r w:rsidRPr="00C65FE7">
              <w:rPr>
                <w:rFonts w:eastAsia="Times New Roman"/>
                <w:i/>
                <w:iCs/>
                <w:lang w:eastAsia="en-GB"/>
              </w:rPr>
              <w:t xml:space="preserve"> RAN1 to consider reporting certain quantities in the context of reactive enhancements to PHR report first unless RAN1 finds common ground on proactive enhancements.</w:t>
            </w:r>
          </w:p>
          <w:p w14:paraId="2807E692" w14:textId="77777777" w:rsidR="00C65FE7" w:rsidRDefault="00C65FE7" w:rsidP="007A3061">
            <w:pPr>
              <w:jc w:val="both"/>
              <w:rPr>
                <w:rFonts w:eastAsia="Times New Roman"/>
                <w:lang w:eastAsia="en-GB"/>
              </w:rPr>
            </w:pPr>
          </w:p>
          <w:p w14:paraId="5731E2F3" w14:textId="40D43527" w:rsidR="00C65FE7" w:rsidRDefault="00C65FE7" w:rsidP="007A3061">
            <w:pPr>
              <w:jc w:val="both"/>
              <w:rPr>
                <w:rFonts w:eastAsia="Times New Roman"/>
                <w:lang w:eastAsia="en-GB"/>
              </w:rPr>
            </w:pPr>
          </w:p>
        </w:tc>
      </w:tr>
      <w:tr w:rsidR="009907B6" w14:paraId="0DAEE3EB" w14:textId="77777777">
        <w:tc>
          <w:tcPr>
            <w:tcW w:w="9629" w:type="dxa"/>
          </w:tcPr>
          <w:p w14:paraId="096A6692" w14:textId="28E009BA" w:rsidR="009907B6" w:rsidRPr="002C58B0" w:rsidRDefault="009907B6" w:rsidP="009907B6">
            <w:pPr>
              <w:spacing w:before="120" w:after="120"/>
              <w:jc w:val="both"/>
              <w:rPr>
                <w:rFonts w:eastAsia="Times New Roman"/>
                <w:b/>
                <w:sz w:val="22"/>
                <w:szCs w:val="22"/>
                <w:u w:val="single"/>
                <w:lang w:eastAsia="en-GB"/>
              </w:rPr>
            </w:pPr>
            <w:proofErr w:type="spellStart"/>
            <w:r w:rsidRPr="002C58B0">
              <w:rPr>
                <w:rFonts w:eastAsia="Times New Roman"/>
                <w:b/>
                <w:sz w:val="22"/>
                <w:szCs w:val="22"/>
                <w:u w:val="single"/>
                <w:lang w:eastAsia="en-GB"/>
              </w:rPr>
              <w:lastRenderedPageBreak/>
              <w:t>Signaling</w:t>
            </w:r>
            <w:proofErr w:type="spellEnd"/>
            <w:r w:rsidRPr="002C58B0">
              <w:rPr>
                <w:rFonts w:eastAsia="Times New Roman"/>
                <w:b/>
                <w:sz w:val="22"/>
                <w:szCs w:val="22"/>
                <w:u w:val="single"/>
                <w:lang w:eastAsia="en-GB"/>
              </w:rPr>
              <w:t xml:space="preserve"> of timeline (e.g., evaluation period</w:t>
            </w:r>
            <w:r w:rsidR="009D1BB9" w:rsidRPr="002C58B0">
              <w:rPr>
                <w:rFonts w:eastAsia="Times New Roman"/>
                <w:b/>
                <w:sz w:val="22"/>
                <w:szCs w:val="22"/>
                <w:u w:val="single"/>
                <w:lang w:eastAsia="en-GB"/>
              </w:rPr>
              <w:t xml:space="preserve">, </w:t>
            </w:r>
            <w:r w:rsidRPr="002C58B0">
              <w:rPr>
                <w:rFonts w:eastAsia="Times New Roman"/>
                <w:b/>
                <w:sz w:val="22"/>
                <w:szCs w:val="22"/>
                <w:u w:val="single"/>
                <w:lang w:eastAsia="en-GB"/>
              </w:rPr>
              <w:t>sustainable period,</w:t>
            </w:r>
            <w:r w:rsidR="000F4562" w:rsidRPr="002C58B0">
              <w:rPr>
                <w:rFonts w:eastAsia="Times New Roman"/>
                <w:b/>
                <w:sz w:val="22"/>
                <w:szCs w:val="22"/>
                <w:u w:val="single"/>
                <w:lang w:eastAsia="en-GB"/>
              </w:rPr>
              <w:t xml:space="preserve"> maximum duty </w:t>
            </w:r>
            <w:proofErr w:type="spellStart"/>
            <w:r w:rsidR="000F4562" w:rsidRPr="002C58B0">
              <w:rPr>
                <w:rFonts w:eastAsia="Times New Roman"/>
                <w:b/>
                <w:sz w:val="22"/>
                <w:szCs w:val="22"/>
                <w:u w:val="single"/>
                <w:lang w:eastAsia="en-GB"/>
              </w:rPr>
              <w:t>cyle</w:t>
            </w:r>
            <w:proofErr w:type="spellEnd"/>
            <w:r w:rsidRPr="002C58B0">
              <w:rPr>
                <w:rFonts w:eastAsia="Times New Roman"/>
                <w:b/>
                <w:sz w:val="22"/>
                <w:szCs w:val="22"/>
                <w:u w:val="single"/>
                <w:lang w:eastAsia="en-GB"/>
              </w:rPr>
              <w:t xml:space="preserve"> etc.)</w:t>
            </w:r>
          </w:p>
          <w:p w14:paraId="51EDAB5B" w14:textId="77777777" w:rsidR="009907B6" w:rsidRPr="00D24E84" w:rsidRDefault="009907B6" w:rsidP="009907B6">
            <w:pPr>
              <w:spacing w:before="120" w:after="120"/>
              <w:rPr>
                <w:b/>
                <w:bCs/>
                <w:iCs/>
                <w:lang w:val="en-US"/>
              </w:rPr>
            </w:pPr>
            <w:r w:rsidRPr="00D24E84">
              <w:rPr>
                <w:b/>
                <w:bCs/>
                <w:iCs/>
                <w:lang w:val="en-US"/>
              </w:rPr>
              <w:t>R1-2305362 Qualcomm</w:t>
            </w:r>
          </w:p>
          <w:p w14:paraId="25D3A45E"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w:t>
            </w:r>
            <w:proofErr w:type="spellStart"/>
            <w:r w:rsidRPr="0092035D">
              <w:rPr>
                <w:rFonts w:eastAsia="Times New Roman"/>
                <w:i/>
                <w:iCs/>
              </w:rPr>
              <w:t>gNB</w:t>
            </w:r>
            <w:proofErr w:type="spellEnd"/>
            <w:r w:rsidRPr="0092035D">
              <w:rPr>
                <w:rFonts w:eastAsia="Times New Roman"/>
                <w:i/>
                <w:iCs/>
              </w:rPr>
              <w:t xml:space="preserve"> of UE’s operations in relation to power class fallback, consider introducing a power class indicator along with additional </w:t>
            </w:r>
            <w:proofErr w:type="spellStart"/>
            <w:r w:rsidRPr="0092035D">
              <w:rPr>
                <w:rFonts w:eastAsia="Times New Roman"/>
                <w:i/>
                <w:iCs/>
              </w:rPr>
              <w:t>signaling</w:t>
            </w:r>
            <w:proofErr w:type="spellEnd"/>
            <w:r w:rsidRPr="0092035D">
              <w:rPr>
                <w:rFonts w:eastAsia="Times New Roman"/>
                <w:i/>
                <w:iCs/>
              </w:rPr>
              <w:t xml:space="preserve"> to </w:t>
            </w:r>
          </w:p>
          <w:p w14:paraId="4355699D"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3EC1801B"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w:t>
            </w:r>
            <w:proofErr w:type="gramStart"/>
            <w:r w:rsidRPr="0092035D">
              <w:rPr>
                <w:rFonts w:eastAsia="Times New Roman"/>
                <w:i/>
                <w:iCs/>
              </w:rPr>
              <w:t>is able to</w:t>
            </w:r>
            <w:proofErr w:type="gramEnd"/>
            <w:r w:rsidRPr="0092035D">
              <w:rPr>
                <w:rFonts w:eastAsia="Times New Roman"/>
                <w:i/>
                <w:iCs/>
              </w:rPr>
              <w:t xml:space="preserve">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205C5E02" w14:textId="77777777" w:rsidR="009907B6" w:rsidRPr="009907B6" w:rsidRDefault="009907B6" w:rsidP="009907B6">
            <w:pPr>
              <w:spacing w:before="120" w:after="120"/>
              <w:jc w:val="both"/>
              <w:rPr>
                <w:rFonts w:eastAsia="Times New Roman"/>
                <w:i/>
                <w:iCs/>
                <w:lang w:eastAsia="en-GB"/>
              </w:rPr>
            </w:pPr>
            <w:r w:rsidRPr="00F717FE">
              <w:rPr>
                <w:b/>
                <w:bCs/>
                <w:i/>
                <w:iCs/>
                <w:lang w:eastAsia="ja-JP"/>
              </w:rPr>
              <w:t>Proposal 16</w:t>
            </w:r>
            <w:r w:rsidRPr="00F717FE">
              <w:rPr>
                <w:i/>
                <w:iCs/>
                <w:lang w:eastAsia="ja-JP"/>
              </w:rPr>
              <w:t xml:space="preserve">: </w:t>
            </w:r>
            <w:r w:rsidRPr="00F717FE">
              <w:rPr>
                <w:i/>
                <w:iCs/>
                <w:lang w:eastAsia="zh-CN"/>
              </w:rPr>
              <w:t xml:space="preserve">Enhance the current power headroom reporting framework to allow a user to report the duration over which the reported </w:t>
            </w:r>
            <w:proofErr w:type="spellStart"/>
            <w:r w:rsidRPr="00F717FE">
              <w:rPr>
                <w:i/>
                <w:iCs/>
                <w:lang w:eastAsia="zh-CN"/>
              </w:rPr>
              <w:t>Pcmax</w:t>
            </w:r>
            <w:proofErr w:type="spellEnd"/>
            <w:r w:rsidRPr="00F717FE">
              <w:rPr>
                <w:i/>
                <w:iCs/>
                <w:lang w:eastAsia="zh-CN"/>
              </w:rPr>
              <w:t xml:space="preserve"> can be sustained. </w:t>
            </w:r>
            <w:r w:rsidRPr="00F717FE">
              <w:rPr>
                <w:rFonts w:eastAsia="MS Mincho"/>
                <w:i/>
                <w:iCs/>
                <w:lang w:eastAsia="ja-JP"/>
              </w:rPr>
              <w:tab/>
            </w:r>
          </w:p>
          <w:p w14:paraId="128F302C" w14:textId="32F3243F" w:rsidR="009907B6" w:rsidRDefault="009907B6" w:rsidP="009907B6">
            <w:pPr>
              <w:spacing w:before="120" w:after="120"/>
              <w:jc w:val="both"/>
              <w:rPr>
                <w:rFonts w:eastAsia="Times New Roman"/>
                <w:lang w:eastAsia="en-GB"/>
              </w:rPr>
            </w:pPr>
          </w:p>
          <w:p w14:paraId="1E01582F" w14:textId="77777777" w:rsidR="00764C38" w:rsidRPr="00082354" w:rsidRDefault="00764C38" w:rsidP="00764C38">
            <w:pPr>
              <w:spacing w:before="120" w:after="120"/>
              <w:jc w:val="both"/>
              <w:rPr>
                <w:rFonts w:eastAsia="Times New Roman"/>
                <w:b/>
                <w:bCs/>
                <w:lang w:eastAsia="en-GB"/>
              </w:rPr>
            </w:pPr>
            <w:r w:rsidRPr="00082354">
              <w:rPr>
                <w:rFonts w:eastAsia="Times New Roman"/>
                <w:b/>
                <w:bCs/>
                <w:lang w:eastAsia="en-GB"/>
              </w:rPr>
              <w:t>R1-2305484 Ericsson</w:t>
            </w:r>
          </w:p>
          <w:p w14:paraId="34A0CA55" w14:textId="77777777" w:rsidR="00764C38" w:rsidRPr="00082354" w:rsidRDefault="00764C38" w:rsidP="00764C38">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34C24241" w14:textId="60A11076" w:rsidR="00764C38" w:rsidRPr="004A6519" w:rsidRDefault="00764C38" w:rsidP="009907B6">
            <w:pPr>
              <w:spacing w:before="120" w:after="120"/>
              <w:jc w:val="both"/>
              <w:rPr>
                <w:rFonts w:eastAsia="Times New Roman"/>
                <w:lang w:eastAsia="en-GB"/>
              </w:rPr>
            </w:pPr>
          </w:p>
          <w:p w14:paraId="5B4068A4" w14:textId="77777777" w:rsidR="009907B6" w:rsidRDefault="00907EA9" w:rsidP="009907B6">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51DC57AF" w14:textId="77777777" w:rsidR="00907EA9" w:rsidRPr="00907EA9" w:rsidRDefault="00907EA9" w:rsidP="00907EA9">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0D1CC4D2" w14:textId="77777777" w:rsidR="00907EA9" w:rsidRPr="00907EA9" w:rsidRDefault="00907EA9" w:rsidP="00B05E0A">
            <w:pPr>
              <w:pStyle w:val="ListParagraph"/>
              <w:numPr>
                <w:ilvl w:val="0"/>
                <w:numId w:val="55"/>
              </w:numPr>
              <w:rPr>
                <w:rFonts w:eastAsia="Times New Roman"/>
                <w:i/>
                <w:iCs/>
                <w:lang w:eastAsia="ja-JP"/>
              </w:rPr>
            </w:pPr>
            <w:r w:rsidRPr="00907EA9">
              <w:rPr>
                <w:rFonts w:eastAsia="Times New Roman"/>
                <w:i/>
                <w:iCs/>
                <w:lang w:eastAsia="ja-JP"/>
              </w:rPr>
              <w:t>Option 1: Introduce MPE/P-MPR triggering mechanism in FR1 for PHR reporting</w:t>
            </w:r>
          </w:p>
          <w:p w14:paraId="23B76383" w14:textId="1EB16912" w:rsidR="00907EA9" w:rsidRDefault="00907EA9" w:rsidP="00B05E0A">
            <w:pPr>
              <w:pStyle w:val="ListParagraph"/>
              <w:numPr>
                <w:ilvl w:val="0"/>
                <w:numId w:val="55"/>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17189F66" w14:textId="77777777" w:rsidR="006B4F3A" w:rsidRDefault="006B4F3A" w:rsidP="006B4F3A">
            <w:pPr>
              <w:pStyle w:val="ListParagraph"/>
              <w:rPr>
                <w:rFonts w:eastAsia="Times New Roman"/>
                <w:i/>
                <w:iCs/>
                <w:lang w:eastAsia="ja-JP"/>
              </w:rPr>
            </w:pPr>
          </w:p>
          <w:p w14:paraId="74A0597C" w14:textId="6E5DC73D" w:rsidR="006B4F3A" w:rsidRPr="006B4F3A" w:rsidRDefault="006B4F3A" w:rsidP="006B4F3A">
            <w:pPr>
              <w:rPr>
                <w:rFonts w:eastAsia="Times New Roman"/>
                <w:b/>
                <w:bCs/>
                <w:lang w:eastAsia="ja-JP"/>
              </w:rPr>
            </w:pPr>
            <w:r w:rsidRPr="006B4F3A">
              <w:rPr>
                <w:rFonts w:eastAsia="Times New Roman"/>
                <w:b/>
                <w:bCs/>
                <w:lang w:eastAsia="ja-JP"/>
              </w:rPr>
              <w:t>R1-2304776 Fujitsu</w:t>
            </w:r>
          </w:p>
          <w:p w14:paraId="0D882947" w14:textId="3BA449D5" w:rsidR="00907EA9" w:rsidRPr="006B4F3A" w:rsidRDefault="006B4F3A" w:rsidP="009907B6">
            <w:pPr>
              <w:pStyle w:val="0Maintext"/>
              <w:spacing w:before="120" w:after="120" w:afterAutospacing="0" w:line="240" w:lineRule="auto"/>
              <w:ind w:firstLine="0"/>
              <w:rPr>
                <w:rFonts w:eastAsia="Times New Roman"/>
                <w:b/>
                <w:bCs/>
                <w:i/>
                <w:iCs/>
                <w:lang w:eastAsia="en-GB"/>
              </w:rPr>
            </w:pPr>
            <w:r w:rsidRPr="006B4F3A">
              <w:rPr>
                <w:rFonts w:eastAsia="Times New Roman"/>
                <w:b/>
                <w:bCs/>
                <w:i/>
                <w:iCs/>
                <w:lang w:eastAsia="en-GB"/>
              </w:rPr>
              <w:t xml:space="preserve">Proposal 1: </w:t>
            </w:r>
            <w:proofErr w:type="gramStart"/>
            <w:r w:rsidRPr="006B4F3A">
              <w:rPr>
                <w:rFonts w:eastAsia="Times New Roman"/>
                <w:i/>
                <w:iCs/>
                <w:lang w:eastAsia="en-GB"/>
              </w:rPr>
              <w:t>In order to</w:t>
            </w:r>
            <w:proofErr w:type="gramEnd"/>
            <w:r w:rsidRPr="006B4F3A">
              <w:rPr>
                <w:rFonts w:eastAsia="Times New Roman"/>
                <w:i/>
                <w:iCs/>
                <w:lang w:eastAsia="en-GB"/>
              </w:rPr>
              <w:t xml:space="preserve"> enjoy the benefit of increasing UE power high limit for CA and DC sustainable duty cycle should be included in PHR report and send to </w:t>
            </w:r>
            <w:proofErr w:type="spellStart"/>
            <w:r w:rsidRPr="006B4F3A">
              <w:rPr>
                <w:rFonts w:eastAsia="Times New Roman"/>
                <w:i/>
                <w:iCs/>
                <w:lang w:eastAsia="en-GB"/>
              </w:rPr>
              <w:t>gNB</w:t>
            </w:r>
            <w:proofErr w:type="spellEnd"/>
            <w:r w:rsidRPr="006B4F3A">
              <w:rPr>
                <w:rFonts w:eastAsia="Times New Roman"/>
                <w:i/>
                <w:iCs/>
                <w:lang w:eastAsia="en-GB"/>
              </w:rPr>
              <w:t xml:space="preserve"> </w:t>
            </w:r>
            <w:proofErr w:type="spellStart"/>
            <w:r w:rsidRPr="006B4F3A">
              <w:rPr>
                <w:rFonts w:eastAsia="Times New Roman"/>
                <w:i/>
                <w:iCs/>
                <w:lang w:eastAsia="en-GB"/>
              </w:rPr>
              <w:t>aperiodically</w:t>
            </w:r>
            <w:proofErr w:type="spellEnd"/>
            <w:r w:rsidRPr="006B4F3A">
              <w:rPr>
                <w:rFonts w:eastAsia="Times New Roman"/>
                <w:i/>
                <w:iCs/>
                <w:lang w:eastAsia="en-GB"/>
              </w:rPr>
              <w:t xml:space="preserve"> on trigger basis.</w:t>
            </w:r>
          </w:p>
          <w:p w14:paraId="4C6F296A" w14:textId="77777777" w:rsidR="006B4F3A" w:rsidRDefault="006B4F3A" w:rsidP="009907B6">
            <w:pPr>
              <w:pStyle w:val="0Maintext"/>
              <w:spacing w:before="120" w:after="120" w:afterAutospacing="0" w:line="240" w:lineRule="auto"/>
              <w:ind w:firstLine="0"/>
              <w:rPr>
                <w:rFonts w:eastAsia="Times New Roman"/>
                <w:b/>
                <w:bCs/>
                <w:color w:val="FF0000"/>
                <w:lang w:eastAsia="en-GB"/>
              </w:rPr>
            </w:pPr>
          </w:p>
          <w:p w14:paraId="5F94AF22"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07BBA0C"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b/>
                <w:bCs/>
                <w:i/>
                <w:iCs/>
              </w:rPr>
              <w:t xml:space="preserve">Proposal 3: </w:t>
            </w:r>
            <w:r w:rsidRPr="00746AE3">
              <w:rPr>
                <w:rFonts w:eastAsia="SimSun"/>
                <w:i/>
                <w:iCs/>
              </w:rPr>
              <w:t xml:space="preserve">Consider the reporting of Power class / power class </w:t>
            </w:r>
            <w:proofErr w:type="spellStart"/>
            <w:r w:rsidRPr="00746AE3">
              <w:rPr>
                <w:rFonts w:eastAsia="SimSun"/>
                <w:i/>
                <w:iCs/>
              </w:rPr>
              <w:t>change</w:t>
            </w:r>
            <w:r w:rsidRPr="00746AE3">
              <w:rPr>
                <w:rFonts w:eastAsia="Times New Roman"/>
                <w:i/>
                <w:iCs/>
                <w:sz w:val="22"/>
              </w:rPr>
              <w:t>ΔP</w:t>
            </w:r>
            <w:r w:rsidRPr="00746AE3">
              <w:rPr>
                <w:rFonts w:eastAsia="Times New Roman"/>
                <w:i/>
                <w:iCs/>
                <w:sz w:val="22"/>
                <w:vertAlign w:val="subscript"/>
              </w:rPr>
              <w:t>PowerClass</w:t>
            </w:r>
            <w:proofErr w:type="spellEnd"/>
            <w:r w:rsidRPr="00746AE3">
              <w:rPr>
                <w:rFonts w:eastAsia="SimSun"/>
                <w:i/>
                <w:iCs/>
              </w:rPr>
              <w:t>, at least one of the following additional information should also be provided to the network,</w:t>
            </w:r>
          </w:p>
          <w:p w14:paraId="559D4995" w14:textId="77777777" w:rsidR="00746AE3" w:rsidRPr="00746AE3" w:rsidRDefault="00746AE3" w:rsidP="00B05E0A">
            <w:pPr>
              <w:pStyle w:val="ListParagraph"/>
              <w:numPr>
                <w:ilvl w:val="0"/>
                <w:numId w:val="56"/>
              </w:numPr>
              <w:spacing w:line="259" w:lineRule="auto"/>
              <w:rPr>
                <w:rFonts w:eastAsia="MS Mincho"/>
                <w:i/>
                <w:iCs/>
                <w:sz w:val="22"/>
                <w:lang w:val="en-US" w:eastAsia="ja-JP"/>
              </w:rPr>
            </w:pPr>
            <w:r w:rsidRPr="00746AE3">
              <w:rPr>
                <w:rFonts w:eastAsia="MS Mincho"/>
                <w:i/>
                <w:iCs/>
                <w:sz w:val="22"/>
                <w:lang w:val="en-US" w:eastAsia="ja-JP"/>
              </w:rPr>
              <w:t>Estimated duration of power class fallback</w:t>
            </w:r>
          </w:p>
          <w:p w14:paraId="0E1CB046" w14:textId="77777777" w:rsidR="00746AE3" w:rsidRPr="00746AE3" w:rsidRDefault="00746AE3" w:rsidP="00B05E0A">
            <w:pPr>
              <w:pStyle w:val="ListParagraph"/>
              <w:numPr>
                <w:ilvl w:val="0"/>
                <w:numId w:val="56"/>
              </w:numPr>
              <w:overflowPunct w:val="0"/>
              <w:autoSpaceDE w:val="0"/>
              <w:autoSpaceDN w:val="0"/>
              <w:adjustRightInd w:val="0"/>
              <w:spacing w:line="259" w:lineRule="auto"/>
              <w:contextualSpacing w:val="0"/>
              <w:textAlignment w:val="baseline"/>
              <w:rPr>
                <w:rFonts w:eastAsia="SimSun"/>
                <w:i/>
                <w:iCs/>
              </w:rPr>
            </w:pPr>
            <w:r w:rsidRPr="00746AE3">
              <w:rPr>
                <w:rFonts w:eastAsia="SimSun"/>
                <w:i/>
                <w:iCs/>
              </w:rPr>
              <w:t>The sustainable duty cycle suggested by the UE</w:t>
            </w:r>
          </w:p>
          <w:p w14:paraId="6289D615" w14:textId="77777777" w:rsidR="000F4562" w:rsidRPr="003335A2" w:rsidRDefault="000F4562" w:rsidP="000F4562">
            <w:pPr>
              <w:overflowPunct w:val="0"/>
              <w:autoSpaceDE w:val="0"/>
              <w:autoSpaceDN w:val="0"/>
              <w:adjustRightInd w:val="0"/>
              <w:textAlignment w:val="baseline"/>
              <w:rPr>
                <w:rFonts w:eastAsia="SimSun"/>
                <w:b/>
                <w:bCs/>
                <w:i/>
                <w:iCs/>
              </w:rPr>
            </w:pPr>
            <w:r w:rsidRPr="003335A2">
              <w:rPr>
                <w:rFonts w:eastAsia="SimSun" w:hint="eastAsia"/>
                <w:b/>
                <w:bCs/>
                <w:i/>
                <w:iCs/>
              </w:rPr>
              <w:t>P</w:t>
            </w:r>
            <w:r w:rsidRPr="003335A2">
              <w:rPr>
                <w:rFonts w:eastAsia="SimSun"/>
                <w:b/>
                <w:bCs/>
                <w:i/>
                <w:iCs/>
              </w:rPr>
              <w:t xml:space="preserve">roposal 4: </w:t>
            </w:r>
            <w:r w:rsidRPr="000F4562">
              <w:rPr>
                <w:rFonts w:eastAsia="SimSun"/>
                <w:i/>
                <w:iCs/>
              </w:rPr>
              <w:t xml:space="preserve">UE recommended </w:t>
            </w:r>
            <w:proofErr w:type="spellStart"/>
            <w:r w:rsidRPr="000F4562">
              <w:rPr>
                <w:rFonts w:eastAsia="SimSun"/>
                <w:i/>
                <w:iCs/>
              </w:rPr>
              <w:t>maxUplinkDutyCycle</w:t>
            </w:r>
            <w:proofErr w:type="spellEnd"/>
            <w:r w:rsidRPr="000F4562">
              <w:rPr>
                <w:rFonts w:eastAsia="SimSun"/>
                <w:i/>
                <w:iCs/>
              </w:rPr>
              <w:t xml:space="preserve"> value would prevent triggering a power class </w:t>
            </w:r>
            <w:proofErr w:type="gramStart"/>
            <w:r w:rsidRPr="000F4562">
              <w:rPr>
                <w:rFonts w:eastAsia="SimSun"/>
                <w:i/>
                <w:iCs/>
              </w:rPr>
              <w:t>fallback, but</w:t>
            </w:r>
            <w:proofErr w:type="gramEnd"/>
            <w:r w:rsidRPr="000F4562">
              <w:rPr>
                <w:rFonts w:eastAsia="SimSun"/>
                <w:i/>
                <w:iCs/>
              </w:rPr>
              <w:t xml:space="preserve"> would not be a mandate to the </w:t>
            </w:r>
            <w:proofErr w:type="spellStart"/>
            <w:r w:rsidRPr="000F4562">
              <w:rPr>
                <w:rFonts w:eastAsia="SimSun"/>
                <w:i/>
                <w:iCs/>
              </w:rPr>
              <w:t>gNB</w:t>
            </w:r>
            <w:proofErr w:type="spellEnd"/>
            <w:r w:rsidRPr="000F4562">
              <w:rPr>
                <w:rFonts w:eastAsia="SimSun"/>
                <w:i/>
                <w:iCs/>
              </w:rPr>
              <w:t xml:space="preserve"> configuration.</w:t>
            </w:r>
          </w:p>
          <w:p w14:paraId="2A0241E7" w14:textId="77777777" w:rsidR="00695FCD" w:rsidRPr="00695FCD" w:rsidRDefault="00695FCD" w:rsidP="00695FCD">
            <w:pPr>
              <w:overflowPunct w:val="0"/>
              <w:autoSpaceDE w:val="0"/>
              <w:autoSpaceDN w:val="0"/>
              <w:adjustRightInd w:val="0"/>
              <w:textAlignment w:val="baseline"/>
              <w:rPr>
                <w:rFonts w:eastAsia="SimSun"/>
                <w:i/>
                <w:iCs/>
              </w:rPr>
            </w:pPr>
            <w:r>
              <w:rPr>
                <w:rFonts w:eastAsia="SimSun" w:hint="eastAsia"/>
                <w:b/>
                <w:i/>
              </w:rPr>
              <w:t>P</w:t>
            </w:r>
            <w:r>
              <w:rPr>
                <w:rFonts w:eastAsia="SimSun"/>
                <w:b/>
                <w:i/>
              </w:rPr>
              <w:t>roposal 6:</w:t>
            </w:r>
            <w:r w:rsidRPr="0097681E">
              <w:rPr>
                <w:rFonts w:eastAsia="SimSun"/>
                <w:b/>
                <w:bCs/>
                <w:i/>
                <w:iCs/>
              </w:rPr>
              <w:t xml:space="preserve"> </w:t>
            </w:r>
            <w:r w:rsidRPr="00695FCD">
              <w:rPr>
                <w:rFonts w:eastAsia="SimSun"/>
                <w:i/>
                <w:iCs/>
              </w:rPr>
              <w:t>Consider the reporting of P-MPR, the following additional information can also be provided to the network,</w:t>
            </w:r>
          </w:p>
          <w:p w14:paraId="33A6FECE" w14:textId="77777777" w:rsidR="00695FCD" w:rsidRPr="00695FCD" w:rsidRDefault="00695FCD" w:rsidP="00B05E0A">
            <w:pPr>
              <w:pStyle w:val="ListParagraph"/>
              <w:numPr>
                <w:ilvl w:val="1"/>
                <w:numId w:val="57"/>
              </w:numPr>
              <w:spacing w:line="259" w:lineRule="auto"/>
              <w:rPr>
                <w:rFonts w:eastAsia="MS Mincho"/>
                <w:i/>
                <w:iCs/>
                <w:sz w:val="22"/>
                <w:lang w:val="en-US" w:eastAsia="ja-JP"/>
              </w:rPr>
            </w:pPr>
            <w:r w:rsidRPr="00695FCD">
              <w:rPr>
                <w:rFonts w:eastAsia="MS Mincho"/>
                <w:i/>
                <w:iCs/>
                <w:sz w:val="22"/>
                <w:lang w:val="en-US" w:eastAsia="ja-JP"/>
              </w:rPr>
              <w:t xml:space="preserve">Estimated duration over which UE can sustain </w:t>
            </w:r>
            <w:proofErr w:type="spellStart"/>
            <w:r w:rsidRPr="00695FCD">
              <w:rPr>
                <w:rFonts w:eastAsia="MS Mincho"/>
                <w:i/>
                <w:iCs/>
                <w:sz w:val="22"/>
                <w:lang w:val="en-US" w:eastAsia="ja-JP"/>
              </w:rPr>
              <w:t>Pcmax</w:t>
            </w:r>
            <w:proofErr w:type="spellEnd"/>
            <w:r w:rsidRPr="00695FCD">
              <w:rPr>
                <w:rFonts w:eastAsia="MS Mincho"/>
                <w:i/>
                <w:iCs/>
                <w:sz w:val="22"/>
                <w:lang w:val="en-US" w:eastAsia="ja-JP"/>
              </w:rPr>
              <w:t xml:space="preserve"> before additional P-MPR is </w:t>
            </w:r>
            <w:proofErr w:type="gramStart"/>
            <w:r w:rsidRPr="00695FCD">
              <w:rPr>
                <w:rFonts w:eastAsia="MS Mincho"/>
                <w:i/>
                <w:iCs/>
                <w:sz w:val="22"/>
                <w:lang w:val="en-US" w:eastAsia="ja-JP"/>
              </w:rPr>
              <w:t>required</w:t>
            </w:r>
            <w:r w:rsidRPr="00695FCD">
              <w:rPr>
                <w:rFonts w:eastAsia="SimSun"/>
                <w:i/>
                <w:iCs/>
              </w:rPr>
              <w:t>;</w:t>
            </w:r>
            <w:proofErr w:type="gramEnd"/>
          </w:p>
          <w:p w14:paraId="2889EE0B" w14:textId="77777777" w:rsidR="00695FCD" w:rsidRPr="00695FCD" w:rsidRDefault="00695FCD" w:rsidP="00B05E0A">
            <w:pPr>
              <w:pStyle w:val="ListParagraph"/>
              <w:numPr>
                <w:ilvl w:val="1"/>
                <w:numId w:val="57"/>
              </w:numPr>
              <w:overflowPunct w:val="0"/>
              <w:autoSpaceDE w:val="0"/>
              <w:autoSpaceDN w:val="0"/>
              <w:adjustRightInd w:val="0"/>
              <w:spacing w:line="259" w:lineRule="auto"/>
              <w:contextualSpacing w:val="0"/>
              <w:textAlignment w:val="baseline"/>
              <w:rPr>
                <w:rFonts w:eastAsia="SimSun"/>
                <w:i/>
                <w:iCs/>
              </w:rPr>
            </w:pPr>
            <w:r w:rsidRPr="00695FCD">
              <w:rPr>
                <w:rFonts w:eastAsia="SimSun"/>
                <w:i/>
                <w:iCs/>
              </w:rPr>
              <w:t xml:space="preserve">UE recommended </w:t>
            </w:r>
            <w:proofErr w:type="spellStart"/>
            <w:r w:rsidRPr="00695FCD">
              <w:rPr>
                <w:rFonts w:eastAsia="SimSun"/>
                <w:i/>
                <w:iCs/>
              </w:rPr>
              <w:t>maxUplinkDutyCycle</w:t>
            </w:r>
            <w:proofErr w:type="spellEnd"/>
            <w:r w:rsidRPr="00695FCD">
              <w:rPr>
                <w:rFonts w:eastAsia="SimSun"/>
                <w:i/>
                <w:iCs/>
              </w:rPr>
              <w:t xml:space="preserve"> value to indicate how to sustain the high </w:t>
            </w:r>
            <w:proofErr w:type="gramStart"/>
            <w:r w:rsidRPr="00695FCD">
              <w:rPr>
                <w:rFonts w:eastAsia="SimSun"/>
                <w:i/>
                <w:iCs/>
              </w:rPr>
              <w:t>power;</w:t>
            </w:r>
            <w:proofErr w:type="gramEnd"/>
          </w:p>
          <w:p w14:paraId="2E797768" w14:textId="28A540CF" w:rsidR="00746AE3" w:rsidRDefault="00746AE3" w:rsidP="009907B6">
            <w:pPr>
              <w:pStyle w:val="0Maintext"/>
              <w:spacing w:before="120" w:after="120" w:afterAutospacing="0" w:line="240" w:lineRule="auto"/>
              <w:ind w:firstLine="0"/>
              <w:rPr>
                <w:rFonts w:eastAsia="Times New Roman"/>
                <w:b/>
                <w:bCs/>
                <w:color w:val="FF0000"/>
                <w:lang w:eastAsia="en-GB"/>
              </w:rPr>
            </w:pPr>
          </w:p>
          <w:p w14:paraId="26769B8C" w14:textId="77777777" w:rsidR="007F58DF" w:rsidRPr="00B23EA9" w:rsidRDefault="007F58DF" w:rsidP="007F58DF">
            <w:pPr>
              <w:spacing w:before="120" w:after="120"/>
              <w:jc w:val="both"/>
              <w:rPr>
                <w:b/>
                <w:bCs/>
                <w:lang w:eastAsia="zh-CN"/>
              </w:rPr>
            </w:pPr>
            <w:r w:rsidRPr="00B23EA9">
              <w:rPr>
                <w:b/>
                <w:bCs/>
                <w:lang w:eastAsia="zh-CN"/>
              </w:rPr>
              <w:t>R1-2305116 CMCC</w:t>
            </w:r>
          </w:p>
          <w:p w14:paraId="45E2B539" w14:textId="3C08C7FD"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4</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exact evaluation period could be limited to one system frame or multiple system frames.</w:t>
            </w:r>
          </w:p>
          <w:p w14:paraId="68887BB8" w14:textId="09D78A16"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5</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starting timing could be limited to the starting of the system frame.</w:t>
            </w:r>
          </w:p>
          <w:p w14:paraId="66B41AD7" w14:textId="1556648F" w:rsidR="007F58DF" w:rsidRDefault="007F58DF" w:rsidP="009907B6">
            <w:pPr>
              <w:pStyle w:val="0Maintext"/>
              <w:spacing w:before="120" w:after="120" w:afterAutospacing="0" w:line="240" w:lineRule="auto"/>
              <w:ind w:firstLine="0"/>
              <w:rPr>
                <w:rFonts w:eastAsia="Times New Roman"/>
                <w:b/>
                <w:bCs/>
                <w:color w:val="FF0000"/>
                <w:lang w:eastAsia="en-GB"/>
              </w:rPr>
            </w:pPr>
          </w:p>
          <w:p w14:paraId="2FA97EE3"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4759579" w14:textId="77777777" w:rsidR="000B0105" w:rsidRDefault="000B0105" w:rsidP="000B0105">
            <w:pPr>
              <w:jc w:val="both"/>
              <w:rPr>
                <w:b/>
                <w:bCs/>
                <w:i/>
                <w:iCs/>
              </w:rPr>
            </w:pPr>
            <w:r w:rsidRPr="002A17E2">
              <w:rPr>
                <w:b/>
                <w:bCs/>
                <w:i/>
                <w:iCs/>
              </w:rPr>
              <w:lastRenderedPageBreak/>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2E5C8D67" w14:textId="4707B996" w:rsidR="000B0105" w:rsidRDefault="000B0105" w:rsidP="009907B6">
            <w:pPr>
              <w:pStyle w:val="0Maintext"/>
              <w:spacing w:before="120" w:after="120" w:afterAutospacing="0" w:line="240" w:lineRule="auto"/>
              <w:ind w:firstLine="0"/>
              <w:rPr>
                <w:rFonts w:eastAsia="Times New Roman"/>
                <w:b/>
                <w:bCs/>
                <w:color w:val="FF0000"/>
                <w:lang w:eastAsia="en-GB"/>
              </w:rPr>
            </w:pPr>
          </w:p>
          <w:p w14:paraId="0E679540" w14:textId="288B5D86" w:rsidR="0054092C" w:rsidRPr="0054092C" w:rsidRDefault="0054092C" w:rsidP="009907B6">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11489A04"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29495077"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For reactive enhancements, support report of p</w:t>
            </w:r>
            <w:proofErr w:type="spellStart"/>
            <w:r>
              <w:rPr>
                <w:i/>
                <w:iCs/>
                <w:lang w:val="en-US" w:eastAsia="zh-CN"/>
              </w:rPr>
              <w:t>ower</w:t>
            </w:r>
            <w:proofErr w:type="spellEnd"/>
            <w:r>
              <w:rPr>
                <w:i/>
                <w:iCs/>
                <w:lang w:val="en-US" w:eastAsia="zh-CN"/>
              </w:rPr>
              <w:t xml:space="preserve"> class </w:t>
            </w:r>
            <w:r>
              <w:rPr>
                <w:i/>
                <w:iCs/>
                <w:lang w:eastAsia="zh-CN"/>
              </w:rPr>
              <w:t xml:space="preserve">or power class </w:t>
            </w:r>
            <w:r>
              <w:rPr>
                <w:i/>
                <w:iCs/>
                <w:lang w:val="en-US" w:eastAsia="zh-CN"/>
              </w:rPr>
              <w:t xml:space="preserve">fallback </w:t>
            </w:r>
            <w:proofErr w:type="spellStart"/>
            <w:r>
              <w:rPr>
                <w:i/>
                <w:iCs/>
                <w:lang w:val="en-US" w:eastAsia="zh-CN"/>
              </w:rPr>
              <w:t>ΔPPowerClass</w:t>
            </w:r>
            <w:proofErr w:type="spellEnd"/>
            <w:r>
              <w:rPr>
                <w:i/>
                <w:iCs/>
                <w:lang w:eastAsia="zh-CN"/>
              </w:rPr>
              <w:t xml:space="preserve"> in PHR. </w:t>
            </w:r>
          </w:p>
          <w:p w14:paraId="7CA0A3DE"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 xml:space="preserve">For proactive enhancements, support one of the following alternatives. </w:t>
            </w:r>
          </w:p>
          <w:p w14:paraId="39BB7628" w14:textId="77777777" w:rsidR="0054092C" w:rsidRDefault="0054092C" w:rsidP="00B05E0A">
            <w:pPr>
              <w:pStyle w:val="ListParagraph"/>
              <w:numPr>
                <w:ilvl w:val="1"/>
                <w:numId w:val="63"/>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proofErr w:type="spellStart"/>
            <w:r>
              <w:rPr>
                <w:rFonts w:eastAsia="SimSun"/>
                <w:i/>
                <w:iCs/>
                <w:lang w:eastAsia="zh-CN"/>
              </w:rPr>
              <w:t>P</w:t>
            </w:r>
            <w:r w:rsidRPr="00740184">
              <w:rPr>
                <w:rFonts w:eastAsia="SimSun"/>
                <w:i/>
                <w:iCs/>
                <w:vertAlign w:val="subscript"/>
                <w:lang w:eastAsia="zh-CN"/>
              </w:rPr>
              <w:t>PowerClass</w:t>
            </w:r>
            <w:proofErr w:type="spellEnd"/>
            <w:r>
              <w:rPr>
                <w:rFonts w:eastAsia="SimSun"/>
                <w:i/>
                <w:iCs/>
                <w:lang w:eastAsia="zh-CN"/>
              </w:rPr>
              <w:t xml:space="preserve">, </w:t>
            </w:r>
            <w:proofErr w:type="spellStart"/>
            <w:proofErr w:type="gramStart"/>
            <w:r w:rsidRPr="00740184">
              <w:rPr>
                <w:i/>
                <w:iCs/>
                <w:lang w:eastAsia="ko-KR"/>
              </w:rPr>
              <w:t>P</w:t>
            </w:r>
            <w:r w:rsidRPr="00740184">
              <w:rPr>
                <w:i/>
                <w:iCs/>
                <w:vertAlign w:val="subscript"/>
                <w:lang w:eastAsia="ko-KR"/>
              </w:rPr>
              <w:t>CMAX,f</w:t>
            </w:r>
            <w:proofErr w:type="gramEnd"/>
            <w:r w:rsidRPr="00740184">
              <w:rPr>
                <w:i/>
                <w:iCs/>
                <w:vertAlign w:val="subscript"/>
                <w:lang w:eastAsia="ko-KR"/>
              </w:rPr>
              <w:t>,c</w:t>
            </w:r>
            <w:proofErr w:type="spellEnd"/>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proofErr w:type="spellStart"/>
            <w:r w:rsidRPr="00740184">
              <w:rPr>
                <w:rFonts w:eastAsia="Times New Roman"/>
                <w:bCs/>
                <w:i/>
                <w:iCs/>
                <w:lang w:eastAsia="zh-CN"/>
              </w:rPr>
              <w:t>ΔP</w:t>
            </w:r>
            <w:r w:rsidRPr="00740184">
              <w:rPr>
                <w:rFonts w:eastAsia="Times New Roman"/>
                <w:bCs/>
                <w:i/>
                <w:iCs/>
                <w:vertAlign w:val="subscript"/>
                <w:lang w:eastAsia="zh-CN"/>
              </w:rPr>
              <w:t>PowerClass</w:t>
            </w:r>
            <w:proofErr w:type="spellEnd"/>
            <w:r>
              <w:rPr>
                <w:i/>
                <w:iCs/>
                <w:lang w:eastAsia="zh-CN"/>
              </w:rPr>
              <w:t xml:space="preserve">. </w:t>
            </w:r>
          </w:p>
          <w:p w14:paraId="03F2B64F" w14:textId="08D76C4E" w:rsidR="0054092C" w:rsidRPr="0054092C" w:rsidRDefault="0054092C" w:rsidP="00B05E0A">
            <w:pPr>
              <w:pStyle w:val="ListParagraph"/>
              <w:numPr>
                <w:ilvl w:val="1"/>
                <w:numId w:val="63"/>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1F7798CF"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193B17E2" w14:textId="77777777" w:rsidR="0015374F" w:rsidRPr="009D143B" w:rsidRDefault="0015374F" w:rsidP="0015374F">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0B0FE803" w14:textId="77777777" w:rsidR="0015374F" w:rsidRPr="009D143B" w:rsidRDefault="0015374F" w:rsidP="0015374F">
            <w:pPr>
              <w:rPr>
                <w:rFonts w:eastAsia="SimSun"/>
                <w:bCs/>
                <w:i/>
                <w:lang w:eastAsia="zh-CN"/>
              </w:rPr>
            </w:pPr>
            <w:r w:rsidRPr="00A94500">
              <w:rPr>
                <w:rFonts w:eastAsia="SimSun"/>
                <w:b/>
                <w:i/>
                <w:lang w:eastAsia="zh-CN"/>
              </w:rPr>
              <w:t>Proposal 1</w:t>
            </w:r>
            <w:r>
              <w:rPr>
                <w:rFonts w:eastAsia="SimSun"/>
                <w:b/>
                <w:i/>
                <w:lang w:eastAsia="zh-CN"/>
              </w:rPr>
              <w:t>3</w:t>
            </w:r>
            <w:r w:rsidRPr="00A94500">
              <w:rPr>
                <w:rFonts w:eastAsia="SimSun"/>
                <w:b/>
                <w:i/>
                <w:lang w:eastAsia="zh-CN"/>
              </w:rPr>
              <w:t xml:space="preserve">. </w:t>
            </w:r>
            <w:r w:rsidRPr="009D143B">
              <w:rPr>
                <w:rFonts w:eastAsia="SimSun"/>
                <w:bCs/>
                <w:i/>
                <w:lang w:eastAsia="zh-CN"/>
              </w:rPr>
              <w:t xml:space="preserve">The proactive solution can be further discussed. </w:t>
            </w:r>
          </w:p>
          <w:p w14:paraId="3BA6EBBF" w14:textId="4B629193" w:rsidR="0054092C" w:rsidRPr="004A6519" w:rsidRDefault="0054092C" w:rsidP="009907B6">
            <w:pPr>
              <w:pStyle w:val="0Maintext"/>
              <w:spacing w:before="120" w:after="120" w:afterAutospacing="0" w:line="240" w:lineRule="auto"/>
              <w:ind w:firstLine="0"/>
              <w:rPr>
                <w:rFonts w:eastAsia="Times New Roman"/>
                <w:b/>
                <w:bCs/>
                <w:color w:val="FF0000"/>
                <w:lang w:eastAsia="en-GB"/>
              </w:rPr>
            </w:pPr>
          </w:p>
        </w:tc>
      </w:tr>
      <w:tr w:rsidR="009907B6" w14:paraId="0E5A2CA4" w14:textId="77777777">
        <w:tc>
          <w:tcPr>
            <w:tcW w:w="9629" w:type="dxa"/>
          </w:tcPr>
          <w:p w14:paraId="346F3BDD" w14:textId="77777777" w:rsidR="009907B6" w:rsidRPr="002C58B0" w:rsidRDefault="009907B6" w:rsidP="009907B6">
            <w:pPr>
              <w:spacing w:before="120" w:after="120"/>
              <w:jc w:val="both"/>
              <w:rPr>
                <w:rFonts w:eastAsia="Times New Roman"/>
                <w:b/>
                <w:sz w:val="22"/>
                <w:szCs w:val="22"/>
                <w:u w:val="single"/>
                <w:lang w:eastAsia="en-GB"/>
              </w:rPr>
            </w:pPr>
            <w:proofErr w:type="spellStart"/>
            <w:r w:rsidRPr="002C58B0">
              <w:rPr>
                <w:rFonts w:eastAsia="Times New Roman"/>
                <w:b/>
                <w:sz w:val="22"/>
                <w:szCs w:val="22"/>
                <w:u w:val="single"/>
                <w:lang w:eastAsia="en-GB"/>
              </w:rPr>
              <w:lastRenderedPageBreak/>
              <w:t>Signaling</w:t>
            </w:r>
            <w:proofErr w:type="spellEnd"/>
            <w:r w:rsidRPr="002C58B0">
              <w:rPr>
                <w:rFonts w:eastAsia="Times New Roman"/>
                <w:b/>
                <w:sz w:val="22"/>
                <w:szCs w:val="22"/>
                <w:u w:val="single"/>
                <w:lang w:eastAsia="en-GB"/>
              </w:rPr>
              <w:t xml:space="preserve"> of current PC/PC change</w:t>
            </w:r>
          </w:p>
          <w:p w14:paraId="2A584E2D"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189363FC" w14:textId="20C70C1F" w:rsidR="00082354" w:rsidRDefault="009907B6" w:rsidP="009907B6">
            <w:pPr>
              <w:spacing w:before="120" w:after="120"/>
              <w:jc w:val="both"/>
              <w:rPr>
                <w:rFonts w:eastAsia="Times New Roman"/>
                <w:i/>
                <w:iCs/>
                <w:lang w:eastAsia="en-GB"/>
              </w:rPr>
            </w:pPr>
            <w:r w:rsidRPr="0092035D">
              <w:rPr>
                <w:rFonts w:eastAsia="Times New Roman"/>
                <w:b/>
                <w:bCs/>
                <w:i/>
                <w:iCs/>
                <w:lang w:eastAsia="en-GB"/>
              </w:rPr>
              <w:t>Proposal 1</w:t>
            </w:r>
            <w:r w:rsidRPr="0092035D">
              <w:rPr>
                <w:rFonts w:eastAsia="Times New Roman"/>
                <w:i/>
                <w:iCs/>
                <w:lang w:eastAsia="en-GB"/>
              </w:rPr>
              <w:t>: If enhancement of higher transmission power in CA and DC is specified, ∆</w:t>
            </w:r>
            <w:proofErr w:type="spellStart"/>
            <w:r w:rsidRPr="0092035D">
              <w:rPr>
                <w:rFonts w:eastAsia="Times New Roman"/>
                <w:i/>
                <w:iCs/>
                <w:lang w:eastAsia="en-GB"/>
              </w:rPr>
              <w:t>PPowerClass</w:t>
            </w:r>
            <w:proofErr w:type="spellEnd"/>
            <w:r w:rsidRPr="0092035D">
              <w:rPr>
                <w:rFonts w:eastAsia="Times New Roman"/>
                <w:i/>
                <w:iCs/>
                <w:lang w:eastAsia="en-GB"/>
              </w:rPr>
              <w:t>, Power class and P-MPR are prioritized.</w:t>
            </w:r>
          </w:p>
          <w:p w14:paraId="78A86768" w14:textId="77777777" w:rsidR="009907B6" w:rsidRDefault="009907B6" w:rsidP="009907B6">
            <w:pPr>
              <w:spacing w:before="120" w:after="120"/>
              <w:jc w:val="both"/>
              <w:rPr>
                <w:rFonts w:eastAsia="Times New Roman"/>
                <w:i/>
                <w:iCs/>
                <w:lang w:eastAsia="en-GB"/>
              </w:rPr>
            </w:pPr>
          </w:p>
          <w:p w14:paraId="6F93EBB4" w14:textId="77777777" w:rsidR="009907B6" w:rsidRPr="0009051B" w:rsidRDefault="009907B6" w:rsidP="009907B6">
            <w:pPr>
              <w:spacing w:before="120" w:after="120"/>
              <w:rPr>
                <w:b/>
                <w:bCs/>
                <w:iCs/>
                <w:lang w:val="en-US"/>
              </w:rPr>
            </w:pPr>
            <w:r w:rsidRPr="00D24E84">
              <w:rPr>
                <w:b/>
                <w:bCs/>
                <w:iCs/>
                <w:lang w:val="en-US"/>
              </w:rPr>
              <w:t>R1-2305362 Qualcomm</w:t>
            </w:r>
          </w:p>
          <w:p w14:paraId="18C63A06"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w:t>
            </w:r>
            <w:proofErr w:type="spellStart"/>
            <w:r w:rsidRPr="0092035D">
              <w:rPr>
                <w:rFonts w:eastAsia="Times New Roman"/>
                <w:i/>
                <w:iCs/>
              </w:rPr>
              <w:t>gNB</w:t>
            </w:r>
            <w:proofErr w:type="spellEnd"/>
            <w:r w:rsidRPr="0092035D">
              <w:rPr>
                <w:rFonts w:eastAsia="Times New Roman"/>
                <w:i/>
                <w:iCs/>
              </w:rPr>
              <w:t xml:space="preserve"> of UE’s operations in relation to power class fallback, consider introducing a power class indicator along with additional </w:t>
            </w:r>
            <w:proofErr w:type="spellStart"/>
            <w:r w:rsidRPr="0092035D">
              <w:rPr>
                <w:rFonts w:eastAsia="Times New Roman"/>
                <w:i/>
                <w:iCs/>
              </w:rPr>
              <w:t>signaling</w:t>
            </w:r>
            <w:proofErr w:type="spellEnd"/>
            <w:r w:rsidRPr="0092035D">
              <w:rPr>
                <w:rFonts w:eastAsia="Times New Roman"/>
                <w:i/>
                <w:iCs/>
              </w:rPr>
              <w:t xml:space="preserve"> to </w:t>
            </w:r>
          </w:p>
          <w:p w14:paraId="07ACC5BC"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0A2A70B4"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w:t>
            </w:r>
            <w:proofErr w:type="gramStart"/>
            <w:r w:rsidRPr="0092035D">
              <w:rPr>
                <w:rFonts w:eastAsia="Times New Roman"/>
                <w:i/>
                <w:iCs/>
              </w:rPr>
              <w:t>is able to</w:t>
            </w:r>
            <w:proofErr w:type="gramEnd"/>
            <w:r w:rsidRPr="0092035D">
              <w:rPr>
                <w:rFonts w:eastAsia="Times New Roman"/>
                <w:i/>
                <w:iCs/>
              </w:rPr>
              <w:t xml:space="preserve">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19324DBC" w14:textId="426FF654" w:rsidR="009907B6" w:rsidRDefault="009907B6" w:rsidP="009907B6">
            <w:pPr>
              <w:spacing w:before="120" w:after="120"/>
              <w:jc w:val="both"/>
              <w:rPr>
                <w:rFonts w:eastAsia="Times New Roman"/>
                <w:lang w:eastAsia="en-GB"/>
              </w:rPr>
            </w:pPr>
          </w:p>
          <w:p w14:paraId="5C49C98F" w14:textId="5FBEFD6B" w:rsidR="00D600AE" w:rsidRPr="00D600AE" w:rsidRDefault="00D600AE" w:rsidP="009907B6">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7904660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1: </w:t>
            </w:r>
            <w:r w:rsidRPr="00D600AE">
              <w:rPr>
                <w:rFonts w:eastAsiaTheme="minorEastAsia"/>
                <w:i/>
                <w:szCs w:val="22"/>
              </w:rPr>
              <w:t xml:space="preserve">Support UE indicating the power class change to the </w:t>
            </w:r>
            <w:proofErr w:type="spellStart"/>
            <w:r w:rsidRPr="00D600AE">
              <w:rPr>
                <w:rFonts w:eastAsiaTheme="minorEastAsia"/>
                <w:i/>
                <w:szCs w:val="22"/>
              </w:rPr>
              <w:t>gNB</w:t>
            </w:r>
            <w:proofErr w:type="spellEnd"/>
            <w:r w:rsidRPr="00D600AE">
              <w:rPr>
                <w:rFonts w:eastAsiaTheme="minorEastAsia"/>
                <w:i/>
                <w:szCs w:val="22"/>
              </w:rPr>
              <w:t xml:space="preserve">. </w:t>
            </w:r>
          </w:p>
          <w:p w14:paraId="1595AF9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2: </w:t>
            </w:r>
            <w:r w:rsidRPr="00D600AE">
              <w:rPr>
                <w:rFonts w:eastAsiaTheme="minorEastAsia"/>
                <w:i/>
                <w:szCs w:val="22"/>
              </w:rPr>
              <w:t>Support UE indication of power class change in power headroom report.</w:t>
            </w:r>
          </w:p>
          <w:p w14:paraId="3D0CD30E" w14:textId="0F28BBEF" w:rsidR="00D600AE" w:rsidRDefault="00D600AE" w:rsidP="009907B6">
            <w:pPr>
              <w:spacing w:before="120" w:after="120"/>
              <w:jc w:val="both"/>
              <w:rPr>
                <w:rFonts w:eastAsia="Times New Roman"/>
                <w:lang w:eastAsia="en-GB"/>
              </w:rPr>
            </w:pPr>
          </w:p>
          <w:p w14:paraId="28BE7BEB" w14:textId="72CF77F4" w:rsidR="00082354" w:rsidRPr="00082354" w:rsidRDefault="00082354" w:rsidP="009907B6">
            <w:pPr>
              <w:spacing w:before="120" w:after="120"/>
              <w:jc w:val="both"/>
              <w:rPr>
                <w:rFonts w:eastAsia="Times New Roman"/>
                <w:b/>
                <w:bCs/>
                <w:lang w:eastAsia="en-GB"/>
              </w:rPr>
            </w:pPr>
            <w:r w:rsidRPr="00082354">
              <w:rPr>
                <w:rFonts w:eastAsia="Times New Roman"/>
                <w:b/>
                <w:bCs/>
                <w:lang w:eastAsia="en-GB"/>
              </w:rPr>
              <w:t>R1-2305484 Ericsson</w:t>
            </w:r>
          </w:p>
          <w:p w14:paraId="6E9EC29D" w14:textId="4B4BA87B" w:rsidR="00082354" w:rsidRPr="00082354" w:rsidRDefault="00082354" w:rsidP="00082354">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1C39C09B" w14:textId="77777777" w:rsidR="00082354" w:rsidRDefault="00082354" w:rsidP="009907B6">
            <w:pPr>
              <w:spacing w:before="120" w:after="120"/>
              <w:jc w:val="both"/>
              <w:rPr>
                <w:rFonts w:eastAsia="Times New Roman"/>
                <w:lang w:eastAsia="en-GB"/>
              </w:rPr>
            </w:pPr>
          </w:p>
          <w:p w14:paraId="21052C57"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FFE662F"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hint="eastAsia"/>
                <w:b/>
                <w:bCs/>
                <w:i/>
                <w:iCs/>
              </w:rPr>
              <w:t>P</w:t>
            </w:r>
            <w:r w:rsidRPr="00B03BF2">
              <w:rPr>
                <w:rFonts w:eastAsia="SimSun"/>
                <w:b/>
                <w:bCs/>
                <w:i/>
                <w:iCs/>
              </w:rPr>
              <w:t xml:space="preserve">roposal 2: </w:t>
            </w:r>
            <w:r w:rsidRPr="00746AE3">
              <w:rPr>
                <w:rFonts w:eastAsia="SimSun"/>
                <w:i/>
                <w:iCs/>
              </w:rPr>
              <w:t>Support the reporting of the Power class to the network to indicate the current power class of the UE.</w:t>
            </w:r>
          </w:p>
          <w:p w14:paraId="39DCDC72" w14:textId="6AE5BCFA" w:rsidR="009907B6" w:rsidRDefault="009907B6" w:rsidP="009907B6">
            <w:pPr>
              <w:spacing w:before="120" w:after="120"/>
              <w:jc w:val="both"/>
              <w:rPr>
                <w:rFonts w:eastAsia="Times New Roman"/>
                <w:lang w:eastAsia="en-GB"/>
              </w:rPr>
            </w:pPr>
          </w:p>
          <w:p w14:paraId="45B88BB1" w14:textId="77777777" w:rsidR="007F58DF" w:rsidRPr="00B23EA9" w:rsidRDefault="007F58DF" w:rsidP="007F58DF">
            <w:pPr>
              <w:spacing w:before="120" w:after="120"/>
              <w:jc w:val="both"/>
              <w:rPr>
                <w:b/>
                <w:bCs/>
                <w:lang w:eastAsia="zh-CN"/>
              </w:rPr>
            </w:pPr>
            <w:r w:rsidRPr="00B23EA9">
              <w:rPr>
                <w:b/>
                <w:bCs/>
                <w:lang w:eastAsia="zh-CN"/>
              </w:rPr>
              <w:t>R1-2305116 CMCC</w:t>
            </w:r>
          </w:p>
          <w:p w14:paraId="53D3DCF7" w14:textId="77777777" w:rsidR="007F58DF" w:rsidRPr="000B33D7" w:rsidRDefault="007F58DF" w:rsidP="007F58DF">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110C80C3" w14:textId="27B48199" w:rsidR="009907B6" w:rsidRDefault="009907B6" w:rsidP="009907B6">
            <w:pPr>
              <w:pStyle w:val="0Maintext"/>
              <w:spacing w:before="120" w:after="120" w:afterAutospacing="0" w:line="240" w:lineRule="auto"/>
              <w:ind w:firstLine="0"/>
              <w:rPr>
                <w:rFonts w:eastAsia="Times New Roman"/>
                <w:b/>
                <w:bCs/>
                <w:color w:val="FF0000"/>
                <w:lang w:eastAsia="en-GB"/>
              </w:rPr>
            </w:pPr>
          </w:p>
          <w:p w14:paraId="52DCA35F" w14:textId="3FF3DED0"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E3BB228"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732E7D92" w14:textId="77777777" w:rsidR="000B0105" w:rsidRPr="009D5DA2" w:rsidRDefault="000B0105" w:rsidP="00B05E0A">
            <w:pPr>
              <w:pStyle w:val="ListParagraph"/>
              <w:numPr>
                <w:ilvl w:val="0"/>
                <w:numId w:val="59"/>
              </w:numPr>
              <w:spacing w:after="0"/>
              <w:jc w:val="both"/>
              <w:rPr>
                <w:i/>
                <w:iCs/>
                <w:lang w:val="en-US"/>
              </w:rPr>
            </w:pPr>
            <w:r>
              <w:rPr>
                <w:i/>
                <w:iCs/>
                <w:lang w:val="en-US"/>
              </w:rPr>
              <w:t>Aperiodic reporting triggered by PC change and limited by PHR prohibiting timer is supported</w:t>
            </w:r>
          </w:p>
          <w:p w14:paraId="09B797A0" w14:textId="77777777" w:rsidR="000B0105" w:rsidRDefault="000B0105" w:rsidP="009907B6">
            <w:pPr>
              <w:pStyle w:val="0Maintext"/>
              <w:spacing w:before="120" w:after="120" w:afterAutospacing="0" w:line="240" w:lineRule="auto"/>
              <w:ind w:firstLine="0"/>
              <w:rPr>
                <w:rFonts w:eastAsia="Times New Roman"/>
                <w:b/>
                <w:bCs/>
                <w:color w:val="FF0000"/>
                <w:lang w:eastAsia="en-GB"/>
              </w:rPr>
            </w:pPr>
          </w:p>
          <w:p w14:paraId="5C1617E7" w14:textId="77777777" w:rsidR="000A3276" w:rsidRDefault="000A3276" w:rsidP="000A3276">
            <w:pPr>
              <w:jc w:val="both"/>
              <w:rPr>
                <w:b/>
                <w:bCs/>
                <w:lang w:eastAsia="zh-CN"/>
              </w:rPr>
            </w:pPr>
            <w:r>
              <w:rPr>
                <w:b/>
                <w:bCs/>
                <w:lang w:eastAsia="zh-CN"/>
              </w:rPr>
              <w:t>R1-2305393 LGE</w:t>
            </w:r>
          </w:p>
          <w:p w14:paraId="71DE93AE" w14:textId="60840D36" w:rsidR="000B0105" w:rsidRPr="000A3276" w:rsidRDefault="000A3276" w:rsidP="009907B6">
            <w:pPr>
              <w:pStyle w:val="0Maintext"/>
              <w:spacing w:before="120" w:after="120" w:afterAutospacing="0" w:line="240" w:lineRule="auto"/>
              <w:ind w:firstLine="0"/>
              <w:rPr>
                <w:rFonts w:eastAsia="Times New Roman"/>
                <w:i/>
                <w:iCs/>
                <w:lang w:eastAsia="en-GB"/>
              </w:rPr>
            </w:pPr>
            <w:r w:rsidRPr="000A3276">
              <w:rPr>
                <w:rFonts w:eastAsia="Times New Roman"/>
                <w:b/>
                <w:bCs/>
                <w:i/>
                <w:iCs/>
                <w:lang w:eastAsia="en-GB"/>
              </w:rPr>
              <w:t xml:space="preserve">Proposal 3. </w:t>
            </w:r>
            <w:r w:rsidRPr="000A3276">
              <w:rPr>
                <w:rFonts w:eastAsia="Times New Roman"/>
                <w:i/>
                <w:iCs/>
                <w:lang w:eastAsia="en-GB"/>
              </w:rPr>
              <w:t xml:space="preserve">RAN1 to consider one of quantities, current power class or power class change, explicitly to be carried in PHR report to help </w:t>
            </w:r>
            <w:proofErr w:type="spellStart"/>
            <w:r w:rsidRPr="000A3276">
              <w:rPr>
                <w:rFonts w:eastAsia="Times New Roman"/>
                <w:i/>
                <w:iCs/>
                <w:lang w:eastAsia="en-GB"/>
              </w:rPr>
              <w:t>gNB</w:t>
            </w:r>
            <w:proofErr w:type="spellEnd"/>
            <w:r w:rsidRPr="000A3276">
              <w:rPr>
                <w:rFonts w:eastAsia="Times New Roman"/>
                <w:i/>
                <w:iCs/>
                <w:lang w:eastAsia="en-GB"/>
              </w:rPr>
              <w:t xml:space="preserve"> </w:t>
            </w:r>
            <w:proofErr w:type="gramStart"/>
            <w:r w:rsidRPr="000A3276">
              <w:rPr>
                <w:rFonts w:eastAsia="Times New Roman"/>
                <w:i/>
                <w:iCs/>
                <w:lang w:eastAsia="en-GB"/>
              </w:rPr>
              <w:t>increase</w:t>
            </w:r>
            <w:proofErr w:type="gramEnd"/>
            <w:r w:rsidRPr="000A3276">
              <w:rPr>
                <w:rFonts w:eastAsia="Times New Roman"/>
                <w:i/>
                <w:iCs/>
                <w:lang w:eastAsia="en-GB"/>
              </w:rPr>
              <w:t xml:space="preserve"> awareness of UE’s Tx power.</w:t>
            </w:r>
          </w:p>
          <w:p w14:paraId="6355A23E" w14:textId="77777777" w:rsidR="000A3276" w:rsidRDefault="000A3276" w:rsidP="009907B6">
            <w:pPr>
              <w:pStyle w:val="0Maintext"/>
              <w:spacing w:before="120" w:after="120" w:afterAutospacing="0" w:line="240" w:lineRule="auto"/>
              <w:ind w:firstLine="0"/>
              <w:rPr>
                <w:rFonts w:eastAsia="Times New Roman"/>
                <w:b/>
                <w:bCs/>
                <w:color w:val="FF0000"/>
                <w:lang w:eastAsia="en-GB"/>
              </w:rPr>
            </w:pPr>
          </w:p>
          <w:p w14:paraId="673E0661" w14:textId="77777777" w:rsidR="00D257C9" w:rsidRDefault="00D257C9" w:rsidP="00D257C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5EB9F975" w14:textId="4E2EBEAC" w:rsidR="00D257C9" w:rsidRDefault="00D257C9" w:rsidP="009907B6">
            <w:pPr>
              <w:pStyle w:val="0Maintext"/>
              <w:spacing w:before="120" w:after="120" w:afterAutospacing="0" w:line="240" w:lineRule="auto"/>
              <w:ind w:firstLine="0"/>
              <w:rPr>
                <w:rFonts w:eastAsia="Times New Roman"/>
                <w:i/>
                <w:iCs/>
                <w:lang w:eastAsia="en-GB"/>
              </w:rPr>
            </w:pPr>
            <w:r w:rsidRPr="00D257C9">
              <w:rPr>
                <w:rFonts w:eastAsia="Times New Roman"/>
                <w:b/>
                <w:bCs/>
                <w:i/>
                <w:iCs/>
                <w:lang w:eastAsia="en-GB"/>
              </w:rPr>
              <w:t xml:space="preserve">Proposal 10. </w:t>
            </w:r>
            <w:r w:rsidRPr="00D257C9">
              <w:rPr>
                <w:rFonts w:eastAsia="Times New Roman"/>
                <w:i/>
                <w:iCs/>
                <w:lang w:eastAsia="en-GB"/>
              </w:rPr>
              <w:t xml:space="preserve">Study enhancements for UE to report current power class to </w:t>
            </w:r>
            <w:proofErr w:type="spellStart"/>
            <w:r w:rsidRPr="00D257C9">
              <w:rPr>
                <w:rFonts w:eastAsia="Times New Roman"/>
                <w:i/>
                <w:iCs/>
                <w:lang w:eastAsia="en-GB"/>
              </w:rPr>
              <w:t>gNB</w:t>
            </w:r>
            <w:proofErr w:type="spellEnd"/>
            <w:r w:rsidRPr="00D257C9">
              <w:rPr>
                <w:rFonts w:eastAsia="Times New Roman"/>
                <w:i/>
                <w:iCs/>
                <w:lang w:eastAsia="en-GB"/>
              </w:rPr>
              <w:t xml:space="preserve"> in PHR.</w:t>
            </w:r>
          </w:p>
          <w:p w14:paraId="7255A259" w14:textId="47699858" w:rsidR="00416ADA" w:rsidRPr="00D257C9" w:rsidRDefault="00416ADA" w:rsidP="009907B6">
            <w:pPr>
              <w:pStyle w:val="0Maintext"/>
              <w:spacing w:before="120" w:after="120" w:afterAutospacing="0" w:line="240" w:lineRule="auto"/>
              <w:ind w:firstLine="0"/>
              <w:rPr>
                <w:rFonts w:eastAsia="Times New Roman"/>
                <w:i/>
                <w:iCs/>
                <w:lang w:eastAsia="en-GB"/>
              </w:rPr>
            </w:pPr>
            <w:r w:rsidRPr="00416ADA">
              <w:rPr>
                <w:rFonts w:eastAsia="Times New Roman"/>
                <w:b/>
                <w:bCs/>
                <w:i/>
                <w:iCs/>
                <w:lang w:eastAsia="en-GB"/>
              </w:rPr>
              <w:t>Proposal 11.</w:t>
            </w:r>
            <w:r w:rsidRPr="00416ADA">
              <w:rPr>
                <w:rFonts w:eastAsia="Times New Roman"/>
                <w:i/>
                <w:iCs/>
                <w:lang w:eastAsia="en-GB"/>
              </w:rPr>
              <w:t xml:space="preserve"> The necessity of power class change indication can be further discussed.</w:t>
            </w:r>
          </w:p>
          <w:p w14:paraId="0F6B4773" w14:textId="21A0C439" w:rsidR="00D257C9" w:rsidRDefault="00D257C9" w:rsidP="009907B6">
            <w:pPr>
              <w:pStyle w:val="0Maintext"/>
              <w:spacing w:before="120" w:after="120" w:afterAutospacing="0" w:line="240" w:lineRule="auto"/>
              <w:ind w:firstLine="0"/>
              <w:rPr>
                <w:rFonts w:eastAsia="Times New Roman"/>
                <w:b/>
                <w:bCs/>
                <w:color w:val="FF0000"/>
                <w:lang w:eastAsia="en-GB"/>
              </w:rPr>
            </w:pPr>
          </w:p>
          <w:p w14:paraId="6C9CCA5D" w14:textId="77777777" w:rsidR="0054092C" w:rsidRPr="0054092C" w:rsidRDefault="0054092C" w:rsidP="0054092C">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560C51D6"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31AC68EB"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For reactive enhancements, support report of p</w:t>
            </w:r>
            <w:proofErr w:type="spellStart"/>
            <w:r>
              <w:rPr>
                <w:i/>
                <w:iCs/>
                <w:lang w:val="en-US" w:eastAsia="zh-CN"/>
              </w:rPr>
              <w:t>ower</w:t>
            </w:r>
            <w:proofErr w:type="spellEnd"/>
            <w:r>
              <w:rPr>
                <w:i/>
                <w:iCs/>
                <w:lang w:val="en-US" w:eastAsia="zh-CN"/>
              </w:rPr>
              <w:t xml:space="preserve"> class </w:t>
            </w:r>
            <w:r>
              <w:rPr>
                <w:i/>
                <w:iCs/>
                <w:lang w:eastAsia="zh-CN"/>
              </w:rPr>
              <w:t xml:space="preserve">or power class </w:t>
            </w:r>
            <w:r>
              <w:rPr>
                <w:i/>
                <w:iCs/>
                <w:lang w:val="en-US" w:eastAsia="zh-CN"/>
              </w:rPr>
              <w:t xml:space="preserve">fallback </w:t>
            </w:r>
            <w:proofErr w:type="spellStart"/>
            <w:r>
              <w:rPr>
                <w:i/>
                <w:iCs/>
                <w:lang w:val="en-US" w:eastAsia="zh-CN"/>
              </w:rPr>
              <w:t>ΔPPowerClass</w:t>
            </w:r>
            <w:proofErr w:type="spellEnd"/>
            <w:r>
              <w:rPr>
                <w:i/>
                <w:iCs/>
                <w:lang w:eastAsia="zh-CN"/>
              </w:rPr>
              <w:t xml:space="preserve"> in PHR. </w:t>
            </w:r>
          </w:p>
          <w:p w14:paraId="3E41C19C"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 xml:space="preserve">For proactive enhancements, support one of the following alternatives. </w:t>
            </w:r>
          </w:p>
          <w:p w14:paraId="7BAD4706" w14:textId="77777777" w:rsidR="0054092C" w:rsidRDefault="0054092C" w:rsidP="00B05E0A">
            <w:pPr>
              <w:pStyle w:val="ListParagraph"/>
              <w:numPr>
                <w:ilvl w:val="1"/>
                <w:numId w:val="63"/>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proofErr w:type="spellStart"/>
            <w:r>
              <w:rPr>
                <w:rFonts w:eastAsia="SimSun"/>
                <w:i/>
                <w:iCs/>
                <w:lang w:eastAsia="zh-CN"/>
              </w:rPr>
              <w:t>P</w:t>
            </w:r>
            <w:r w:rsidRPr="00740184">
              <w:rPr>
                <w:rFonts w:eastAsia="SimSun"/>
                <w:i/>
                <w:iCs/>
                <w:vertAlign w:val="subscript"/>
                <w:lang w:eastAsia="zh-CN"/>
              </w:rPr>
              <w:t>PowerClass</w:t>
            </w:r>
            <w:proofErr w:type="spellEnd"/>
            <w:r>
              <w:rPr>
                <w:rFonts w:eastAsia="SimSun"/>
                <w:i/>
                <w:iCs/>
                <w:lang w:eastAsia="zh-CN"/>
              </w:rPr>
              <w:t xml:space="preserve">, </w:t>
            </w:r>
            <w:proofErr w:type="spellStart"/>
            <w:proofErr w:type="gramStart"/>
            <w:r w:rsidRPr="00740184">
              <w:rPr>
                <w:i/>
                <w:iCs/>
                <w:lang w:eastAsia="ko-KR"/>
              </w:rPr>
              <w:t>P</w:t>
            </w:r>
            <w:r w:rsidRPr="00740184">
              <w:rPr>
                <w:i/>
                <w:iCs/>
                <w:vertAlign w:val="subscript"/>
                <w:lang w:eastAsia="ko-KR"/>
              </w:rPr>
              <w:t>CMAX,f</w:t>
            </w:r>
            <w:proofErr w:type="gramEnd"/>
            <w:r w:rsidRPr="00740184">
              <w:rPr>
                <w:i/>
                <w:iCs/>
                <w:vertAlign w:val="subscript"/>
                <w:lang w:eastAsia="ko-KR"/>
              </w:rPr>
              <w:t>,c</w:t>
            </w:r>
            <w:proofErr w:type="spellEnd"/>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proofErr w:type="spellStart"/>
            <w:r w:rsidRPr="00740184">
              <w:rPr>
                <w:rFonts w:eastAsia="Times New Roman"/>
                <w:bCs/>
                <w:i/>
                <w:iCs/>
                <w:lang w:eastAsia="zh-CN"/>
              </w:rPr>
              <w:t>ΔP</w:t>
            </w:r>
            <w:r w:rsidRPr="00740184">
              <w:rPr>
                <w:rFonts w:eastAsia="Times New Roman"/>
                <w:bCs/>
                <w:i/>
                <w:iCs/>
                <w:vertAlign w:val="subscript"/>
                <w:lang w:eastAsia="zh-CN"/>
              </w:rPr>
              <w:t>PowerClass</w:t>
            </w:r>
            <w:proofErr w:type="spellEnd"/>
            <w:r>
              <w:rPr>
                <w:i/>
                <w:iCs/>
                <w:lang w:eastAsia="zh-CN"/>
              </w:rPr>
              <w:t xml:space="preserve">. </w:t>
            </w:r>
          </w:p>
          <w:p w14:paraId="418AAAB7" w14:textId="77777777" w:rsidR="0054092C" w:rsidRPr="0054092C" w:rsidRDefault="0054092C" w:rsidP="00B05E0A">
            <w:pPr>
              <w:pStyle w:val="ListParagraph"/>
              <w:numPr>
                <w:ilvl w:val="1"/>
                <w:numId w:val="63"/>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2F947016"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2E705205" w14:textId="77777777" w:rsidR="008F72FC" w:rsidRDefault="008F72FC" w:rsidP="008F72FC">
            <w:pPr>
              <w:spacing w:before="120" w:after="120"/>
              <w:jc w:val="both"/>
              <w:rPr>
                <w:b/>
                <w:lang w:val="en-US" w:eastAsia="zh-CN"/>
              </w:rPr>
            </w:pPr>
            <w:r>
              <w:rPr>
                <w:b/>
                <w:lang w:val="en-US" w:eastAsia="zh-CN"/>
              </w:rPr>
              <w:t>R1-2305454 OPPO</w:t>
            </w:r>
          </w:p>
          <w:p w14:paraId="3AF2D85E"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11635868"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w:t>
            </w:r>
            <w:proofErr w:type="spellStart"/>
            <w:r w:rsidRPr="008F72FC">
              <w:rPr>
                <w:bCs/>
                <w:i/>
                <w:lang w:eastAsia="zh-CN"/>
              </w:rPr>
              <w:t>PPowerClass</w:t>
            </w:r>
            <w:proofErr w:type="spellEnd"/>
          </w:p>
          <w:p w14:paraId="2B43417C"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Power class</w:t>
            </w:r>
          </w:p>
          <w:p w14:paraId="4E33F243"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P-MPR.</w:t>
            </w:r>
          </w:p>
          <w:p w14:paraId="5BB044D4"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4BE7955F" w14:textId="02E9BACF"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19BA05C5" w14:textId="77777777">
        <w:tc>
          <w:tcPr>
            <w:tcW w:w="9629" w:type="dxa"/>
          </w:tcPr>
          <w:p w14:paraId="107C150F" w14:textId="77777777" w:rsidR="009907B6" w:rsidRPr="009A3F33" w:rsidRDefault="009907B6" w:rsidP="009907B6">
            <w:pPr>
              <w:spacing w:before="120" w:after="120"/>
              <w:jc w:val="both"/>
              <w:rPr>
                <w:rFonts w:eastAsia="Times New Roman"/>
                <w:b/>
                <w:sz w:val="22"/>
                <w:szCs w:val="22"/>
                <w:u w:val="single"/>
                <w:lang w:eastAsia="en-GB"/>
              </w:rPr>
            </w:pPr>
            <w:proofErr w:type="spellStart"/>
            <w:r w:rsidRPr="009A3F33">
              <w:rPr>
                <w:rFonts w:eastAsia="Times New Roman"/>
                <w:b/>
                <w:sz w:val="22"/>
                <w:szCs w:val="22"/>
                <w:u w:val="single"/>
                <w:lang w:eastAsia="en-GB"/>
              </w:rPr>
              <w:lastRenderedPageBreak/>
              <w:t>Signaling</w:t>
            </w:r>
            <w:proofErr w:type="spellEnd"/>
            <w:r w:rsidRPr="009A3F33">
              <w:rPr>
                <w:rFonts w:eastAsia="Times New Roman"/>
                <w:b/>
                <w:sz w:val="22"/>
                <w:szCs w:val="22"/>
                <w:u w:val="single"/>
                <w:lang w:eastAsia="en-GB"/>
              </w:rPr>
              <w:t xml:space="preserve"> of P-MPR</w:t>
            </w:r>
          </w:p>
          <w:p w14:paraId="0340A6A9"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62465C70" w14:textId="77777777" w:rsidR="009907B6" w:rsidRPr="003473BD" w:rsidRDefault="009907B6" w:rsidP="009907B6">
            <w:pPr>
              <w:spacing w:before="120" w:after="120"/>
              <w:jc w:val="both"/>
              <w:rPr>
                <w:rFonts w:eastAsia="Times New Roman"/>
                <w:i/>
                <w:iCs/>
                <w:lang w:eastAsia="en-GB"/>
              </w:rPr>
            </w:pPr>
            <w:r w:rsidRPr="003473BD">
              <w:rPr>
                <w:rFonts w:eastAsia="Times New Roman"/>
                <w:b/>
                <w:bCs/>
                <w:i/>
                <w:iCs/>
                <w:lang w:eastAsia="en-GB"/>
              </w:rPr>
              <w:t>Proposal 1</w:t>
            </w:r>
            <w:r w:rsidRPr="003473BD">
              <w:rPr>
                <w:rFonts w:eastAsia="Times New Roman"/>
                <w:i/>
                <w:iCs/>
                <w:lang w:eastAsia="en-GB"/>
              </w:rPr>
              <w:t>: If enhancement of higher transmission power in CA and DC is specified, ∆</w:t>
            </w:r>
            <w:proofErr w:type="spellStart"/>
            <w:r w:rsidRPr="003473BD">
              <w:rPr>
                <w:rFonts w:eastAsia="Times New Roman"/>
                <w:i/>
                <w:iCs/>
                <w:lang w:eastAsia="en-GB"/>
              </w:rPr>
              <w:t>PPowerClass</w:t>
            </w:r>
            <w:proofErr w:type="spellEnd"/>
            <w:r w:rsidRPr="003473BD">
              <w:rPr>
                <w:rFonts w:eastAsia="Times New Roman"/>
                <w:i/>
                <w:iCs/>
                <w:lang w:eastAsia="en-GB"/>
              </w:rPr>
              <w:t>, Power class and P-MPR are prioritized.</w:t>
            </w:r>
          </w:p>
          <w:p w14:paraId="405513A0" w14:textId="77777777" w:rsidR="009907B6" w:rsidRDefault="009907B6" w:rsidP="009907B6">
            <w:pPr>
              <w:spacing w:before="120" w:after="120"/>
              <w:jc w:val="both"/>
              <w:rPr>
                <w:rFonts w:eastAsia="Times New Roman"/>
                <w:lang w:eastAsia="en-GB"/>
              </w:rPr>
            </w:pPr>
          </w:p>
          <w:p w14:paraId="1ADEB0ED" w14:textId="77777777" w:rsidR="009907B6" w:rsidRPr="00D24E84" w:rsidRDefault="009907B6" w:rsidP="009907B6">
            <w:pPr>
              <w:spacing w:before="120" w:after="120"/>
              <w:rPr>
                <w:b/>
                <w:bCs/>
                <w:iCs/>
                <w:lang w:val="en-US"/>
              </w:rPr>
            </w:pPr>
            <w:r w:rsidRPr="00D24E84">
              <w:rPr>
                <w:b/>
                <w:bCs/>
                <w:iCs/>
                <w:lang w:val="en-US"/>
              </w:rPr>
              <w:t>R1-2305362 Qualcomm</w:t>
            </w:r>
          </w:p>
          <w:p w14:paraId="6C3638BB" w14:textId="77777777" w:rsidR="009907B6" w:rsidRPr="003473BD" w:rsidRDefault="009907B6" w:rsidP="009907B6">
            <w:pPr>
              <w:spacing w:before="120" w:after="120"/>
              <w:jc w:val="both"/>
              <w:rPr>
                <w:i/>
                <w:iCs/>
                <w:lang w:eastAsia="zh-CN"/>
              </w:rPr>
            </w:pPr>
            <w:r w:rsidRPr="003473BD">
              <w:rPr>
                <w:b/>
                <w:bCs/>
                <w:i/>
                <w:iCs/>
                <w:lang w:eastAsia="zh-CN"/>
              </w:rPr>
              <w:t xml:space="preserve">Proposal 13: </w:t>
            </w:r>
            <w:r w:rsidRPr="003473BD">
              <w:rPr>
                <w:i/>
                <w:iCs/>
                <w:lang w:eastAsia="zh-CN"/>
              </w:rPr>
              <w:t>Enhance the current power headroom reporting framework to allow a user to also report P-MPR (via MPE field) for FR1 carriers.</w:t>
            </w:r>
          </w:p>
          <w:p w14:paraId="772B4675" w14:textId="77777777" w:rsidR="009907B6" w:rsidRDefault="009907B6" w:rsidP="009907B6">
            <w:pPr>
              <w:spacing w:before="120" w:after="120"/>
              <w:jc w:val="both"/>
              <w:rPr>
                <w:rFonts w:eastAsia="Times New Roman"/>
                <w:lang w:eastAsia="en-GB"/>
              </w:rPr>
            </w:pPr>
          </w:p>
          <w:p w14:paraId="55BBBF7A"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1EAD884F" w14:textId="77777777" w:rsidR="00544B96" w:rsidRPr="00082354" w:rsidRDefault="00544B96" w:rsidP="00544B96">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w:t>
            </w:r>
            <w:r w:rsidRPr="00082354">
              <w:rPr>
                <w:rFonts w:eastAsia="Batang"/>
                <w:i/>
                <w:iCs/>
                <w:lang w:val="en-US"/>
              </w:rPr>
              <w:lastRenderedPageBreak/>
              <w:t xml:space="preserve">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523ADF54" w14:textId="0951E312" w:rsidR="009907B6" w:rsidRDefault="009907B6" w:rsidP="009907B6">
            <w:pPr>
              <w:spacing w:before="120" w:after="120"/>
              <w:jc w:val="both"/>
              <w:rPr>
                <w:rFonts w:eastAsia="Times New Roman"/>
                <w:lang w:eastAsia="en-GB"/>
              </w:rPr>
            </w:pPr>
          </w:p>
          <w:p w14:paraId="5B107B1B" w14:textId="77777777" w:rsidR="00FB15DD" w:rsidRDefault="00FB15DD" w:rsidP="00FB15DD">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224FB2EC" w14:textId="77777777" w:rsidR="00FB15DD" w:rsidRPr="00907EA9" w:rsidRDefault="00FB15DD" w:rsidP="00FB15DD">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668FC1BA" w14:textId="77777777" w:rsidR="00FB15DD" w:rsidRPr="00907EA9" w:rsidRDefault="00FB15DD" w:rsidP="00B05E0A">
            <w:pPr>
              <w:pStyle w:val="ListParagraph"/>
              <w:numPr>
                <w:ilvl w:val="0"/>
                <w:numId w:val="55"/>
              </w:numPr>
              <w:rPr>
                <w:rFonts w:eastAsia="Times New Roman"/>
                <w:i/>
                <w:iCs/>
                <w:lang w:eastAsia="ja-JP"/>
              </w:rPr>
            </w:pPr>
            <w:r w:rsidRPr="00907EA9">
              <w:rPr>
                <w:rFonts w:eastAsia="Times New Roman"/>
                <w:i/>
                <w:iCs/>
                <w:lang w:eastAsia="ja-JP"/>
              </w:rPr>
              <w:t>Option 1: Introduce MPE/P-MPR triggering mechanism in FR1 for PHR reporting</w:t>
            </w:r>
          </w:p>
          <w:p w14:paraId="2580D8F8" w14:textId="77C33093" w:rsidR="00FB15DD" w:rsidRPr="00FB15DD" w:rsidRDefault="00FB15DD" w:rsidP="00B05E0A">
            <w:pPr>
              <w:pStyle w:val="ListParagraph"/>
              <w:numPr>
                <w:ilvl w:val="0"/>
                <w:numId w:val="55"/>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68C1C0F5" w14:textId="77777777" w:rsidR="00695FCD" w:rsidRDefault="00695FCD" w:rsidP="00695FCD">
            <w:pPr>
              <w:pStyle w:val="0Maintext"/>
              <w:spacing w:before="120" w:after="120" w:afterAutospacing="0" w:line="240" w:lineRule="auto"/>
              <w:ind w:firstLine="0"/>
              <w:rPr>
                <w:rFonts w:eastAsia="Times New Roman"/>
                <w:b/>
                <w:bCs/>
                <w:lang w:eastAsia="en-GB"/>
              </w:rPr>
            </w:pPr>
          </w:p>
          <w:p w14:paraId="0B0A2520" w14:textId="0BF8F453"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66005703" w14:textId="77777777" w:rsidR="00695FCD" w:rsidRDefault="00695FCD" w:rsidP="00695FCD">
            <w:pPr>
              <w:overflowPunct w:val="0"/>
              <w:autoSpaceDE w:val="0"/>
              <w:autoSpaceDN w:val="0"/>
              <w:adjustRightInd w:val="0"/>
              <w:textAlignment w:val="baseline"/>
              <w:rPr>
                <w:rFonts w:eastAsia="SimSun"/>
                <w:b/>
                <w:i/>
              </w:rPr>
            </w:pPr>
            <w:r w:rsidRPr="006328AA">
              <w:rPr>
                <w:rFonts w:eastAsia="SimSun"/>
                <w:b/>
                <w:i/>
              </w:rPr>
              <w:t xml:space="preserve">Proposal </w:t>
            </w:r>
            <w:r>
              <w:rPr>
                <w:rFonts w:eastAsia="SimSun"/>
                <w:b/>
                <w:i/>
              </w:rPr>
              <w:t>5</w:t>
            </w:r>
            <w:r w:rsidRPr="006328AA">
              <w:rPr>
                <w:rFonts w:eastAsia="SimSun"/>
                <w:b/>
                <w:i/>
              </w:rPr>
              <w:t xml:space="preserve">: </w:t>
            </w:r>
            <w:r w:rsidRPr="00695FCD">
              <w:rPr>
                <w:rFonts w:eastAsia="SimSun"/>
                <w:bCs/>
                <w:i/>
              </w:rPr>
              <w:t xml:space="preserve">Consider the reporting of the </w:t>
            </w:r>
            <w:r w:rsidRPr="00695FCD">
              <w:rPr>
                <w:rFonts w:eastAsia="SimSun" w:hint="eastAsia"/>
                <w:bCs/>
                <w:i/>
              </w:rPr>
              <w:t>P</w:t>
            </w:r>
            <w:r w:rsidRPr="00695FCD">
              <w:rPr>
                <w:rFonts w:eastAsia="SimSun"/>
                <w:bCs/>
                <w:i/>
              </w:rPr>
              <w:t>-MPR in FR1.</w:t>
            </w:r>
          </w:p>
          <w:p w14:paraId="77ED74E3" w14:textId="77777777" w:rsidR="009907B6" w:rsidRDefault="009907B6" w:rsidP="009907B6">
            <w:pPr>
              <w:pStyle w:val="0Maintext"/>
              <w:spacing w:before="120" w:after="120" w:afterAutospacing="0" w:line="240" w:lineRule="auto"/>
              <w:ind w:firstLine="0"/>
              <w:rPr>
                <w:rFonts w:eastAsia="Times New Roman"/>
                <w:b/>
                <w:bCs/>
                <w:color w:val="FF0000"/>
                <w:lang w:eastAsia="en-GB"/>
              </w:rPr>
            </w:pPr>
          </w:p>
          <w:p w14:paraId="6BAA1AF4" w14:textId="77777777" w:rsidR="000B33D7" w:rsidRPr="00B23EA9" w:rsidRDefault="000B33D7" w:rsidP="000B33D7">
            <w:pPr>
              <w:spacing w:before="120" w:after="120"/>
              <w:jc w:val="both"/>
              <w:rPr>
                <w:b/>
                <w:bCs/>
                <w:lang w:eastAsia="zh-CN"/>
              </w:rPr>
            </w:pPr>
            <w:r w:rsidRPr="00B23EA9">
              <w:rPr>
                <w:b/>
                <w:bCs/>
                <w:lang w:eastAsia="zh-CN"/>
              </w:rPr>
              <w:t>R1-2305116 CMCC</w:t>
            </w:r>
          </w:p>
          <w:p w14:paraId="3102EFA1" w14:textId="1BE71A98" w:rsidR="000B33D7" w:rsidRPr="000B33D7" w:rsidRDefault="000B33D7" w:rsidP="000B33D7">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0E098099" w14:textId="0655AB70" w:rsidR="000B33D7" w:rsidRDefault="000B33D7" w:rsidP="009907B6">
            <w:pPr>
              <w:pStyle w:val="0Maintext"/>
              <w:spacing w:before="120" w:after="120" w:afterAutospacing="0" w:line="240" w:lineRule="auto"/>
              <w:ind w:firstLine="0"/>
              <w:rPr>
                <w:rFonts w:eastAsia="Times New Roman"/>
                <w:b/>
                <w:bCs/>
                <w:color w:val="FF0000"/>
                <w:lang w:eastAsia="en-GB"/>
              </w:rPr>
            </w:pPr>
          </w:p>
          <w:p w14:paraId="1F9E8EBA" w14:textId="74E0B268"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77CAE4ED"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6F5700E9" w14:textId="4E102975" w:rsidR="000B0105" w:rsidRDefault="000B0105" w:rsidP="009907B6">
            <w:pPr>
              <w:pStyle w:val="0Maintext"/>
              <w:spacing w:before="120" w:after="120" w:afterAutospacing="0" w:line="240" w:lineRule="auto"/>
              <w:ind w:firstLine="0"/>
              <w:rPr>
                <w:rFonts w:eastAsia="Times New Roman"/>
                <w:b/>
                <w:bCs/>
                <w:color w:val="FF0000"/>
                <w:lang w:eastAsia="en-GB"/>
              </w:rPr>
            </w:pPr>
          </w:p>
          <w:p w14:paraId="462C3D95" w14:textId="77777777" w:rsidR="00734BFD" w:rsidRDefault="00734BFD" w:rsidP="00734BFD">
            <w:pPr>
              <w:jc w:val="both"/>
              <w:rPr>
                <w:b/>
                <w:bCs/>
                <w:lang w:eastAsia="zh-CN"/>
              </w:rPr>
            </w:pPr>
            <w:r>
              <w:rPr>
                <w:b/>
                <w:bCs/>
                <w:lang w:eastAsia="zh-CN"/>
              </w:rPr>
              <w:t>R1-2305393 LGE</w:t>
            </w:r>
          </w:p>
          <w:p w14:paraId="5D133D87" w14:textId="7BCEA513" w:rsidR="00734BFD" w:rsidRPr="00734BFD" w:rsidRDefault="00734BFD" w:rsidP="009907B6">
            <w:pPr>
              <w:pStyle w:val="0Maintext"/>
              <w:spacing w:before="120" w:after="120" w:afterAutospacing="0" w:line="240" w:lineRule="auto"/>
              <w:ind w:firstLine="0"/>
              <w:rPr>
                <w:rFonts w:eastAsia="Times New Roman"/>
                <w:b/>
                <w:bCs/>
                <w:i/>
                <w:iCs/>
                <w:lang w:eastAsia="en-GB"/>
              </w:rPr>
            </w:pPr>
            <w:r w:rsidRPr="00734BFD">
              <w:rPr>
                <w:rFonts w:eastAsia="Times New Roman"/>
                <w:b/>
                <w:bCs/>
                <w:i/>
                <w:iCs/>
                <w:lang w:eastAsia="en-GB"/>
              </w:rPr>
              <w:t xml:space="preserve">Proposal 4. </w:t>
            </w:r>
            <w:r w:rsidRPr="00734BFD">
              <w:rPr>
                <w:rFonts w:eastAsia="Times New Roman"/>
                <w:i/>
                <w:iCs/>
                <w:lang w:eastAsia="en-GB"/>
              </w:rPr>
              <w:t xml:space="preserve">RAN1 to consider P-MPR to be carried in PHR report to help </w:t>
            </w:r>
            <w:proofErr w:type="spellStart"/>
            <w:r w:rsidRPr="00734BFD">
              <w:rPr>
                <w:rFonts w:eastAsia="Times New Roman"/>
                <w:i/>
                <w:iCs/>
                <w:lang w:eastAsia="en-GB"/>
              </w:rPr>
              <w:t>gNB</w:t>
            </w:r>
            <w:proofErr w:type="spellEnd"/>
            <w:r w:rsidRPr="00734BFD">
              <w:rPr>
                <w:rFonts w:eastAsia="Times New Roman"/>
                <w:i/>
                <w:iCs/>
                <w:lang w:eastAsia="en-GB"/>
              </w:rPr>
              <w:t xml:space="preserve"> </w:t>
            </w:r>
            <w:proofErr w:type="gramStart"/>
            <w:r w:rsidRPr="00734BFD">
              <w:rPr>
                <w:rFonts w:eastAsia="Times New Roman"/>
                <w:i/>
                <w:iCs/>
                <w:lang w:eastAsia="en-GB"/>
              </w:rPr>
              <w:t>increase</w:t>
            </w:r>
            <w:proofErr w:type="gramEnd"/>
            <w:r w:rsidRPr="00734BFD">
              <w:rPr>
                <w:rFonts w:eastAsia="Times New Roman"/>
                <w:i/>
                <w:iCs/>
                <w:lang w:eastAsia="en-GB"/>
              </w:rPr>
              <w:t xml:space="preserve"> awareness of UE’s Tx power in both FR1 and FR2.</w:t>
            </w:r>
          </w:p>
          <w:p w14:paraId="5BF1E532" w14:textId="77777777" w:rsidR="000B33D7" w:rsidRDefault="000B33D7" w:rsidP="009907B6">
            <w:pPr>
              <w:pStyle w:val="0Maintext"/>
              <w:spacing w:before="120" w:after="120" w:afterAutospacing="0" w:line="240" w:lineRule="auto"/>
              <w:ind w:firstLine="0"/>
              <w:rPr>
                <w:rFonts w:eastAsia="Times New Roman"/>
                <w:b/>
                <w:bCs/>
                <w:color w:val="FF0000"/>
                <w:lang w:eastAsia="en-GB"/>
              </w:rPr>
            </w:pPr>
          </w:p>
          <w:p w14:paraId="69F2937E" w14:textId="519F57FE" w:rsidR="00416ADA" w:rsidRDefault="00416ADA" w:rsidP="00416ADA">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68FF8C27" w14:textId="4C15F03A" w:rsidR="00416ADA" w:rsidRPr="00416ADA" w:rsidRDefault="00416ADA" w:rsidP="00416ADA">
            <w:pPr>
              <w:jc w:val="both"/>
              <w:rPr>
                <w:b/>
                <w:bCs/>
                <w:i/>
                <w:iCs/>
                <w:lang w:val="en-US"/>
              </w:rPr>
            </w:pPr>
            <w:r w:rsidRPr="00416ADA">
              <w:rPr>
                <w:b/>
                <w:bCs/>
                <w:i/>
                <w:iCs/>
                <w:lang w:val="en-US"/>
              </w:rPr>
              <w:t xml:space="preserve">Proposal 12. </w:t>
            </w:r>
            <w:r w:rsidRPr="00416ADA">
              <w:rPr>
                <w:i/>
                <w:iCs/>
                <w:lang w:val="en-US"/>
              </w:rPr>
              <w:t>Reporting P-MPR for FR1 is deprioritized.</w:t>
            </w:r>
          </w:p>
          <w:p w14:paraId="4B3EE203" w14:textId="46716D26" w:rsidR="00416ADA" w:rsidRDefault="00416ADA" w:rsidP="009907B6">
            <w:pPr>
              <w:pStyle w:val="0Maintext"/>
              <w:spacing w:before="120" w:after="120" w:afterAutospacing="0" w:line="240" w:lineRule="auto"/>
              <w:ind w:firstLine="0"/>
              <w:rPr>
                <w:rFonts w:eastAsia="Times New Roman"/>
                <w:b/>
                <w:bCs/>
                <w:color w:val="FF0000"/>
                <w:lang w:eastAsia="en-GB"/>
              </w:rPr>
            </w:pPr>
          </w:p>
          <w:p w14:paraId="104268AB" w14:textId="77777777" w:rsidR="008F72FC" w:rsidRDefault="008F72FC" w:rsidP="008F72FC">
            <w:pPr>
              <w:spacing w:before="120" w:after="120"/>
              <w:jc w:val="both"/>
              <w:rPr>
                <w:b/>
                <w:lang w:val="en-US" w:eastAsia="zh-CN"/>
              </w:rPr>
            </w:pPr>
            <w:r>
              <w:rPr>
                <w:b/>
                <w:lang w:val="en-US" w:eastAsia="zh-CN"/>
              </w:rPr>
              <w:t>R1-2305454 OPPO</w:t>
            </w:r>
          </w:p>
          <w:p w14:paraId="5EB62F14"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0E38ECA2"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w:t>
            </w:r>
            <w:proofErr w:type="spellStart"/>
            <w:r w:rsidRPr="008F72FC">
              <w:rPr>
                <w:bCs/>
                <w:i/>
                <w:lang w:eastAsia="zh-CN"/>
              </w:rPr>
              <w:t>PPowerClass</w:t>
            </w:r>
            <w:proofErr w:type="spellEnd"/>
          </w:p>
          <w:p w14:paraId="38DAB893"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Power class</w:t>
            </w:r>
          </w:p>
          <w:p w14:paraId="39E7C24F"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P-MPR.</w:t>
            </w:r>
          </w:p>
          <w:p w14:paraId="08751F67" w14:textId="77777777" w:rsidR="008F72FC" w:rsidRDefault="008F72FC" w:rsidP="009907B6">
            <w:pPr>
              <w:pStyle w:val="0Maintext"/>
              <w:spacing w:before="120" w:after="120" w:afterAutospacing="0" w:line="240" w:lineRule="auto"/>
              <w:ind w:firstLine="0"/>
              <w:rPr>
                <w:rFonts w:eastAsia="Times New Roman"/>
                <w:b/>
                <w:bCs/>
                <w:color w:val="FF0000"/>
                <w:lang w:eastAsia="en-GB"/>
              </w:rPr>
            </w:pPr>
          </w:p>
          <w:p w14:paraId="56E491CB" w14:textId="23108158"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0A5F7CBA" w14:textId="77777777">
        <w:tc>
          <w:tcPr>
            <w:tcW w:w="9629" w:type="dxa"/>
          </w:tcPr>
          <w:p w14:paraId="0C409B61" w14:textId="77777777"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lastRenderedPageBreak/>
              <w:t xml:space="preserve">Other proposals of </w:t>
            </w: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 xml:space="preserve"> solutions</w:t>
            </w:r>
          </w:p>
          <w:p w14:paraId="2595875F" w14:textId="77777777" w:rsidR="009907B6" w:rsidRPr="0009051B" w:rsidRDefault="009907B6" w:rsidP="009907B6">
            <w:pPr>
              <w:spacing w:before="120" w:after="120"/>
              <w:rPr>
                <w:b/>
                <w:bCs/>
                <w:iCs/>
                <w:lang w:val="en-US"/>
              </w:rPr>
            </w:pPr>
            <w:r w:rsidRPr="00D24E84">
              <w:rPr>
                <w:b/>
                <w:bCs/>
                <w:iCs/>
                <w:lang w:val="en-US"/>
              </w:rPr>
              <w:t>R1-2305362 Qualcomm</w:t>
            </w:r>
          </w:p>
          <w:p w14:paraId="747704A6" w14:textId="77777777" w:rsidR="009907B6" w:rsidRPr="0009051B" w:rsidRDefault="009907B6" w:rsidP="009907B6">
            <w:pPr>
              <w:spacing w:before="120" w:after="120"/>
              <w:jc w:val="both"/>
              <w:rPr>
                <w:i/>
                <w:iCs/>
                <w:lang w:eastAsia="zh-CN"/>
              </w:rPr>
            </w:pPr>
            <w:r w:rsidRPr="0009051B">
              <w:rPr>
                <w:b/>
                <w:bCs/>
                <w:i/>
                <w:iCs/>
                <w:lang w:eastAsia="zh-CN"/>
              </w:rPr>
              <w:t>Proposal 14:</w:t>
            </w:r>
            <w:r w:rsidRPr="0009051B">
              <w:rPr>
                <w:i/>
                <w:iCs/>
                <w:lang w:eastAsia="zh-CN"/>
              </w:rPr>
              <w:t xml:space="preserve"> When computing PHR based on a reference PUSCH, allow a UE to set P-MPR to a non-zero value and allow the UE to report the resulting </w:t>
            </w:r>
            <w:proofErr w:type="spellStart"/>
            <w:r w:rsidRPr="0009051B">
              <w:rPr>
                <w:i/>
                <w:iCs/>
                <w:lang w:eastAsia="zh-CN"/>
              </w:rPr>
              <w:t>Pcmax</w:t>
            </w:r>
            <w:proofErr w:type="spellEnd"/>
            <w:r w:rsidRPr="0009051B">
              <w:rPr>
                <w:i/>
                <w:iCs/>
                <w:lang w:eastAsia="zh-CN"/>
              </w:rPr>
              <w:t>.</w:t>
            </w:r>
          </w:p>
          <w:p w14:paraId="79A4D1B7" w14:textId="77777777" w:rsidR="009907B6" w:rsidRDefault="009907B6" w:rsidP="009907B6">
            <w:pPr>
              <w:spacing w:before="120" w:after="120"/>
              <w:jc w:val="both"/>
              <w:rPr>
                <w:i/>
                <w:iCs/>
                <w:lang w:eastAsia="zh-CN"/>
              </w:rPr>
            </w:pPr>
            <w:r w:rsidRPr="0009051B">
              <w:rPr>
                <w:b/>
                <w:bCs/>
                <w:i/>
                <w:iCs/>
                <w:lang w:eastAsia="zh-CN"/>
              </w:rPr>
              <w:t>Proposal 15:</w:t>
            </w:r>
            <w:r w:rsidRPr="0009051B">
              <w:rPr>
                <w:i/>
                <w:iCs/>
                <w:lang w:eastAsia="zh-CN"/>
              </w:rPr>
              <w:t xml:space="preserve"> Enhance the current power headroom reporting framework to allow a user to report power headroom for a carrier that is configured for downlink but not for uplink (i.e., no active uplink BWP).</w:t>
            </w:r>
          </w:p>
          <w:p w14:paraId="18C9FDF1" w14:textId="77777777" w:rsidR="00695FCD" w:rsidRDefault="00695FCD" w:rsidP="009907B6">
            <w:pPr>
              <w:spacing w:before="120" w:after="120"/>
              <w:jc w:val="both"/>
              <w:rPr>
                <w:i/>
                <w:iCs/>
                <w:lang w:eastAsia="zh-CN"/>
              </w:rPr>
            </w:pPr>
          </w:p>
          <w:p w14:paraId="1F098BFD"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A93F0AC" w14:textId="77777777" w:rsidR="00695FCD" w:rsidRPr="004219DA" w:rsidRDefault="00695FCD" w:rsidP="00695FCD">
            <w:pPr>
              <w:overflowPunct w:val="0"/>
              <w:autoSpaceDE w:val="0"/>
              <w:autoSpaceDN w:val="0"/>
              <w:adjustRightInd w:val="0"/>
              <w:textAlignment w:val="baseline"/>
              <w:rPr>
                <w:rFonts w:eastAsia="SimSun"/>
                <w:b/>
                <w:i/>
              </w:rPr>
            </w:pPr>
            <w:r w:rsidRPr="004219DA">
              <w:rPr>
                <w:rFonts w:eastAsia="SimSun"/>
                <w:b/>
                <w:i/>
              </w:rPr>
              <w:t xml:space="preserve">Proposal 7: </w:t>
            </w:r>
            <w:r w:rsidRPr="00695FCD">
              <w:rPr>
                <w:rFonts w:eastAsia="SimSun"/>
                <w:bCs/>
                <w:i/>
              </w:rPr>
              <w:t xml:space="preserve">The enhancement to solve the SAR compliance issue for a better awareness of UE </w:t>
            </w:r>
            <w:r w:rsidRPr="00695FCD">
              <w:rPr>
                <w:bCs/>
                <w:i/>
              </w:rPr>
              <w:t>energy/power availability can be applied to both non-CA and CA/DC cases.</w:t>
            </w:r>
          </w:p>
          <w:p w14:paraId="2884D007" w14:textId="77777777" w:rsidR="00695FCD" w:rsidRDefault="00695FCD" w:rsidP="00695FCD">
            <w:pPr>
              <w:overflowPunct w:val="0"/>
              <w:autoSpaceDE w:val="0"/>
              <w:autoSpaceDN w:val="0"/>
              <w:adjustRightInd w:val="0"/>
              <w:textAlignment w:val="baseline"/>
              <w:rPr>
                <w:rFonts w:eastAsia="SimSun"/>
                <w:b/>
                <w:i/>
              </w:rPr>
            </w:pPr>
            <w:r>
              <w:rPr>
                <w:rFonts w:eastAsia="SimSun" w:hint="eastAsia"/>
                <w:b/>
                <w:i/>
              </w:rPr>
              <w:lastRenderedPageBreak/>
              <w:t>P</w:t>
            </w:r>
            <w:r>
              <w:rPr>
                <w:rFonts w:eastAsia="SimSun"/>
                <w:b/>
                <w:i/>
              </w:rPr>
              <w:t>roposal 8</w:t>
            </w:r>
            <w:r>
              <w:rPr>
                <w:rFonts w:eastAsia="SimSun" w:hint="eastAsia"/>
                <w:b/>
                <w:i/>
              </w:rPr>
              <w:t>.</w:t>
            </w:r>
            <w:r>
              <w:rPr>
                <w:rFonts w:eastAsia="SimSun"/>
                <w:b/>
                <w:i/>
              </w:rPr>
              <w:t xml:space="preserve"> </w:t>
            </w:r>
            <w:r w:rsidRPr="00695FCD">
              <w:rPr>
                <w:rFonts w:eastAsia="SimSun"/>
                <w:bCs/>
                <w:i/>
              </w:rPr>
              <w:t xml:space="preserve">Support reporting of informative PHR at least to improve the accuracy of the acknowledgement of UE power/energy change due to SAR requirements. </w:t>
            </w:r>
          </w:p>
          <w:p w14:paraId="15F97BA8" w14:textId="77777777" w:rsidR="00695FCD" w:rsidRDefault="00695FCD" w:rsidP="009907B6">
            <w:pPr>
              <w:spacing w:before="120" w:after="120"/>
              <w:jc w:val="both"/>
              <w:rPr>
                <w:i/>
                <w:iCs/>
                <w:lang w:eastAsia="zh-CN"/>
              </w:rPr>
            </w:pPr>
          </w:p>
          <w:p w14:paraId="56C14714" w14:textId="77777777" w:rsidR="00695FCD" w:rsidRPr="00B23EA9" w:rsidRDefault="00B23EA9" w:rsidP="009907B6">
            <w:pPr>
              <w:spacing w:before="120" w:after="120"/>
              <w:jc w:val="both"/>
              <w:rPr>
                <w:b/>
                <w:bCs/>
                <w:lang w:eastAsia="zh-CN"/>
              </w:rPr>
            </w:pPr>
            <w:r w:rsidRPr="00B23EA9">
              <w:rPr>
                <w:b/>
                <w:bCs/>
                <w:lang w:eastAsia="zh-CN"/>
              </w:rPr>
              <w:t>R1-2305116 CMCC</w:t>
            </w:r>
          </w:p>
          <w:p w14:paraId="43F5B317" w14:textId="12393F36" w:rsidR="00B23EA9" w:rsidRPr="00B23EA9" w:rsidRDefault="00B23EA9" w:rsidP="00B23EA9">
            <w:pPr>
              <w:adjustRightInd w:val="0"/>
              <w:snapToGrid w:val="0"/>
              <w:spacing w:after="0"/>
              <w:jc w:val="both"/>
              <w:rPr>
                <w:i/>
                <w:iCs/>
                <w:lang w:val="en-US" w:eastAsia="zh-CN"/>
              </w:rPr>
            </w:pPr>
            <w:r w:rsidRPr="00B23EA9">
              <w:rPr>
                <w:rFonts w:hint="eastAsia"/>
                <w:b/>
                <w:bCs/>
                <w:i/>
                <w:iCs/>
                <w:lang w:val="en-US" w:eastAsia="zh-CN"/>
              </w:rPr>
              <w:t>Proposal 1:</w:t>
            </w:r>
            <w:r w:rsidRPr="00B23EA9">
              <w:rPr>
                <w:b/>
                <w:bCs/>
                <w:i/>
                <w:iCs/>
                <w:lang w:val="en-US" w:eastAsia="zh-CN"/>
              </w:rPr>
              <w:t xml:space="preserve"> </w:t>
            </w:r>
            <w:r w:rsidRPr="00B23EA9">
              <w:rPr>
                <w:rFonts w:hint="eastAsia"/>
                <w:i/>
                <w:iCs/>
                <w:lang w:val="en-US" w:eastAsia="zh-CN"/>
              </w:rPr>
              <w:t xml:space="preserve">Energy headroom is helpful for </w:t>
            </w:r>
            <w:proofErr w:type="spellStart"/>
            <w:r w:rsidRPr="00B23EA9">
              <w:rPr>
                <w:rFonts w:hint="eastAsia"/>
                <w:i/>
                <w:iCs/>
                <w:lang w:val="en-US" w:eastAsia="zh-CN"/>
              </w:rPr>
              <w:t>gNB</w:t>
            </w:r>
            <w:proofErr w:type="spellEnd"/>
            <w:r w:rsidRPr="00B23EA9">
              <w:rPr>
                <w:rFonts w:hint="eastAsia"/>
                <w:i/>
                <w:iCs/>
                <w:lang w:val="en-US" w:eastAsia="zh-CN"/>
              </w:rPr>
              <w:t xml:space="preserve"> determination of </w:t>
            </w:r>
            <w:proofErr w:type="gramStart"/>
            <w:r w:rsidRPr="00B23EA9">
              <w:rPr>
                <w:rFonts w:hint="eastAsia"/>
                <w:i/>
                <w:iCs/>
                <w:lang w:val="en-US" w:eastAsia="zh-CN"/>
              </w:rPr>
              <w:t>high power</w:t>
            </w:r>
            <w:proofErr w:type="gramEnd"/>
            <w:r w:rsidRPr="00B23EA9">
              <w:rPr>
                <w:rFonts w:hint="eastAsia"/>
                <w:i/>
                <w:iCs/>
                <w:lang w:val="en-US" w:eastAsia="zh-CN"/>
              </w:rPr>
              <w:t xml:space="preserve"> UE schedule.</w:t>
            </w:r>
          </w:p>
          <w:p w14:paraId="0D29744E" w14:textId="13436562" w:rsidR="009D143B" w:rsidRPr="009907B6" w:rsidRDefault="009D143B" w:rsidP="00B61690">
            <w:pPr>
              <w:adjustRightInd w:val="0"/>
              <w:snapToGrid w:val="0"/>
              <w:spacing w:after="0"/>
              <w:jc w:val="both"/>
              <w:rPr>
                <w:i/>
                <w:iCs/>
                <w:lang w:eastAsia="zh-CN"/>
              </w:rPr>
            </w:pPr>
          </w:p>
        </w:tc>
      </w:tr>
      <w:tr w:rsidR="009907B6" w14:paraId="61D01DB2" w14:textId="77777777">
        <w:tc>
          <w:tcPr>
            <w:tcW w:w="9629" w:type="dxa"/>
          </w:tcPr>
          <w:p w14:paraId="08101161" w14:textId="24760CF0"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lastRenderedPageBreak/>
              <w:t>Triggering</w:t>
            </w:r>
            <w:r w:rsidR="004955B9" w:rsidRPr="009A3F33">
              <w:rPr>
                <w:rFonts w:eastAsia="Times New Roman"/>
                <w:b/>
                <w:sz w:val="22"/>
                <w:szCs w:val="22"/>
                <w:u w:val="single"/>
                <w:lang w:eastAsia="en-GB"/>
              </w:rPr>
              <w:t xml:space="preserve"> and design</w:t>
            </w:r>
            <w:r w:rsidRPr="009A3F33">
              <w:rPr>
                <w:rFonts w:eastAsia="Times New Roman"/>
                <w:b/>
                <w:sz w:val="22"/>
                <w:szCs w:val="22"/>
                <w:u w:val="single"/>
                <w:lang w:eastAsia="en-GB"/>
              </w:rPr>
              <w:t xml:space="preserve"> of the enhanced </w:t>
            </w: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w:t>
            </w:r>
          </w:p>
          <w:p w14:paraId="6B77764D" w14:textId="77777777" w:rsidR="009907B6" w:rsidRDefault="009907B6" w:rsidP="009907B6">
            <w:pPr>
              <w:spacing w:before="120" w:after="120"/>
              <w:jc w:val="both"/>
              <w:rPr>
                <w:b/>
                <w:lang w:val="en-US" w:eastAsia="zh-CN"/>
              </w:rPr>
            </w:pPr>
            <w:r>
              <w:rPr>
                <w:b/>
                <w:lang w:val="en-US" w:eastAsia="zh-CN"/>
              </w:rPr>
              <w:t>R1-2305272 Apple</w:t>
            </w:r>
          </w:p>
          <w:p w14:paraId="61024D6D" w14:textId="77777777" w:rsidR="009907B6" w:rsidRPr="004A6519" w:rsidRDefault="009907B6" w:rsidP="009907B6">
            <w:pPr>
              <w:pStyle w:val="0Maintext"/>
              <w:spacing w:before="120" w:after="120" w:afterAutospacing="0" w:line="240" w:lineRule="auto"/>
              <w:ind w:firstLine="0"/>
              <w:rPr>
                <w:i/>
                <w:iCs/>
              </w:rPr>
            </w:pPr>
            <w:r w:rsidRPr="004A6519">
              <w:rPr>
                <w:b/>
                <w:bCs/>
                <w:i/>
                <w:iCs/>
                <w:lang w:val="en-US" w:eastAsia="zh-CN"/>
              </w:rPr>
              <w:t>Proposal 2</w:t>
            </w:r>
            <w:r w:rsidRPr="004A6519">
              <w:rPr>
                <w:i/>
                <w:iCs/>
                <w:lang w:val="en-US" w:eastAsia="zh-CN"/>
              </w:rPr>
              <w:t xml:space="preserve">: </w:t>
            </w:r>
            <w:r w:rsidRPr="004A6519">
              <w:rPr>
                <w:i/>
                <w:iCs/>
              </w:rPr>
              <w:t xml:space="preserve">Any event that results a change in power class will trigger an aperiodic PHR. Examples of such events are SAR (specific absorption rate) regulatory requirements (which is transparent to NW) </w:t>
            </w:r>
          </w:p>
          <w:p w14:paraId="2FB3F033" w14:textId="77777777" w:rsidR="009907B6" w:rsidRDefault="009907B6" w:rsidP="009907B6">
            <w:pPr>
              <w:spacing w:before="120" w:after="120"/>
              <w:jc w:val="both"/>
              <w:rPr>
                <w:rFonts w:eastAsia="Times New Roman"/>
                <w:b/>
                <w:bCs/>
                <w:color w:val="FF0000"/>
                <w:lang w:eastAsia="en-GB"/>
              </w:rPr>
            </w:pPr>
          </w:p>
          <w:p w14:paraId="25129B1D"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4C8E4954"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3: </w:t>
            </w:r>
            <w:r w:rsidRPr="009838CD">
              <w:rPr>
                <w:rFonts w:eastAsiaTheme="minorEastAsia"/>
                <w:i/>
                <w:szCs w:val="22"/>
              </w:rPr>
              <w:t>Study events that can trigger UE to report power class change.</w:t>
            </w:r>
            <w:r w:rsidRPr="004F3DAE">
              <w:rPr>
                <w:rFonts w:eastAsiaTheme="minorEastAsia"/>
                <w:b/>
                <w:bCs/>
                <w:i/>
                <w:szCs w:val="22"/>
              </w:rPr>
              <w:t xml:space="preserve"> </w:t>
            </w:r>
          </w:p>
          <w:p w14:paraId="269C654F" w14:textId="77777777" w:rsidR="009838CD" w:rsidRDefault="009838CD" w:rsidP="009907B6">
            <w:pPr>
              <w:spacing w:before="120" w:after="120"/>
              <w:jc w:val="both"/>
              <w:rPr>
                <w:rFonts w:eastAsia="Times New Roman"/>
                <w:b/>
                <w:bCs/>
                <w:color w:val="FF0000"/>
                <w:lang w:eastAsia="en-GB"/>
              </w:rPr>
            </w:pPr>
          </w:p>
          <w:p w14:paraId="58E743B7"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21CDD44D" w14:textId="6820654A" w:rsidR="00193F0D" w:rsidRPr="00193F0D" w:rsidRDefault="00193F0D" w:rsidP="00193F0D">
            <w:pPr>
              <w:spacing w:before="60" w:after="0" w:line="259" w:lineRule="auto"/>
              <w:rPr>
                <w:rFonts w:eastAsia="Batang"/>
                <w:b/>
                <w:bCs/>
                <w:i/>
                <w:iCs/>
                <w:lang w:val="en-US"/>
              </w:rPr>
            </w:pPr>
            <w:r>
              <w:rPr>
                <w:rFonts w:eastAsia="Batang"/>
                <w:b/>
                <w:bCs/>
                <w:i/>
                <w:iCs/>
                <w:lang w:val="en-US"/>
              </w:rPr>
              <w:t xml:space="preserve">Proposal: </w:t>
            </w:r>
            <w:r w:rsidRPr="00193F0D">
              <w:rPr>
                <w:rFonts w:eastAsia="Batang"/>
                <w:i/>
                <w:iCs/>
                <w:lang w:val="en-US"/>
              </w:rPr>
              <w:t xml:space="preserve">Changes in </w:t>
            </w:r>
            <w:proofErr w:type="spellStart"/>
            <w:r w:rsidRPr="00193F0D">
              <w:rPr>
                <w:rFonts w:eastAsia="Batang"/>
                <w:i/>
                <w:iCs/>
                <w:lang w:val="en-US"/>
              </w:rPr>
              <w:t>ΔPPowerClass</w:t>
            </w:r>
            <w:proofErr w:type="spellEnd"/>
            <w:r w:rsidRPr="00193F0D">
              <w:rPr>
                <w:rFonts w:eastAsia="Batang"/>
                <w:i/>
                <w:iCs/>
                <w:lang w:val="en-US"/>
              </w:rPr>
              <w:t xml:space="preserve"> (and power class) can trigger a PHR.  Use 2 bits (‘R’ bits for FR1) of PHR to convey </w:t>
            </w:r>
            <w:proofErr w:type="spellStart"/>
            <w:r w:rsidRPr="00193F0D">
              <w:rPr>
                <w:rFonts w:eastAsia="Batang"/>
                <w:i/>
                <w:iCs/>
                <w:lang w:val="en-US"/>
              </w:rPr>
              <w:t>ΔPPowerClass</w:t>
            </w:r>
            <w:proofErr w:type="spellEnd"/>
            <w:r w:rsidRPr="00193F0D">
              <w:rPr>
                <w:rFonts w:eastAsia="Batang"/>
                <w:i/>
                <w:iCs/>
                <w:lang w:val="en-US"/>
              </w:rPr>
              <w:t xml:space="preserve"> and power class fallback, </w:t>
            </w:r>
            <w:proofErr w:type="gramStart"/>
            <w:r w:rsidRPr="00193F0D">
              <w:rPr>
                <w:rFonts w:eastAsia="Batang"/>
                <w:i/>
                <w:iCs/>
                <w:lang w:val="en-US"/>
              </w:rPr>
              <w:t>i.e.</w:t>
            </w:r>
            <w:proofErr w:type="gramEnd"/>
            <w:r w:rsidRPr="00193F0D">
              <w:rPr>
                <w:rFonts w:eastAsia="Batang"/>
                <w:i/>
                <w:iCs/>
                <w:lang w:val="en-US"/>
              </w:rPr>
              <w:t xml:space="preserve"> ‘DPC’ = 00: 0dB; 01: 3dB; 10: 6dB</w:t>
            </w:r>
          </w:p>
          <w:p w14:paraId="3B1DB047" w14:textId="3F1A9813" w:rsidR="00544B96" w:rsidRPr="00082354" w:rsidRDefault="00193F0D" w:rsidP="00193F0D">
            <w:pPr>
              <w:spacing w:before="60" w:after="0" w:line="259" w:lineRule="auto"/>
              <w:rPr>
                <w:i/>
                <w:iCs/>
              </w:rPr>
            </w:pPr>
            <w:r>
              <w:rPr>
                <w:rFonts w:eastAsia="Batang"/>
                <w:b/>
                <w:bCs/>
                <w:i/>
                <w:iCs/>
                <w:lang w:val="en-US"/>
              </w:rPr>
              <w:t xml:space="preserve">Proposal: </w:t>
            </w:r>
            <w:r w:rsidRPr="00193F0D">
              <w:rPr>
                <w:rFonts w:eastAsia="Batang"/>
                <w:i/>
                <w:iCs/>
                <w:lang w:val="en-US"/>
              </w:rPr>
              <w:t>Additionally, changes in P-MPR driven by network scheduling can trigger a PHR. If P-MPR is used (‘P’ bit is set), use 2 bits (‘R’ bits for FR1) of PHR to convey power capability according to P-MPR method: 01: 0&lt;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3, 10: 3&lt;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6, 11: 6&lt;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00544B96" w:rsidRPr="00082354">
              <w:rPr>
                <w:rFonts w:eastAsia="Batang"/>
                <w:i/>
                <w:iCs/>
                <w:lang w:val="en-US"/>
              </w:rPr>
              <w:t xml:space="preserve"> </w:t>
            </w:r>
          </w:p>
          <w:p w14:paraId="5268FF96" w14:textId="77777777" w:rsidR="00544B96" w:rsidRDefault="00544B96" w:rsidP="009907B6">
            <w:pPr>
              <w:spacing w:before="120" w:after="120"/>
              <w:jc w:val="both"/>
              <w:rPr>
                <w:rFonts w:eastAsia="Times New Roman"/>
                <w:b/>
                <w:bCs/>
                <w:color w:val="FF0000"/>
                <w:lang w:eastAsia="en-GB"/>
              </w:rPr>
            </w:pPr>
          </w:p>
          <w:p w14:paraId="2121FAB5" w14:textId="77777777" w:rsidR="004955B9" w:rsidRPr="00D24E84" w:rsidRDefault="004955B9" w:rsidP="004955B9">
            <w:pPr>
              <w:spacing w:before="120" w:after="120"/>
              <w:rPr>
                <w:b/>
                <w:bCs/>
                <w:iCs/>
                <w:lang w:val="en-US"/>
              </w:rPr>
            </w:pPr>
            <w:r w:rsidRPr="00D24E84">
              <w:rPr>
                <w:b/>
                <w:bCs/>
                <w:iCs/>
                <w:lang w:val="en-US"/>
              </w:rPr>
              <w:t>R1-2305362 Qualcomm</w:t>
            </w:r>
          </w:p>
          <w:p w14:paraId="2F9BA3BB" w14:textId="77777777" w:rsidR="004955B9" w:rsidRPr="00D24E84" w:rsidRDefault="004955B9" w:rsidP="004955B9">
            <w:pPr>
              <w:spacing w:before="120" w:after="120"/>
              <w:jc w:val="both"/>
              <w:rPr>
                <w:i/>
                <w:iCs/>
                <w:lang w:eastAsia="zh-CN"/>
              </w:rPr>
            </w:pPr>
            <w:r w:rsidRPr="00D24E84">
              <w:rPr>
                <w:b/>
                <w:bCs/>
                <w:i/>
                <w:iCs/>
                <w:lang w:eastAsia="zh-CN"/>
              </w:rPr>
              <w:t>Proposal 11</w:t>
            </w:r>
            <w:r w:rsidRPr="00D24E84">
              <w:rPr>
                <w:i/>
                <w:iCs/>
                <w:lang w:eastAsia="zh-CN"/>
              </w:rPr>
              <w:t xml:space="preserve">: For R18 CA/DC enhancements, repurpose the existing PHR framework to report any new parameters that are agreed to be shared by the UE to the </w:t>
            </w:r>
            <w:proofErr w:type="spellStart"/>
            <w:r w:rsidRPr="00D24E84">
              <w:rPr>
                <w:i/>
                <w:iCs/>
                <w:lang w:eastAsia="zh-CN"/>
              </w:rPr>
              <w:t>gNB</w:t>
            </w:r>
            <w:proofErr w:type="spellEnd"/>
            <w:r w:rsidRPr="00D24E84">
              <w:rPr>
                <w:i/>
                <w:iCs/>
                <w:lang w:eastAsia="zh-CN"/>
              </w:rPr>
              <w:t>. Enhancements could include the addition of new octets to accommodate new fields, new trigger conditions, new procedures for computing certain fields, finer granularity for reporting existing fields, etc.</w:t>
            </w:r>
          </w:p>
          <w:p w14:paraId="3B5ECA5C" w14:textId="77777777" w:rsidR="004955B9" w:rsidRDefault="004955B9" w:rsidP="009907B6">
            <w:pPr>
              <w:spacing w:before="120" w:after="120"/>
              <w:jc w:val="both"/>
              <w:rPr>
                <w:rFonts w:eastAsia="Times New Roman"/>
                <w:b/>
                <w:bCs/>
                <w:color w:val="FF0000"/>
                <w:lang w:eastAsia="en-GB"/>
              </w:rPr>
            </w:pPr>
          </w:p>
          <w:p w14:paraId="3E860004"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2A9C10C" w14:textId="77777777" w:rsidR="00695FCD" w:rsidRPr="0086666D" w:rsidRDefault="00695FCD" w:rsidP="00695FCD">
            <w:pPr>
              <w:overflowPunct w:val="0"/>
              <w:autoSpaceDE w:val="0"/>
              <w:autoSpaceDN w:val="0"/>
              <w:adjustRightInd w:val="0"/>
              <w:textAlignment w:val="baseline"/>
              <w:rPr>
                <w:rFonts w:eastAsia="SimSun"/>
                <w:b/>
                <w:i/>
              </w:rPr>
            </w:pPr>
            <w:r>
              <w:rPr>
                <w:rFonts w:eastAsia="SimSun"/>
                <w:b/>
                <w:i/>
              </w:rPr>
              <w:t xml:space="preserve">Proposal 9: </w:t>
            </w:r>
            <w:r w:rsidRPr="00695FCD">
              <w:rPr>
                <w:rFonts w:eastAsia="SimSun"/>
                <w:bCs/>
                <w:i/>
              </w:rPr>
              <w:t xml:space="preserve">Considering both Periodic and (event-triggering) aperiodic triggering and reporting of the enhanced </w:t>
            </w:r>
            <w:proofErr w:type="gramStart"/>
            <w:r w:rsidRPr="00695FCD">
              <w:rPr>
                <w:rFonts w:eastAsia="SimSun"/>
                <w:bCs/>
                <w:i/>
              </w:rPr>
              <w:t>PHR;</w:t>
            </w:r>
            <w:proofErr w:type="gramEnd"/>
          </w:p>
          <w:p w14:paraId="1B6B59FC" w14:textId="77777777" w:rsidR="00695FCD" w:rsidRDefault="00695FCD" w:rsidP="009907B6">
            <w:pPr>
              <w:spacing w:before="120" w:after="120"/>
              <w:jc w:val="both"/>
              <w:rPr>
                <w:rFonts w:eastAsia="Times New Roman"/>
                <w:b/>
                <w:bCs/>
                <w:color w:val="FF0000"/>
                <w:lang w:eastAsia="en-GB"/>
              </w:rPr>
            </w:pPr>
          </w:p>
          <w:p w14:paraId="0067EABF"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2DA55ED4"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3C33C2C2" w14:textId="77777777" w:rsidR="000B0105" w:rsidRPr="009D5DA2" w:rsidRDefault="000B0105" w:rsidP="00B05E0A">
            <w:pPr>
              <w:pStyle w:val="ListParagraph"/>
              <w:numPr>
                <w:ilvl w:val="0"/>
                <w:numId w:val="59"/>
              </w:numPr>
              <w:spacing w:after="0"/>
              <w:jc w:val="both"/>
              <w:rPr>
                <w:i/>
                <w:iCs/>
                <w:lang w:val="en-US"/>
              </w:rPr>
            </w:pPr>
            <w:r>
              <w:rPr>
                <w:i/>
                <w:iCs/>
                <w:lang w:val="en-US"/>
              </w:rPr>
              <w:t>Aperiodic reporting triggered by PC change and limited by PHR prohibiting timer is supported</w:t>
            </w:r>
          </w:p>
          <w:p w14:paraId="27AB548F" w14:textId="77777777" w:rsidR="000B0105" w:rsidRDefault="000B0105" w:rsidP="009907B6">
            <w:pPr>
              <w:spacing w:before="120" w:after="120"/>
              <w:jc w:val="both"/>
              <w:rPr>
                <w:rFonts w:eastAsia="Times New Roman"/>
                <w:b/>
                <w:bCs/>
                <w:color w:val="FF0000"/>
                <w:lang w:eastAsia="en-GB"/>
              </w:rPr>
            </w:pPr>
          </w:p>
          <w:p w14:paraId="72D7B3E2" w14:textId="77777777" w:rsidR="00B16FA8" w:rsidRPr="00B16FA8" w:rsidRDefault="00B16FA8" w:rsidP="00B16FA8">
            <w:pPr>
              <w:jc w:val="both"/>
              <w:rPr>
                <w:b/>
                <w:bCs/>
                <w:lang w:eastAsia="zh-CN"/>
              </w:rPr>
            </w:pPr>
            <w:r w:rsidRPr="00B16FA8">
              <w:rPr>
                <w:b/>
                <w:bCs/>
                <w:lang w:eastAsia="zh-CN"/>
              </w:rPr>
              <w:t>R1-2305393 LGE</w:t>
            </w:r>
          </w:p>
          <w:p w14:paraId="5425173B" w14:textId="77777777" w:rsidR="00B16FA8" w:rsidRPr="00B16FA8" w:rsidRDefault="00B16FA8" w:rsidP="009907B6">
            <w:pPr>
              <w:spacing w:before="120" w:after="120"/>
              <w:jc w:val="both"/>
              <w:rPr>
                <w:rFonts w:eastAsia="Times New Roman"/>
                <w:b/>
                <w:bCs/>
                <w:i/>
                <w:iCs/>
                <w:lang w:eastAsia="en-GB"/>
              </w:rPr>
            </w:pPr>
            <w:r w:rsidRPr="00B16FA8">
              <w:rPr>
                <w:rFonts w:eastAsia="Times New Roman"/>
                <w:b/>
                <w:bCs/>
                <w:i/>
                <w:iCs/>
                <w:lang w:eastAsia="en-GB"/>
              </w:rPr>
              <w:t xml:space="preserve">Proposal 5. </w:t>
            </w:r>
            <w:r w:rsidRPr="00B16FA8">
              <w:rPr>
                <w:rFonts w:eastAsia="Times New Roman"/>
                <w:i/>
                <w:iCs/>
                <w:lang w:eastAsia="en-GB"/>
              </w:rPr>
              <w:t>RAN1 to consider new triggering events for enhanced PHR reports when one or more quantities above changes in a certain condition at UE.</w:t>
            </w:r>
          </w:p>
          <w:p w14:paraId="48A978D4" w14:textId="77777777" w:rsidR="00B16FA8" w:rsidRDefault="00B16FA8" w:rsidP="009907B6">
            <w:pPr>
              <w:spacing w:before="120" w:after="120"/>
              <w:jc w:val="both"/>
              <w:rPr>
                <w:rFonts w:eastAsia="Times New Roman"/>
                <w:b/>
                <w:bCs/>
                <w:color w:val="FF0000"/>
                <w:lang w:eastAsia="en-GB"/>
              </w:rPr>
            </w:pPr>
          </w:p>
          <w:p w14:paraId="2422DA91" w14:textId="77777777" w:rsidR="00D64CD6" w:rsidRDefault="00D64CD6" w:rsidP="00D64CD6">
            <w:pPr>
              <w:spacing w:before="120" w:after="120"/>
              <w:jc w:val="both"/>
              <w:rPr>
                <w:b/>
                <w:lang w:val="en-US" w:eastAsia="zh-CN"/>
              </w:rPr>
            </w:pPr>
            <w:r>
              <w:rPr>
                <w:b/>
                <w:lang w:val="en-US" w:eastAsia="zh-CN"/>
              </w:rPr>
              <w:t>R1-2305454 OPPO</w:t>
            </w:r>
          </w:p>
          <w:p w14:paraId="3164D285" w14:textId="77777777" w:rsidR="00D64CD6" w:rsidRPr="00D64CD6" w:rsidRDefault="00D64CD6" w:rsidP="00D64CD6">
            <w:pPr>
              <w:rPr>
                <w:bCs/>
                <w:i/>
                <w:lang w:eastAsia="zh-CN"/>
              </w:rPr>
            </w:pPr>
            <w:r>
              <w:rPr>
                <w:rFonts w:hint="eastAsia"/>
                <w:b/>
                <w:i/>
                <w:lang w:eastAsia="zh-CN"/>
              </w:rPr>
              <w:t>P</w:t>
            </w:r>
            <w:r>
              <w:rPr>
                <w:b/>
                <w:i/>
                <w:lang w:eastAsia="zh-CN"/>
              </w:rPr>
              <w:t xml:space="preserve">roposal 3: </w:t>
            </w:r>
            <w:r w:rsidRPr="00D64CD6">
              <w:rPr>
                <w:bCs/>
                <w:i/>
                <w:lang w:eastAsia="zh-CN"/>
              </w:rPr>
              <w:t>Trigger based and/or periodic reporting could be prioritized.</w:t>
            </w:r>
          </w:p>
          <w:p w14:paraId="4F16435B" w14:textId="475CFAE3" w:rsidR="00D64CD6" w:rsidRDefault="00D64CD6" w:rsidP="009907B6">
            <w:pPr>
              <w:spacing w:before="120" w:after="120"/>
              <w:jc w:val="both"/>
              <w:rPr>
                <w:rFonts w:eastAsia="Times New Roman"/>
                <w:b/>
                <w:bCs/>
                <w:color w:val="FF0000"/>
                <w:lang w:eastAsia="en-GB"/>
              </w:rPr>
            </w:pPr>
          </w:p>
          <w:p w14:paraId="49616476" w14:textId="31188201" w:rsidR="00671002" w:rsidRPr="00671002" w:rsidRDefault="00671002" w:rsidP="00671002">
            <w:pPr>
              <w:spacing w:before="120" w:after="120"/>
              <w:jc w:val="both"/>
              <w:rPr>
                <w:b/>
                <w:bCs/>
                <w:lang w:eastAsia="zh-CN"/>
              </w:rPr>
            </w:pPr>
            <w:r w:rsidRPr="00B23EA9">
              <w:rPr>
                <w:b/>
                <w:bCs/>
                <w:lang w:eastAsia="zh-CN"/>
              </w:rPr>
              <w:t>R1-2305116 CMCC</w:t>
            </w:r>
          </w:p>
          <w:p w14:paraId="3857D5F7" w14:textId="77777777" w:rsidR="00671002" w:rsidRPr="00B23EA9" w:rsidRDefault="00671002" w:rsidP="00671002">
            <w:pPr>
              <w:adjustRightInd w:val="0"/>
              <w:snapToGrid w:val="0"/>
              <w:spacing w:after="0"/>
              <w:jc w:val="both"/>
              <w:rPr>
                <w:i/>
                <w:iCs/>
                <w:lang w:val="en-US" w:eastAsia="zh-CN"/>
              </w:rPr>
            </w:pPr>
            <w:r w:rsidRPr="00B23EA9">
              <w:rPr>
                <w:rFonts w:hint="eastAsia"/>
                <w:b/>
                <w:bCs/>
                <w:i/>
                <w:iCs/>
                <w:lang w:val="en-US" w:eastAsia="zh-CN"/>
              </w:rPr>
              <w:lastRenderedPageBreak/>
              <w:t>Proposal 2:</w:t>
            </w:r>
            <w:r w:rsidRPr="00B23EA9">
              <w:rPr>
                <w:b/>
                <w:bCs/>
                <w:i/>
                <w:iCs/>
                <w:lang w:val="en-US" w:eastAsia="zh-CN"/>
              </w:rPr>
              <w:t xml:space="preserve"> </w:t>
            </w:r>
            <w:r w:rsidRPr="00B23EA9">
              <w:rPr>
                <w:rFonts w:hint="eastAsia"/>
                <w:i/>
                <w:iCs/>
                <w:lang w:val="en-US" w:eastAsia="zh-CN"/>
              </w:rPr>
              <w:t xml:space="preserve">Study new </w:t>
            </w:r>
            <w:proofErr w:type="spellStart"/>
            <w:r w:rsidRPr="00B23EA9">
              <w:rPr>
                <w:rFonts w:hint="eastAsia"/>
                <w:i/>
                <w:iCs/>
                <w:lang w:val="en-US" w:eastAsia="zh-CN"/>
              </w:rPr>
              <w:t>signalling</w:t>
            </w:r>
            <w:proofErr w:type="spellEnd"/>
            <w:r w:rsidRPr="00B23EA9">
              <w:rPr>
                <w:rFonts w:hint="eastAsia"/>
                <w:i/>
                <w:iCs/>
                <w:lang w:val="en-US" w:eastAsia="zh-CN"/>
              </w:rPr>
              <w:t xml:space="preserve"> and new trigger event to let UE report its energy headroom.</w:t>
            </w:r>
          </w:p>
          <w:p w14:paraId="5511BED7" w14:textId="77777777" w:rsidR="00671002" w:rsidRDefault="00671002" w:rsidP="009907B6">
            <w:pPr>
              <w:spacing w:before="120" w:after="120"/>
              <w:jc w:val="both"/>
              <w:rPr>
                <w:rFonts w:eastAsia="Times New Roman"/>
                <w:b/>
                <w:bCs/>
                <w:color w:val="FF0000"/>
                <w:lang w:eastAsia="en-GB"/>
              </w:rPr>
            </w:pPr>
          </w:p>
          <w:p w14:paraId="56E31CAE" w14:textId="288D482A" w:rsidR="00D64CD6" w:rsidRPr="004A6519" w:rsidRDefault="00D64CD6" w:rsidP="009907B6">
            <w:pPr>
              <w:spacing w:before="120" w:after="120"/>
              <w:jc w:val="both"/>
              <w:rPr>
                <w:rFonts w:eastAsia="Times New Roman"/>
                <w:b/>
                <w:bCs/>
                <w:color w:val="FF0000"/>
                <w:lang w:eastAsia="en-GB"/>
              </w:rPr>
            </w:pPr>
          </w:p>
        </w:tc>
      </w:tr>
    </w:tbl>
    <w:p w14:paraId="341C2492" w14:textId="77777777" w:rsidR="00584963" w:rsidRDefault="00584963">
      <w:pPr>
        <w:spacing w:after="0"/>
        <w:contextualSpacing/>
        <w:jc w:val="both"/>
        <w:rPr>
          <w:lang w:val="en-US"/>
        </w:rPr>
      </w:pPr>
    </w:p>
    <w:p w14:paraId="55CE4C4A" w14:textId="77777777" w:rsidR="00584963" w:rsidRDefault="00584963">
      <w:pPr>
        <w:spacing w:after="0"/>
        <w:rPr>
          <w:rFonts w:ascii="CG Times (WN)" w:hAnsi="CG Times (WN)"/>
          <w:lang w:val="en-US" w:eastAsia="fr-FR"/>
        </w:rPr>
      </w:pPr>
    </w:p>
    <w:p w14:paraId="6651A7FE" w14:textId="77777777" w:rsidR="00584963" w:rsidRDefault="000933A6">
      <w:pPr>
        <w:pStyle w:val="Heading2"/>
        <w:spacing w:before="0" w:after="240"/>
        <w:ind w:left="0" w:firstLine="0"/>
        <w:contextualSpacing/>
        <w:jc w:val="both"/>
        <w:rPr>
          <w:lang w:val="en-US"/>
        </w:rPr>
      </w:pPr>
      <w:r>
        <w:rPr>
          <w:lang w:val="en-US"/>
        </w:rPr>
        <w:t xml:space="preserve">A.2 Enhancements for reducing MPR/PAR </w:t>
      </w:r>
    </w:p>
    <w:p w14:paraId="65A6B7CD" w14:textId="77777777" w:rsidR="00584963" w:rsidRDefault="000933A6">
      <w:pPr>
        <w:pStyle w:val="Heading3"/>
        <w:rPr>
          <w:lang w:val="en-US"/>
        </w:rPr>
      </w:pPr>
      <w:r>
        <w:rPr>
          <w:lang w:val="en-US"/>
        </w:rPr>
        <w:t>A.2.1 Scope and RAN1/RAN4 interaction</w:t>
      </w:r>
    </w:p>
    <w:tbl>
      <w:tblPr>
        <w:tblStyle w:val="TableGrid"/>
        <w:tblW w:w="9634" w:type="dxa"/>
        <w:tblLook w:val="04A0" w:firstRow="1" w:lastRow="0" w:firstColumn="1" w:lastColumn="0" w:noHBand="0" w:noVBand="1"/>
      </w:tblPr>
      <w:tblGrid>
        <w:gridCol w:w="9634"/>
      </w:tblGrid>
      <w:tr w:rsidR="00584963" w14:paraId="0D781B2F" w14:textId="77777777">
        <w:tc>
          <w:tcPr>
            <w:tcW w:w="9634" w:type="dxa"/>
          </w:tcPr>
          <w:p w14:paraId="7F7695C0" w14:textId="77777777"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4E7C79C5" w14:textId="77777777" w:rsidR="00584963" w:rsidRDefault="009E0521">
            <w:pPr>
              <w:rPr>
                <w:i/>
                <w:iCs/>
                <w:lang w:val="en-US"/>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10742267" w14:textId="52588EE0" w:rsidR="00822F8C" w:rsidRDefault="00822F8C">
            <w:pPr>
              <w:rPr>
                <w:lang w:val="en-US"/>
              </w:rPr>
            </w:pPr>
          </w:p>
          <w:p w14:paraId="2A6E0FD4" w14:textId="56AC68C9" w:rsidR="00822F8C" w:rsidRPr="00822F8C" w:rsidRDefault="00822F8C">
            <w:pPr>
              <w:rPr>
                <w:b/>
                <w:bCs/>
                <w:lang w:val="en-US"/>
              </w:rPr>
            </w:pPr>
            <w:r w:rsidRPr="00822F8C">
              <w:rPr>
                <w:b/>
                <w:bCs/>
                <w:lang w:val="en-US"/>
              </w:rPr>
              <w:t>R1-2305665 MediaTek</w:t>
            </w:r>
          </w:p>
          <w:p w14:paraId="20D7AF98" w14:textId="709C3076" w:rsidR="00822F8C" w:rsidRPr="00C73529" w:rsidRDefault="00852C7E" w:rsidP="00C73529">
            <w:pPr>
              <w:jc w:val="both"/>
              <w:rPr>
                <w:bCs/>
                <w:i/>
                <w:iCs/>
                <w:color w:val="000000"/>
              </w:rPr>
            </w:pPr>
            <w:r w:rsidRPr="00852C7E">
              <w:rPr>
                <w:b/>
                <w:i/>
                <w:iCs/>
                <w:lang w:eastAsia="zh-TW"/>
              </w:rPr>
              <w:t xml:space="preserve">Proposal 1: </w:t>
            </w:r>
            <w:r w:rsidRPr="00852C7E">
              <w:rPr>
                <w:bCs/>
                <w:i/>
                <w:iCs/>
                <w:lang w:eastAsia="zh-TW"/>
              </w:rPr>
              <w:t xml:space="preserve">Although FDSS without spectrum extension can be promising from RAN1 perspective due to zero link performance loss (i.e., no impact on coding rate), its details should be discussed in RAN4. </w:t>
            </w:r>
          </w:p>
        </w:tc>
      </w:tr>
    </w:tbl>
    <w:p w14:paraId="53B7A00E" w14:textId="77777777" w:rsidR="00584963" w:rsidRDefault="00584963">
      <w:pPr>
        <w:pStyle w:val="3GPPNormalText"/>
        <w:rPr>
          <w:lang w:val="en-US"/>
        </w:rPr>
      </w:pPr>
    </w:p>
    <w:p w14:paraId="46842BF3" w14:textId="77777777" w:rsidR="00584963" w:rsidRDefault="000933A6">
      <w:pPr>
        <w:pStyle w:val="Heading3"/>
        <w:rPr>
          <w:lang w:val="en-US"/>
        </w:rPr>
      </w:pPr>
      <w:r>
        <w:rPr>
          <w:lang w:val="en-US"/>
        </w:rPr>
        <w:t>A.2.2 Evaluation methodology</w:t>
      </w:r>
    </w:p>
    <w:p w14:paraId="5796F493" w14:textId="77777777" w:rsidR="00584963" w:rsidRDefault="000933A6">
      <w:pPr>
        <w:spacing w:before="120" w:after="120"/>
        <w:jc w:val="both"/>
        <w:rPr>
          <w:b/>
          <w:bCs/>
          <w:sz w:val="22"/>
          <w:szCs w:val="22"/>
          <w:lang w:val="en-US"/>
        </w:rPr>
      </w:pPr>
      <w:bookmarkStart w:id="27" w:name="_Hlk127959665"/>
      <w:r>
        <w:rPr>
          <w:b/>
          <w:bCs/>
          <w:sz w:val="22"/>
          <w:szCs w:val="22"/>
          <w:lang w:val="en-US"/>
        </w:rPr>
        <w:t>Performance comparison</w:t>
      </w:r>
    </w:p>
    <w:tbl>
      <w:tblPr>
        <w:tblStyle w:val="TableGrid"/>
        <w:tblW w:w="0" w:type="auto"/>
        <w:tblLook w:val="04A0" w:firstRow="1" w:lastRow="0" w:firstColumn="1" w:lastColumn="0" w:noHBand="0" w:noVBand="1"/>
      </w:tblPr>
      <w:tblGrid>
        <w:gridCol w:w="9629"/>
      </w:tblGrid>
      <w:tr w:rsidR="00584963" w14:paraId="47AB73F3" w14:textId="77777777">
        <w:tc>
          <w:tcPr>
            <w:tcW w:w="9629" w:type="dxa"/>
          </w:tcPr>
          <w:p w14:paraId="262C46C7" w14:textId="42DC2BE8" w:rsidR="00584963" w:rsidRPr="00CF07DF" w:rsidRDefault="00CF07DF" w:rsidP="00CF07DF">
            <w:pPr>
              <w:spacing w:before="120" w:after="120"/>
              <w:jc w:val="both"/>
              <w:rPr>
                <w:rFonts w:eastAsia="Times New Roman"/>
                <w:b/>
                <w:bCs/>
                <w:lang w:eastAsia="en-GB"/>
              </w:rPr>
            </w:pPr>
            <w:r w:rsidRPr="00082354">
              <w:rPr>
                <w:rFonts w:eastAsia="Times New Roman"/>
                <w:b/>
                <w:bCs/>
                <w:lang w:eastAsia="en-GB"/>
              </w:rPr>
              <w:t>R1-2305484 Ericsson</w:t>
            </w:r>
          </w:p>
          <w:p w14:paraId="2EDB8400" w14:textId="77777777" w:rsidR="00CF07DF" w:rsidRDefault="00CF07DF">
            <w:pPr>
              <w:rPr>
                <w:i/>
                <w:lang w:eastAsia="zh-CN"/>
              </w:rPr>
            </w:pPr>
            <w:r w:rsidRPr="00CF07DF">
              <w:rPr>
                <w:b/>
                <w:bCs/>
                <w:i/>
                <w:lang w:eastAsia="zh-CN"/>
              </w:rPr>
              <w:t xml:space="preserve">Proposal: </w:t>
            </w:r>
            <w:r w:rsidRPr="00CF07DF">
              <w:rPr>
                <w:i/>
                <w:lang w:eastAsia="zh-CN"/>
              </w:rPr>
              <w:t xml:space="preserve">If RAN1 draws conclusions with respect to the performance of MPR/PAR reduction schemes, the conclusions </w:t>
            </w:r>
            <w:proofErr w:type="gramStart"/>
            <w:r w:rsidRPr="00CF07DF">
              <w:rPr>
                <w:i/>
                <w:lang w:eastAsia="zh-CN"/>
              </w:rPr>
              <w:t>take into account</w:t>
            </w:r>
            <w:proofErr w:type="gramEnd"/>
            <w:r w:rsidRPr="00CF07DF">
              <w:rPr>
                <w:i/>
                <w:lang w:eastAsia="zh-CN"/>
              </w:rPr>
              <w:t xml:space="preserve"> both where boosting can and cannot be used.</w:t>
            </w:r>
          </w:p>
          <w:p w14:paraId="7B28FF59" w14:textId="76932C3C" w:rsidR="00CF07DF" w:rsidRDefault="00CF07DF">
            <w:pPr>
              <w:rPr>
                <w:i/>
                <w:lang w:eastAsia="zh-CN"/>
              </w:rPr>
            </w:pPr>
          </w:p>
          <w:p w14:paraId="0714F821" w14:textId="50056CA5" w:rsidR="00D55FC7" w:rsidRPr="00D55FC7" w:rsidRDefault="00D55FC7">
            <w:pPr>
              <w:rPr>
                <w:b/>
                <w:bCs/>
                <w:iCs/>
                <w:lang w:eastAsia="zh-CN"/>
              </w:rPr>
            </w:pPr>
            <w:r w:rsidRPr="00D55FC7">
              <w:rPr>
                <w:b/>
                <w:bCs/>
                <w:iCs/>
                <w:lang w:eastAsia="zh-CN"/>
              </w:rPr>
              <w:t>R1-2304504 vivo</w:t>
            </w:r>
          </w:p>
          <w:p w14:paraId="779D9AED" w14:textId="77777777" w:rsidR="00D55FC7" w:rsidRDefault="00D55FC7">
            <w:pPr>
              <w:rPr>
                <w:i/>
                <w:lang w:eastAsia="zh-CN"/>
              </w:rPr>
            </w:pPr>
            <w:r w:rsidRPr="00D55FC7">
              <w:rPr>
                <w:b/>
                <w:bCs/>
                <w:i/>
                <w:lang w:eastAsia="zh-CN"/>
              </w:rPr>
              <w:t>Proposal 1</w:t>
            </w:r>
            <w:r w:rsidRPr="00D55FC7">
              <w:rPr>
                <w:i/>
                <w:lang w:eastAsia="zh-CN"/>
              </w:rPr>
              <w:t>: Prioritize FDSS evaluations for MPR/PAR reduction study.</w:t>
            </w:r>
          </w:p>
          <w:p w14:paraId="5858D8A1" w14:textId="77777777" w:rsidR="00D55FC7" w:rsidRDefault="00D55FC7">
            <w:pPr>
              <w:rPr>
                <w:i/>
                <w:lang w:eastAsia="zh-CN"/>
              </w:rPr>
            </w:pPr>
          </w:p>
          <w:p w14:paraId="637B90AC" w14:textId="77777777" w:rsidR="00223886" w:rsidRPr="00822F8C" w:rsidRDefault="00223886" w:rsidP="00223886">
            <w:pPr>
              <w:rPr>
                <w:b/>
                <w:bCs/>
                <w:lang w:val="en-US"/>
              </w:rPr>
            </w:pPr>
            <w:r w:rsidRPr="00822F8C">
              <w:rPr>
                <w:b/>
                <w:bCs/>
                <w:lang w:val="en-US"/>
              </w:rPr>
              <w:t>R1-2305665 MediaTek</w:t>
            </w:r>
          </w:p>
          <w:p w14:paraId="00A542BB" w14:textId="77777777" w:rsidR="00223886" w:rsidRPr="00223886" w:rsidRDefault="00223886" w:rsidP="00223886">
            <w:pPr>
              <w:jc w:val="both"/>
              <w:rPr>
                <w:bCs/>
                <w:i/>
                <w:iCs/>
                <w:color w:val="000000"/>
              </w:rPr>
            </w:pPr>
            <w:r w:rsidRPr="00223886">
              <w:rPr>
                <w:b/>
                <w:i/>
                <w:iCs/>
                <w:lang w:eastAsia="zh-TW"/>
              </w:rPr>
              <w:t>Proposal 2:</w:t>
            </w:r>
            <w:r w:rsidRPr="00223886">
              <w:rPr>
                <w:bCs/>
                <w:i/>
                <w:iCs/>
                <w:lang w:eastAsia="zh-TW"/>
              </w:rPr>
              <w:t xml:space="preserve"> For FDSS with spectrum extension, coding performance losses and PAR reduction figures are separately </w:t>
            </w:r>
            <w:proofErr w:type="spellStart"/>
            <w:r w:rsidRPr="00223886">
              <w:rPr>
                <w:bCs/>
                <w:i/>
                <w:iCs/>
                <w:lang w:eastAsia="zh-TW"/>
              </w:rPr>
              <w:t>analyzed</w:t>
            </w:r>
            <w:proofErr w:type="spellEnd"/>
            <w:r w:rsidRPr="00223886">
              <w:rPr>
                <w:bCs/>
                <w:i/>
                <w:iCs/>
                <w:lang w:eastAsia="zh-TW"/>
              </w:rPr>
              <w:t xml:space="preserve">/compared for different spectral filtering and extension factor configurations. </w:t>
            </w:r>
          </w:p>
          <w:p w14:paraId="3E907A2A" w14:textId="2B32D876" w:rsidR="00223886" w:rsidRPr="00C73529" w:rsidRDefault="00223886" w:rsidP="00C73529">
            <w:pPr>
              <w:jc w:val="both"/>
              <w:rPr>
                <w:bCs/>
                <w:i/>
                <w:iCs/>
                <w:lang w:eastAsia="zh-TW"/>
              </w:rPr>
            </w:pPr>
            <w:r w:rsidRPr="00223886">
              <w:rPr>
                <w:b/>
                <w:i/>
                <w:iCs/>
                <w:lang w:eastAsia="zh-TW"/>
              </w:rPr>
              <w:t>Proposal</w:t>
            </w:r>
            <w:r>
              <w:rPr>
                <w:b/>
                <w:i/>
                <w:iCs/>
                <w:lang w:eastAsia="zh-TW"/>
              </w:rPr>
              <w:t xml:space="preserve"> </w:t>
            </w:r>
            <w:r w:rsidRPr="00223886">
              <w:rPr>
                <w:b/>
                <w:i/>
                <w:iCs/>
                <w:lang w:eastAsia="zh-TW"/>
              </w:rPr>
              <w:t>3:</w:t>
            </w:r>
            <w:r w:rsidRPr="00223886">
              <w:rPr>
                <w:bCs/>
                <w:i/>
                <w:iCs/>
                <w:lang w:eastAsia="zh-TW"/>
              </w:rPr>
              <w:t xml:space="preserve"> For tone reservation, coding performance losses and PAR reduction figures are separately </w:t>
            </w:r>
            <w:proofErr w:type="spellStart"/>
            <w:r w:rsidRPr="00223886">
              <w:rPr>
                <w:bCs/>
                <w:i/>
                <w:iCs/>
                <w:lang w:eastAsia="zh-TW"/>
              </w:rPr>
              <w:t>analyzed</w:t>
            </w:r>
            <w:proofErr w:type="spellEnd"/>
            <w:r w:rsidRPr="00223886">
              <w:rPr>
                <w:bCs/>
                <w:i/>
                <w:iCs/>
                <w:lang w:eastAsia="zh-TW"/>
              </w:rPr>
              <w:t>/compared for different number of PRT size.</w:t>
            </w:r>
          </w:p>
        </w:tc>
      </w:tr>
    </w:tbl>
    <w:p w14:paraId="178C1130" w14:textId="77777777" w:rsidR="00584963" w:rsidRDefault="00584963">
      <w:pPr>
        <w:spacing w:after="0"/>
        <w:contextualSpacing/>
        <w:jc w:val="both"/>
        <w:rPr>
          <w:sz w:val="22"/>
          <w:szCs w:val="22"/>
          <w:lang w:val="en-US"/>
        </w:rPr>
      </w:pPr>
    </w:p>
    <w:bookmarkEnd w:id="27"/>
    <w:p w14:paraId="737B26D9" w14:textId="77777777" w:rsidR="00584963" w:rsidRDefault="00584963">
      <w:pPr>
        <w:spacing w:after="0"/>
        <w:contextualSpacing/>
        <w:jc w:val="both"/>
        <w:rPr>
          <w:sz w:val="22"/>
          <w:szCs w:val="22"/>
          <w:lang w:val="en-US"/>
        </w:rPr>
      </w:pPr>
    </w:p>
    <w:p w14:paraId="568E54FB" w14:textId="77777777" w:rsidR="00584963" w:rsidRDefault="000933A6">
      <w:pPr>
        <w:spacing w:after="0"/>
        <w:contextualSpacing/>
        <w:jc w:val="both"/>
        <w:rPr>
          <w:b/>
          <w:bCs/>
          <w:lang w:val="en-US"/>
        </w:rPr>
      </w:pPr>
      <w:r>
        <w:rPr>
          <w:b/>
          <w:bCs/>
          <w:lang w:val="en-US"/>
        </w:rPr>
        <w:t>RF simulation</w:t>
      </w:r>
    </w:p>
    <w:tbl>
      <w:tblPr>
        <w:tblStyle w:val="TableGrid"/>
        <w:tblW w:w="0" w:type="auto"/>
        <w:tblLook w:val="04A0" w:firstRow="1" w:lastRow="0" w:firstColumn="1" w:lastColumn="0" w:noHBand="0" w:noVBand="1"/>
      </w:tblPr>
      <w:tblGrid>
        <w:gridCol w:w="9629"/>
      </w:tblGrid>
      <w:tr w:rsidR="00584963" w14:paraId="584571F0" w14:textId="77777777">
        <w:tc>
          <w:tcPr>
            <w:tcW w:w="9629" w:type="dxa"/>
          </w:tcPr>
          <w:p w14:paraId="2C784BDA" w14:textId="77777777" w:rsidR="00EE4E6E" w:rsidRPr="00CF07DF" w:rsidRDefault="00EE4E6E" w:rsidP="00EE4E6E">
            <w:pPr>
              <w:spacing w:before="120" w:after="120"/>
              <w:jc w:val="both"/>
              <w:rPr>
                <w:rFonts w:eastAsia="Times New Roman"/>
                <w:b/>
                <w:bCs/>
                <w:lang w:eastAsia="en-GB"/>
              </w:rPr>
            </w:pPr>
            <w:r w:rsidRPr="00082354">
              <w:rPr>
                <w:rFonts w:eastAsia="Times New Roman"/>
                <w:b/>
                <w:bCs/>
                <w:lang w:eastAsia="en-GB"/>
              </w:rPr>
              <w:t>R1-2305484 Ericsson</w:t>
            </w:r>
          </w:p>
          <w:p w14:paraId="67D1A559" w14:textId="77777777" w:rsidR="00EE4E6E" w:rsidRDefault="00EE4E6E" w:rsidP="00EE4E6E">
            <w:pPr>
              <w:rPr>
                <w:i/>
                <w:lang w:eastAsia="zh-CN"/>
              </w:rPr>
            </w:pPr>
            <w:r w:rsidRPr="00B31B48">
              <w:rPr>
                <w:b/>
                <w:bCs/>
                <w:i/>
                <w:lang w:eastAsia="zh-CN"/>
              </w:rPr>
              <w:t xml:space="preserve">Proposal: </w:t>
            </w:r>
            <w:r w:rsidRPr="00B31B48">
              <w:rPr>
                <w:i/>
                <w:lang w:eastAsia="zh-CN"/>
              </w:rPr>
              <w:t xml:space="preserve">Companies are encouraged to provide RF simulations in RAN1 to better understand the </w:t>
            </w:r>
            <w:proofErr w:type="spellStart"/>
            <w:r w:rsidRPr="00B31B48">
              <w:rPr>
                <w:i/>
                <w:lang w:eastAsia="zh-CN"/>
              </w:rPr>
              <w:t>behavior</w:t>
            </w:r>
            <w:proofErr w:type="spellEnd"/>
            <w:r w:rsidRPr="00B31B48">
              <w:rPr>
                <w:i/>
                <w:lang w:eastAsia="zh-CN"/>
              </w:rPr>
              <w:t xml:space="preserve"> of MPR reduction schemes</w:t>
            </w:r>
            <w:r>
              <w:rPr>
                <w:i/>
                <w:lang w:eastAsia="zh-CN"/>
              </w:rPr>
              <w:t>.</w:t>
            </w:r>
          </w:p>
          <w:p w14:paraId="32C204F8" w14:textId="72646354" w:rsidR="00584963" w:rsidRDefault="00584963">
            <w:pPr>
              <w:spacing w:after="0"/>
              <w:contextualSpacing/>
              <w:jc w:val="both"/>
              <w:rPr>
                <w:b/>
                <w:bCs/>
                <w:lang w:val="en-US"/>
              </w:rPr>
            </w:pPr>
          </w:p>
        </w:tc>
      </w:tr>
    </w:tbl>
    <w:p w14:paraId="7B30E7D7" w14:textId="77777777" w:rsidR="00584963" w:rsidRDefault="00584963">
      <w:pPr>
        <w:spacing w:after="0"/>
        <w:contextualSpacing/>
        <w:jc w:val="both"/>
        <w:rPr>
          <w:b/>
          <w:bCs/>
          <w:lang w:val="en-US"/>
        </w:rPr>
      </w:pPr>
    </w:p>
    <w:p w14:paraId="1E3B1347" w14:textId="77777777" w:rsidR="00584963" w:rsidRDefault="000933A6">
      <w:pPr>
        <w:pStyle w:val="Heading3"/>
        <w:rPr>
          <w:lang w:val="fr-FR"/>
        </w:rPr>
      </w:pPr>
      <w:r>
        <w:rPr>
          <w:lang w:val="fr-FR"/>
        </w:rPr>
        <w:t xml:space="preserve">A.2.3 MPR/PAR </w:t>
      </w:r>
      <w:proofErr w:type="spellStart"/>
      <w:r>
        <w:rPr>
          <w:lang w:val="fr-FR"/>
        </w:rPr>
        <w:t>reduction</w:t>
      </w:r>
      <w:proofErr w:type="spellEnd"/>
      <w:r>
        <w:rPr>
          <w:lang w:val="fr-FR"/>
        </w:rPr>
        <w:t xml:space="preserve"> techniques </w:t>
      </w:r>
    </w:p>
    <w:p w14:paraId="5B5F3B1F" w14:textId="6A86299B" w:rsidR="00584963" w:rsidRDefault="000933A6">
      <w:pPr>
        <w:rPr>
          <w:b/>
          <w:lang w:val="fr-FR"/>
        </w:rPr>
      </w:pPr>
      <w:r>
        <w:rPr>
          <w:b/>
          <w:lang w:val="fr-FR"/>
        </w:rPr>
        <w:t>Candidate solutions</w:t>
      </w:r>
      <w:r w:rsidR="00D24E84">
        <w:rPr>
          <w:b/>
          <w:lang w:val="fr-FR"/>
        </w:rPr>
        <w:t>/</w:t>
      </w:r>
      <w:proofErr w:type="spellStart"/>
      <w:r w:rsidR="00D24E84" w:rsidRPr="003242A7">
        <w:rPr>
          <w:b/>
          <w:lang w:val="fr-FR"/>
        </w:rPr>
        <w:t>prioritizatio</w:t>
      </w:r>
      <w:r w:rsidR="00DE3F5A" w:rsidRPr="003242A7">
        <w:rPr>
          <w:b/>
          <w:lang w:val="fr-FR"/>
        </w:rPr>
        <w:t>n</w:t>
      </w:r>
      <w:proofErr w:type="spellEnd"/>
    </w:p>
    <w:tbl>
      <w:tblPr>
        <w:tblStyle w:val="TableGrid"/>
        <w:tblW w:w="9634" w:type="dxa"/>
        <w:tblLook w:val="04A0" w:firstRow="1" w:lastRow="0" w:firstColumn="1" w:lastColumn="0" w:noHBand="0" w:noVBand="1"/>
      </w:tblPr>
      <w:tblGrid>
        <w:gridCol w:w="9634"/>
      </w:tblGrid>
      <w:tr w:rsidR="00584963" w14:paraId="1523C3E7" w14:textId="77777777">
        <w:tc>
          <w:tcPr>
            <w:tcW w:w="9634" w:type="dxa"/>
          </w:tcPr>
          <w:p w14:paraId="6B9C4ACA" w14:textId="3773907B" w:rsidR="00894EE3" w:rsidRPr="00894EE3" w:rsidRDefault="00894EE3" w:rsidP="00894EE3">
            <w:pPr>
              <w:spacing w:before="120" w:after="120"/>
              <w:jc w:val="both"/>
              <w:rPr>
                <w:rFonts w:eastAsia="Times New Roman"/>
                <w:b/>
                <w:bCs/>
                <w:lang w:eastAsia="en-GB"/>
              </w:rPr>
            </w:pPr>
            <w:r w:rsidRPr="009E0521">
              <w:rPr>
                <w:rFonts w:eastAsia="Times New Roman"/>
                <w:b/>
                <w:bCs/>
                <w:lang w:eastAsia="en-GB"/>
              </w:rPr>
              <w:lastRenderedPageBreak/>
              <w:t>R1-2304866 China Telecom</w:t>
            </w:r>
          </w:p>
          <w:p w14:paraId="0B7912B5" w14:textId="3ECF5D74" w:rsidR="00A16D32" w:rsidRDefault="00A16D32" w:rsidP="00894EE3">
            <w:pPr>
              <w:rPr>
                <w:b/>
                <w:i/>
                <w:iCs/>
                <w:lang w:val="en-US" w:eastAsia="zh-CN"/>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2E06405D" w14:textId="083F9D10" w:rsidR="00894EE3" w:rsidRPr="00894EE3" w:rsidRDefault="00894EE3" w:rsidP="00894EE3">
            <w:pPr>
              <w:rPr>
                <w:bCs/>
                <w:i/>
                <w:iCs/>
                <w:lang w:val="en-US" w:eastAsia="zh-CN"/>
              </w:rPr>
            </w:pPr>
            <w:r w:rsidRPr="00894EE3">
              <w:rPr>
                <w:b/>
                <w:i/>
                <w:iCs/>
                <w:lang w:val="en-US" w:eastAsia="zh-CN"/>
              </w:rPr>
              <w:t xml:space="preserve">Proposal 5: </w:t>
            </w:r>
            <w:r w:rsidRPr="00894EE3">
              <w:rPr>
                <w:bCs/>
                <w:i/>
                <w:iCs/>
                <w:lang w:val="en-US" w:eastAsia="zh-CN"/>
              </w:rPr>
              <w:t>TR can be also considered as a candidate MPR/PAR solution for further study.</w:t>
            </w:r>
          </w:p>
          <w:p w14:paraId="70026E22" w14:textId="07A92C1A" w:rsidR="00584963" w:rsidRDefault="00584963">
            <w:pPr>
              <w:spacing w:before="120" w:after="120"/>
              <w:jc w:val="both"/>
              <w:rPr>
                <w:b/>
                <w:lang w:val="en-US" w:eastAsia="zh-CN"/>
              </w:rPr>
            </w:pPr>
          </w:p>
          <w:p w14:paraId="000DA8EE" w14:textId="6F1DB15A" w:rsidR="00A16D32" w:rsidRDefault="00A16D32">
            <w:pPr>
              <w:spacing w:before="120" w:after="120"/>
              <w:jc w:val="both"/>
              <w:rPr>
                <w:b/>
                <w:lang w:val="en-US" w:eastAsia="zh-CN"/>
              </w:rPr>
            </w:pPr>
            <w:r>
              <w:rPr>
                <w:b/>
                <w:lang w:val="en-US" w:eastAsia="zh-CN"/>
              </w:rPr>
              <w:t>R1-2305272 Apple</w:t>
            </w:r>
          </w:p>
          <w:p w14:paraId="28480A6F" w14:textId="77777777" w:rsidR="00A16D32" w:rsidRPr="00A16D32" w:rsidRDefault="00A16D32" w:rsidP="00A16D32">
            <w:pPr>
              <w:pStyle w:val="0Maintext"/>
              <w:spacing w:after="120" w:afterAutospacing="0" w:line="240" w:lineRule="auto"/>
              <w:ind w:firstLine="0"/>
              <w:rPr>
                <w:i/>
                <w:iCs/>
                <w:noProof/>
              </w:rPr>
            </w:pPr>
            <w:r w:rsidRPr="00A16D32">
              <w:rPr>
                <w:b/>
                <w:bCs/>
                <w:i/>
                <w:iCs/>
                <w:lang w:val="en-US" w:eastAsia="zh-CN"/>
              </w:rPr>
              <w:t>Proposal 1</w:t>
            </w:r>
            <w:r w:rsidRPr="00A16D32">
              <w:rPr>
                <w:i/>
                <w:iCs/>
                <w:lang w:val="en-US" w:eastAsia="zh-CN"/>
              </w:rPr>
              <w:t>: Do not support</w:t>
            </w:r>
            <w:r w:rsidRPr="00A16D32">
              <w:rPr>
                <w:i/>
                <w:iCs/>
                <w:noProof/>
              </w:rPr>
              <w:t xml:space="preserve"> </w:t>
            </w:r>
            <w:r w:rsidRPr="00A16D32">
              <w:rPr>
                <w:i/>
                <w:iCs/>
                <w:lang w:val="en-US" w:eastAsia="zh-CN"/>
              </w:rPr>
              <w:t>non-transparent MPR reduction schemes in Rel-18.</w:t>
            </w:r>
          </w:p>
          <w:p w14:paraId="71B8E337" w14:textId="77777777" w:rsidR="00A16D32" w:rsidRDefault="00A16D32">
            <w:pPr>
              <w:spacing w:before="120" w:after="120"/>
              <w:jc w:val="both"/>
              <w:rPr>
                <w:b/>
                <w:lang w:val="en-US" w:eastAsia="zh-CN"/>
              </w:rPr>
            </w:pPr>
          </w:p>
          <w:p w14:paraId="5CF1B136" w14:textId="77777777" w:rsidR="00D24E84" w:rsidRPr="00D24E84" w:rsidRDefault="00D24E84" w:rsidP="00D24E84">
            <w:pPr>
              <w:rPr>
                <w:b/>
                <w:bCs/>
                <w:iCs/>
                <w:lang w:val="en-US"/>
              </w:rPr>
            </w:pPr>
            <w:r w:rsidRPr="00D24E84">
              <w:rPr>
                <w:b/>
                <w:bCs/>
                <w:iCs/>
                <w:lang w:val="en-US"/>
              </w:rPr>
              <w:t>R1-2305362 Qualcomm</w:t>
            </w:r>
          </w:p>
          <w:p w14:paraId="3F2844C0" w14:textId="77777777" w:rsidR="00D24E84" w:rsidRPr="00D24E84" w:rsidRDefault="00D24E84" w:rsidP="00D24E84">
            <w:pPr>
              <w:jc w:val="both"/>
              <w:rPr>
                <w:i/>
                <w:iCs/>
              </w:rPr>
            </w:pPr>
            <w:r w:rsidRPr="00D24E84">
              <w:rPr>
                <w:b/>
                <w:bCs/>
                <w:i/>
                <w:iCs/>
              </w:rPr>
              <w:t>Proposal 1:</w:t>
            </w:r>
            <w:r w:rsidRPr="00D24E84">
              <w:rPr>
                <w:i/>
                <w:iCs/>
              </w:rPr>
              <w:t xml:space="preserve"> For enhancements to reduce MPR/PAPR, prioritize inner RB allocations with small RB allocations, for e.g., 1-32 RBs.</w:t>
            </w:r>
          </w:p>
          <w:p w14:paraId="06E25551" w14:textId="77777777" w:rsidR="00D24E84" w:rsidRPr="00D24E84" w:rsidRDefault="00D24E84" w:rsidP="00D24E84">
            <w:pPr>
              <w:jc w:val="both"/>
              <w:rPr>
                <w:i/>
                <w:iCs/>
                <w:u w:val="single"/>
              </w:rPr>
            </w:pPr>
            <w:r w:rsidRPr="00D24E84">
              <w:rPr>
                <w:b/>
                <w:bCs/>
                <w:i/>
                <w:iCs/>
              </w:rPr>
              <w:t>Proposal 2:</w:t>
            </w:r>
            <w:r w:rsidRPr="00D24E84">
              <w:rPr>
                <w:i/>
                <w:iCs/>
              </w:rPr>
              <w:t xml:space="preserve"> For enhancements to reduce MPR/PAPR, prioritize mechanisms that allow a 0-dB MPR waveform to be transmitted at a transmit power exceeding the maximum power associated with the UE power class.</w:t>
            </w:r>
          </w:p>
          <w:p w14:paraId="310FF094" w14:textId="77777777" w:rsidR="00D24E84" w:rsidRPr="00D24E84" w:rsidRDefault="00D24E84" w:rsidP="00D24E84">
            <w:pPr>
              <w:jc w:val="both"/>
              <w:rPr>
                <w:i/>
                <w:iCs/>
              </w:rPr>
            </w:pPr>
            <w:r w:rsidRPr="00D24E84">
              <w:rPr>
                <w:b/>
                <w:bCs/>
                <w:i/>
                <w:iCs/>
              </w:rPr>
              <w:t>Proposal 7:</w:t>
            </w:r>
            <w:r w:rsidRPr="00D24E84">
              <w:rPr>
                <w:i/>
                <w:iCs/>
              </w:rP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proofErr w:type="gramStart"/>
            <w:r w:rsidRPr="00D24E84">
              <w:rPr>
                <w:i/>
                <w:iCs/>
              </w:rPr>
              <w:t>In particular, study</w:t>
            </w:r>
            <w:proofErr w:type="gramEnd"/>
            <w:r w:rsidRPr="00D24E84">
              <w:rPr>
                <w:i/>
                <w:iCs/>
              </w:rPr>
              <w:t xml:space="preserve"> mechanisms required to enable a UE to transmit at a power exceeding its power class.</w:t>
            </w:r>
          </w:p>
          <w:p w14:paraId="0F39473A" w14:textId="77777777" w:rsidR="00D24E84" w:rsidRDefault="00D24E84">
            <w:pPr>
              <w:spacing w:before="120" w:after="120"/>
              <w:jc w:val="both"/>
              <w:rPr>
                <w:b/>
                <w:lang w:val="en-US" w:eastAsia="zh-CN"/>
              </w:rPr>
            </w:pPr>
          </w:p>
          <w:p w14:paraId="236E3FBC" w14:textId="77777777" w:rsidR="00C75851" w:rsidRDefault="00C75851" w:rsidP="00C75851">
            <w:pPr>
              <w:jc w:val="both"/>
              <w:rPr>
                <w:b/>
                <w:bCs/>
                <w:lang w:eastAsia="zh-CN"/>
              </w:rPr>
            </w:pPr>
            <w:r w:rsidRPr="004B05E1">
              <w:rPr>
                <w:b/>
                <w:bCs/>
                <w:lang w:eastAsia="zh-CN"/>
              </w:rPr>
              <w:t>R1-2305539 Samsung</w:t>
            </w:r>
          </w:p>
          <w:p w14:paraId="56267859" w14:textId="77777777" w:rsidR="00C75851" w:rsidRPr="00C75851" w:rsidRDefault="00C75851" w:rsidP="00C75851">
            <w:pPr>
              <w:spacing w:before="120" w:after="120" w:line="276" w:lineRule="auto"/>
              <w:rPr>
                <w:rFonts w:eastAsia="SimSun"/>
                <w:i/>
                <w:iCs/>
                <w:lang w:eastAsia="zh-CN"/>
              </w:rPr>
            </w:pPr>
            <w:r w:rsidRPr="00C75851">
              <w:rPr>
                <w:rFonts w:eastAsia="SimSun"/>
                <w:b/>
                <w:i/>
                <w:iCs/>
                <w:lang w:eastAsia="zh-CN"/>
              </w:rPr>
              <w:t>Proposal 2</w:t>
            </w:r>
            <w:r w:rsidRPr="00C75851">
              <w:rPr>
                <w:rFonts w:eastAsia="SimSun"/>
                <w:i/>
                <w:iCs/>
                <w:lang w:eastAsia="zh-CN"/>
              </w:rPr>
              <w:t xml:space="preserve">: Further discuss the gains of MPR/PAR reduction techniques, and potential impact on </w:t>
            </w:r>
            <w:proofErr w:type="spellStart"/>
            <w:r w:rsidRPr="00C75851">
              <w:rPr>
                <w:rFonts w:eastAsia="SimSun"/>
                <w:i/>
                <w:iCs/>
                <w:lang w:eastAsia="zh-CN"/>
              </w:rPr>
              <w:t>gNB</w:t>
            </w:r>
            <w:proofErr w:type="spellEnd"/>
            <w:r w:rsidRPr="00C75851">
              <w:rPr>
                <w:rFonts w:eastAsia="SimSun"/>
                <w:i/>
                <w:iCs/>
                <w:lang w:eastAsia="zh-CN"/>
              </w:rPr>
              <w:t xml:space="preserve"> implementation.</w:t>
            </w:r>
          </w:p>
          <w:p w14:paraId="7ADFA131" w14:textId="77777777" w:rsidR="00C75851" w:rsidRDefault="00C75851">
            <w:pPr>
              <w:spacing w:before="120" w:after="120"/>
              <w:jc w:val="both"/>
              <w:rPr>
                <w:b/>
                <w:lang w:val="en-US" w:eastAsia="zh-CN"/>
              </w:rPr>
            </w:pPr>
          </w:p>
          <w:p w14:paraId="7037BC46"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1938FA75"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4: </w:t>
            </w:r>
            <w:r w:rsidRPr="009838CD">
              <w:rPr>
                <w:rFonts w:eastAsiaTheme="minorEastAsia"/>
                <w:i/>
                <w:szCs w:val="22"/>
              </w:rPr>
              <w:t>Support both FDSS and tone reservation with spectrum extension.</w:t>
            </w:r>
            <w:r w:rsidRPr="004F3DAE">
              <w:rPr>
                <w:rFonts w:eastAsiaTheme="minorEastAsia"/>
                <w:b/>
                <w:bCs/>
                <w:i/>
                <w:szCs w:val="22"/>
              </w:rPr>
              <w:t xml:space="preserve"> </w:t>
            </w:r>
          </w:p>
          <w:p w14:paraId="78875ABB" w14:textId="77777777" w:rsidR="009838CD" w:rsidRDefault="009838CD">
            <w:pPr>
              <w:spacing w:before="120" w:after="120"/>
              <w:jc w:val="both"/>
              <w:rPr>
                <w:b/>
                <w:lang w:val="en-US" w:eastAsia="zh-CN"/>
              </w:rPr>
            </w:pPr>
          </w:p>
          <w:p w14:paraId="7109CFED"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FE2BB7B" w14:textId="77777777" w:rsidR="00EF65D8" w:rsidRPr="009A20AE" w:rsidRDefault="00EF65D8" w:rsidP="00EF65D8">
            <w:pPr>
              <w:spacing w:before="93"/>
              <w:rPr>
                <w:b/>
                <w:i/>
              </w:rPr>
            </w:pPr>
            <w:r w:rsidRPr="009A20AE">
              <w:rPr>
                <w:b/>
                <w:i/>
              </w:rPr>
              <w:t xml:space="preserve">Proposal 8: </w:t>
            </w:r>
            <w:r w:rsidRPr="009A20AE">
              <w:rPr>
                <w:i/>
              </w:rPr>
              <w:t>Tone reservation should be deprioritized.</w:t>
            </w:r>
          </w:p>
          <w:p w14:paraId="67A6A06C" w14:textId="070CF808" w:rsidR="00274CBB" w:rsidRDefault="00274CBB">
            <w:pPr>
              <w:spacing w:before="120" w:after="120"/>
              <w:jc w:val="both"/>
              <w:rPr>
                <w:b/>
                <w:lang w:val="en-US" w:eastAsia="zh-CN"/>
              </w:rPr>
            </w:pPr>
          </w:p>
          <w:p w14:paraId="17940F9E" w14:textId="63FA5A54" w:rsidR="008F72FC" w:rsidRDefault="008F72FC">
            <w:pPr>
              <w:spacing w:before="120" w:after="120"/>
              <w:jc w:val="both"/>
              <w:rPr>
                <w:b/>
                <w:lang w:val="en-US" w:eastAsia="zh-CN"/>
              </w:rPr>
            </w:pPr>
            <w:r>
              <w:rPr>
                <w:b/>
                <w:lang w:val="en-US" w:eastAsia="zh-CN"/>
              </w:rPr>
              <w:t>R1-2305454 OPPO</w:t>
            </w:r>
          </w:p>
          <w:p w14:paraId="362875A4" w14:textId="77777777" w:rsidR="008F72FC" w:rsidRDefault="008F72FC" w:rsidP="008F72FC">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p w14:paraId="166830E5" w14:textId="77777777" w:rsidR="008F72FC" w:rsidRDefault="008F72FC">
            <w:pPr>
              <w:spacing w:before="120" w:after="120"/>
              <w:jc w:val="both"/>
              <w:rPr>
                <w:b/>
                <w:lang w:val="en-US" w:eastAsia="zh-CN"/>
              </w:rPr>
            </w:pPr>
          </w:p>
          <w:p w14:paraId="5E4B986F" w14:textId="7BB0BF8D" w:rsidR="00274CBB" w:rsidRDefault="00274CBB">
            <w:pPr>
              <w:spacing w:before="120" w:after="120"/>
              <w:jc w:val="both"/>
              <w:rPr>
                <w:b/>
                <w:lang w:val="en-US" w:eastAsia="zh-CN"/>
              </w:rPr>
            </w:pPr>
          </w:p>
        </w:tc>
      </w:tr>
    </w:tbl>
    <w:p w14:paraId="181F25C6" w14:textId="77777777" w:rsidR="00584963" w:rsidRDefault="00584963">
      <w:pPr>
        <w:rPr>
          <w:lang w:val="en-US"/>
        </w:rPr>
      </w:pPr>
    </w:p>
    <w:p w14:paraId="7DF8E0E3" w14:textId="77777777" w:rsidR="00584963" w:rsidRDefault="000933A6">
      <w:pPr>
        <w:rPr>
          <w:b/>
          <w:bCs/>
          <w:lang w:val="en-US"/>
        </w:rPr>
      </w:pPr>
      <w:r>
        <w:rPr>
          <w:b/>
          <w:bCs/>
          <w:lang w:val="en-US"/>
        </w:rPr>
        <w:t>Modulation schemes</w:t>
      </w:r>
    </w:p>
    <w:tbl>
      <w:tblPr>
        <w:tblStyle w:val="TableGrid"/>
        <w:tblW w:w="0" w:type="auto"/>
        <w:tblLook w:val="04A0" w:firstRow="1" w:lastRow="0" w:firstColumn="1" w:lastColumn="0" w:noHBand="0" w:noVBand="1"/>
      </w:tblPr>
      <w:tblGrid>
        <w:gridCol w:w="9629"/>
      </w:tblGrid>
      <w:tr w:rsidR="00584963" w14:paraId="65EE7ED5" w14:textId="77777777">
        <w:tc>
          <w:tcPr>
            <w:tcW w:w="9629" w:type="dxa"/>
          </w:tcPr>
          <w:p w14:paraId="24163491" w14:textId="07FA8CCC" w:rsidR="00584963" w:rsidRPr="00D5569D" w:rsidRDefault="000933A6">
            <w:pPr>
              <w:spacing w:before="72"/>
              <w:rPr>
                <w:b/>
                <w:bCs/>
                <w:iCs/>
              </w:rPr>
            </w:pPr>
            <w:r w:rsidRPr="00D5569D">
              <w:rPr>
                <w:b/>
                <w:bCs/>
                <w:iCs/>
              </w:rPr>
              <w:t>R1-23</w:t>
            </w:r>
            <w:r w:rsidR="00D5569D" w:rsidRPr="00D5569D">
              <w:rPr>
                <w:b/>
                <w:bCs/>
                <w:iCs/>
              </w:rPr>
              <w:t>04808</w:t>
            </w:r>
            <w:r w:rsidRPr="00D5569D">
              <w:rPr>
                <w:b/>
                <w:bCs/>
                <w:iCs/>
              </w:rPr>
              <w:t xml:space="preserve"> Intel</w:t>
            </w:r>
          </w:p>
          <w:p w14:paraId="02EB651D" w14:textId="77777777" w:rsidR="00584963" w:rsidRDefault="000933A6">
            <w:pPr>
              <w:spacing w:before="240" w:after="0"/>
              <w:jc w:val="both"/>
              <w:rPr>
                <w:b/>
                <w:i/>
                <w:iCs/>
              </w:rPr>
            </w:pPr>
            <w:r w:rsidRPr="00D5569D">
              <w:rPr>
                <w:b/>
                <w:i/>
                <w:iCs/>
              </w:rPr>
              <w:t xml:space="preserve">Proposal 1: </w:t>
            </w:r>
            <w:r w:rsidRPr="00D5569D">
              <w:rPr>
                <w:rFonts w:eastAsia="Batang"/>
                <w:i/>
                <w:iCs/>
              </w:rPr>
              <w:t>FDSS with SE is not supported for PUSCH with π/2 BPSK and QPSK modula</w:t>
            </w:r>
            <w:r w:rsidRPr="00274CBB">
              <w:rPr>
                <w:rFonts w:eastAsia="Batang"/>
                <w:i/>
                <w:iCs/>
              </w:rPr>
              <w:t>tion.</w:t>
            </w:r>
            <w:r>
              <w:rPr>
                <w:rFonts w:eastAsia="Batang"/>
                <w:i/>
                <w:iCs/>
              </w:rPr>
              <w:t xml:space="preserve"> </w:t>
            </w:r>
          </w:p>
          <w:p w14:paraId="57E01E61" w14:textId="77777777" w:rsidR="00584963" w:rsidRDefault="00584963">
            <w:pPr>
              <w:spacing w:before="72"/>
              <w:rPr>
                <w:b/>
                <w:bCs/>
                <w:iCs/>
              </w:rPr>
            </w:pPr>
          </w:p>
          <w:p w14:paraId="01E4B9B9"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3EB59C70" w14:textId="77777777" w:rsidR="00274CBB" w:rsidRDefault="00274CBB" w:rsidP="00274CBB">
            <w:pPr>
              <w:pStyle w:val="Tabletext"/>
            </w:pPr>
            <w:r w:rsidRPr="002C6953">
              <w:rPr>
                <w:rFonts w:eastAsiaTheme="minorEastAsia" w:cstheme="minorBidi"/>
                <w:b/>
                <w:i/>
                <w:kern w:val="2"/>
                <w:sz w:val="22"/>
                <w:szCs w:val="22"/>
                <w:lang w:val="en-US" w:eastAsia="zh-CN"/>
              </w:rPr>
              <w:t>Proposal 1:</w:t>
            </w:r>
            <w:r w:rsidRPr="002C6953">
              <w:rPr>
                <w:rFonts w:eastAsiaTheme="minorEastAsia" w:cstheme="minorBidi"/>
                <w:i/>
                <w:kern w:val="2"/>
                <w:sz w:val="22"/>
                <w:szCs w:val="22"/>
                <w:lang w:val="en-US" w:eastAsia="zh-CN"/>
              </w:rPr>
              <w:t xml:space="preserve"> The π/2-BPSK using FDSS with SE is not supported.</w:t>
            </w:r>
          </w:p>
          <w:p w14:paraId="2867E81E" w14:textId="77777777" w:rsidR="00274CBB" w:rsidRDefault="00274CBB">
            <w:pPr>
              <w:spacing w:before="72"/>
              <w:rPr>
                <w:b/>
                <w:bCs/>
                <w:iCs/>
              </w:rPr>
            </w:pPr>
          </w:p>
          <w:p w14:paraId="08836571" w14:textId="1CF3C091" w:rsidR="00392F2A" w:rsidRDefault="00392F2A">
            <w:pPr>
              <w:spacing w:before="72"/>
              <w:rPr>
                <w:b/>
                <w:bCs/>
                <w:iCs/>
              </w:rPr>
            </w:pPr>
            <w:r>
              <w:rPr>
                <w:b/>
                <w:bCs/>
                <w:iCs/>
              </w:rPr>
              <w:t>R1-2304718 CATT</w:t>
            </w:r>
          </w:p>
          <w:p w14:paraId="4E2F398A" w14:textId="7F9B0937" w:rsidR="00392F2A" w:rsidRPr="00392F2A" w:rsidRDefault="00392F2A">
            <w:pPr>
              <w:spacing w:before="72"/>
              <w:rPr>
                <w:i/>
              </w:rPr>
            </w:pPr>
            <w:r w:rsidRPr="00392F2A">
              <w:rPr>
                <w:b/>
                <w:bCs/>
                <w:i/>
              </w:rPr>
              <w:t xml:space="preserve">Proposal 1: </w:t>
            </w:r>
            <w:r w:rsidRPr="00392F2A">
              <w:rPr>
                <w:i/>
              </w:rPr>
              <w:t>For power-domain enhancements targeting MPR/PAR reduction, only QPSK modulation is considered for DFT-s-OFDM.</w:t>
            </w:r>
          </w:p>
          <w:p w14:paraId="1B92B31F" w14:textId="35408D8F" w:rsidR="00392F2A" w:rsidRDefault="00392F2A">
            <w:pPr>
              <w:spacing w:before="72"/>
              <w:rPr>
                <w:b/>
                <w:bCs/>
                <w:iCs/>
              </w:rPr>
            </w:pPr>
          </w:p>
        </w:tc>
      </w:tr>
    </w:tbl>
    <w:p w14:paraId="0984A8AB" w14:textId="77777777" w:rsidR="00584963" w:rsidRDefault="00584963"/>
    <w:p w14:paraId="41476231" w14:textId="77777777" w:rsidR="00584963" w:rsidRDefault="00584963">
      <w:pPr>
        <w:rPr>
          <w:lang w:val="en-US"/>
        </w:rPr>
      </w:pPr>
    </w:p>
    <w:p w14:paraId="6A8EC2DF" w14:textId="77777777" w:rsidR="00584963" w:rsidRDefault="000933A6">
      <w:pPr>
        <w:pStyle w:val="Heading3"/>
        <w:rPr>
          <w:lang w:val="en-US"/>
        </w:rPr>
      </w:pPr>
      <w:r>
        <w:rPr>
          <w:lang w:val="en-US"/>
        </w:rPr>
        <w:t>A.2.4 Design aspects of FDSS-SE</w:t>
      </w:r>
    </w:p>
    <w:p w14:paraId="01D6D363" w14:textId="77777777" w:rsidR="00584963" w:rsidRDefault="000933A6">
      <w:pPr>
        <w:rPr>
          <w:b/>
          <w:bCs/>
          <w:lang w:val="en-US"/>
        </w:rPr>
      </w:pPr>
      <w:r>
        <w:rPr>
          <w:b/>
          <w:bCs/>
          <w:lang w:val="en-US"/>
        </w:rPr>
        <w:t>Spectrum extension options</w:t>
      </w:r>
    </w:p>
    <w:tbl>
      <w:tblPr>
        <w:tblStyle w:val="TableGrid"/>
        <w:tblW w:w="9634" w:type="dxa"/>
        <w:tblLook w:val="04A0" w:firstRow="1" w:lastRow="0" w:firstColumn="1" w:lastColumn="0" w:noHBand="0" w:noVBand="1"/>
      </w:tblPr>
      <w:tblGrid>
        <w:gridCol w:w="9634"/>
      </w:tblGrid>
      <w:tr w:rsidR="00584963" w14:paraId="5B48D014" w14:textId="77777777">
        <w:tc>
          <w:tcPr>
            <w:tcW w:w="9634" w:type="dxa"/>
          </w:tcPr>
          <w:p w14:paraId="4915B1DF"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3986B6D9" w14:textId="77777777" w:rsidR="00274CBB" w:rsidRPr="002C6953" w:rsidRDefault="00274CBB" w:rsidP="00274CBB">
            <w:pPr>
              <w:pStyle w:val="Tabletext"/>
              <w:rPr>
                <w:rFonts w:eastAsiaTheme="minorEastAsia" w:cstheme="minorBidi"/>
                <w:i/>
                <w:kern w:val="2"/>
                <w:sz w:val="22"/>
                <w:szCs w:val="22"/>
                <w:lang w:val="en-US" w:eastAsia="zh-CN"/>
              </w:rPr>
            </w:pPr>
            <w:r w:rsidRPr="002C6953">
              <w:rPr>
                <w:rFonts w:eastAsiaTheme="minorEastAsia" w:cstheme="minorBidi"/>
                <w:b/>
                <w:i/>
                <w:kern w:val="2"/>
                <w:sz w:val="22"/>
                <w:szCs w:val="22"/>
                <w:lang w:val="en-US" w:eastAsia="zh-CN"/>
              </w:rPr>
              <w:t>Proposal 3:</w:t>
            </w:r>
            <w:r w:rsidRPr="002C6953">
              <w:rPr>
                <w:rFonts w:eastAsiaTheme="minorEastAsia" w:cstheme="minorBidi"/>
                <w:i/>
                <w:kern w:val="2"/>
                <w:sz w:val="22"/>
                <w:szCs w:val="22"/>
                <w:lang w:val="en-US" w:eastAsia="zh-CN"/>
              </w:rPr>
              <w:t xml:space="preserve"> Cyclic shift plus symmetric extension should be supported.  </w:t>
            </w:r>
          </w:p>
          <w:p w14:paraId="31D5346C" w14:textId="77777777" w:rsidR="00584963" w:rsidRDefault="00584963" w:rsidP="00D5569D">
            <w:pPr>
              <w:spacing w:before="72"/>
              <w:rPr>
                <w:b/>
                <w:bCs/>
                <w:lang w:val="en-US" w:eastAsia="ko-KR"/>
              </w:rPr>
            </w:pPr>
          </w:p>
        </w:tc>
      </w:tr>
    </w:tbl>
    <w:p w14:paraId="13636403" w14:textId="77777777" w:rsidR="00584963" w:rsidRDefault="00584963">
      <w:pPr>
        <w:rPr>
          <w:lang w:val="en-US"/>
        </w:rPr>
      </w:pPr>
    </w:p>
    <w:p w14:paraId="67008B46" w14:textId="77777777" w:rsidR="00584963" w:rsidRDefault="000933A6">
      <w:pPr>
        <w:rPr>
          <w:b/>
          <w:bCs/>
          <w:lang w:val="en-US"/>
        </w:rPr>
      </w:pPr>
      <w:r>
        <w:rPr>
          <w:b/>
          <w:bCs/>
          <w:lang w:val="en-US"/>
        </w:rPr>
        <w:t>Extension factors</w:t>
      </w:r>
    </w:p>
    <w:tbl>
      <w:tblPr>
        <w:tblStyle w:val="TableGrid"/>
        <w:tblW w:w="0" w:type="auto"/>
        <w:tblLook w:val="04A0" w:firstRow="1" w:lastRow="0" w:firstColumn="1" w:lastColumn="0" w:noHBand="0" w:noVBand="1"/>
      </w:tblPr>
      <w:tblGrid>
        <w:gridCol w:w="9629"/>
      </w:tblGrid>
      <w:tr w:rsidR="00584963" w14:paraId="0C9B6C00" w14:textId="77777777">
        <w:tc>
          <w:tcPr>
            <w:tcW w:w="9629" w:type="dxa"/>
          </w:tcPr>
          <w:p w14:paraId="22FFBBAF" w14:textId="749DB09A" w:rsidR="00584963" w:rsidRPr="001463EC" w:rsidRDefault="001463EC" w:rsidP="001463EC">
            <w:pPr>
              <w:spacing w:before="120" w:after="120" w:line="276" w:lineRule="auto"/>
              <w:rPr>
                <w:b/>
                <w:bCs/>
                <w:lang w:val="en-US"/>
              </w:rPr>
            </w:pPr>
            <w:r w:rsidRPr="001463EC">
              <w:rPr>
                <w:b/>
                <w:bCs/>
                <w:lang w:val="en-US"/>
              </w:rPr>
              <w:t>R1-2305307 Panasonic</w:t>
            </w:r>
          </w:p>
          <w:p w14:paraId="241373F8" w14:textId="77777777" w:rsidR="001463EC" w:rsidRPr="001463EC" w:rsidRDefault="001463EC" w:rsidP="001463EC">
            <w:pPr>
              <w:spacing w:before="120" w:after="120" w:line="276" w:lineRule="auto"/>
              <w:rPr>
                <w:b/>
                <w:bCs/>
                <w:i/>
                <w:iCs/>
                <w:lang w:val="en-US" w:eastAsia="ja-JP"/>
              </w:rPr>
            </w:pPr>
            <w:r w:rsidRPr="001463EC">
              <w:rPr>
                <w:b/>
                <w:bCs/>
                <w:i/>
                <w:iCs/>
                <w:lang w:eastAsia="ja-JP"/>
              </w:rPr>
              <w:t xml:space="preserve">Proposal 1: </w:t>
            </w:r>
            <w:r w:rsidRPr="001463EC">
              <w:rPr>
                <w:i/>
                <w:iCs/>
                <w:lang w:eastAsia="ja-JP"/>
              </w:rPr>
              <w:t>If FDSS with SE is supported, one or more extension factors can be considered to determine spectrum extension part.</w:t>
            </w:r>
          </w:p>
          <w:p w14:paraId="608D07BE" w14:textId="36691B81" w:rsidR="001463EC" w:rsidRDefault="001463EC" w:rsidP="001463EC">
            <w:pPr>
              <w:spacing w:before="120" w:after="120" w:line="276" w:lineRule="auto"/>
              <w:rPr>
                <w:lang w:val="en-US"/>
              </w:rPr>
            </w:pPr>
          </w:p>
          <w:p w14:paraId="2F22621B" w14:textId="77777777" w:rsidR="00E4661B" w:rsidRPr="00CF07DF" w:rsidRDefault="00E4661B" w:rsidP="00E4661B">
            <w:pPr>
              <w:spacing w:before="120" w:after="120"/>
              <w:jc w:val="both"/>
              <w:rPr>
                <w:rFonts w:eastAsia="Times New Roman"/>
                <w:b/>
                <w:bCs/>
                <w:lang w:eastAsia="en-GB"/>
              </w:rPr>
            </w:pPr>
            <w:r w:rsidRPr="00082354">
              <w:rPr>
                <w:rFonts w:eastAsia="Times New Roman"/>
                <w:b/>
                <w:bCs/>
                <w:lang w:eastAsia="en-GB"/>
              </w:rPr>
              <w:t>R1-2305484 Ericsson</w:t>
            </w:r>
          </w:p>
          <w:p w14:paraId="7950E306" w14:textId="23079994" w:rsidR="00E4661B" w:rsidRPr="00E4661B" w:rsidRDefault="00E4661B" w:rsidP="001463EC">
            <w:pPr>
              <w:spacing w:before="120" w:after="120" w:line="276" w:lineRule="auto"/>
              <w:rPr>
                <w:i/>
                <w:iCs/>
                <w:lang w:val="en-US"/>
              </w:rPr>
            </w:pPr>
            <w:r w:rsidRPr="00E4661B">
              <w:rPr>
                <w:b/>
                <w:bCs/>
                <w:i/>
                <w:iCs/>
                <w:lang w:val="en-US"/>
              </w:rPr>
              <w:t xml:space="preserve">Proposal: </w:t>
            </w:r>
            <w:r w:rsidRPr="00E4661B">
              <w:rPr>
                <w:i/>
                <w:iCs/>
                <w:lang w:val="en-US"/>
              </w:rPr>
              <w:t>If FDSS-SE is specified, do not support other expansion factors besides 1/4 unless these are thoroughly justified.</w:t>
            </w:r>
          </w:p>
          <w:p w14:paraId="56939B2E" w14:textId="5AB3C6C8" w:rsidR="001463EC" w:rsidRDefault="001463EC" w:rsidP="001463EC">
            <w:pPr>
              <w:spacing w:before="120" w:after="120" w:line="276" w:lineRule="auto"/>
              <w:rPr>
                <w:lang w:val="en-US"/>
              </w:rPr>
            </w:pPr>
          </w:p>
          <w:p w14:paraId="0219F830"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571CE6F" w14:textId="77777777" w:rsidR="00080E8E" w:rsidRPr="009D5DA2" w:rsidRDefault="00080E8E" w:rsidP="00080E8E">
            <w:pPr>
              <w:jc w:val="both"/>
              <w:rPr>
                <w:i/>
                <w:iCs/>
              </w:rPr>
            </w:pPr>
            <w:r w:rsidRPr="009D5DA2">
              <w:rPr>
                <w:b/>
                <w:i/>
                <w:iCs/>
              </w:rPr>
              <w:t>Proposal 4</w:t>
            </w:r>
            <w:r w:rsidRPr="009D5DA2">
              <w:rPr>
                <w:i/>
                <w:iCs/>
              </w:rPr>
              <w:t>: Confirm RAN4 definition of extension factor (</w:t>
            </w:r>
            <w:r w:rsidRPr="009D5DA2">
              <w:rPr>
                <w:rFonts w:ascii="Symbol" w:hAnsi="Symbol" w:hint="eastAsia"/>
                <w:i/>
                <w:iCs/>
              </w:rPr>
              <w:t xml:space="preserve">a) </w:t>
            </w:r>
            <w:r w:rsidRPr="009D5DA2">
              <w:rPr>
                <w:i/>
                <w:iCs/>
              </w:rPr>
              <w:t>as excess band size / total allocation size.</w:t>
            </w:r>
          </w:p>
          <w:p w14:paraId="7E73E84B" w14:textId="77777777" w:rsidR="00080E8E" w:rsidRDefault="00080E8E" w:rsidP="00080E8E">
            <w:pPr>
              <w:jc w:val="both"/>
              <w:rPr>
                <w:rFonts w:ascii="Symbol" w:hAnsi="Symbol" w:hint="eastAsia"/>
                <w:i/>
                <w:iCs/>
              </w:rPr>
            </w:pPr>
            <w:r w:rsidRPr="009D5DA2">
              <w:rPr>
                <w:b/>
                <w:bCs/>
                <w:i/>
                <w:iCs/>
              </w:rPr>
              <w:t>Proposal 5</w:t>
            </w:r>
            <w:r w:rsidRPr="009D5DA2">
              <w:rPr>
                <w:i/>
                <w:iCs/>
              </w:rPr>
              <w:t>: Support at least extension factor (</w:t>
            </w:r>
            <w:r w:rsidRPr="009D5DA2">
              <w:rPr>
                <w:rFonts w:ascii="Symbol" w:hAnsi="Symbol" w:hint="eastAsia"/>
                <w:i/>
                <w:iCs/>
              </w:rPr>
              <w:t>a)</w:t>
            </w:r>
            <w:r w:rsidRPr="009D5DA2">
              <w:rPr>
                <w:i/>
                <w:iCs/>
              </w:rPr>
              <w:t xml:space="preserve"> 0.25</w:t>
            </w:r>
            <w:r w:rsidRPr="009D5DA2">
              <w:rPr>
                <w:i/>
                <w:iCs/>
                <w:lang w:val="en-US"/>
              </w:rPr>
              <w:t>.</w:t>
            </w:r>
            <w:r w:rsidRPr="009D5DA2">
              <w:rPr>
                <w:i/>
                <w:iCs/>
              </w:rPr>
              <w:t xml:space="preserve"> </w:t>
            </w:r>
            <w:r w:rsidRPr="009D5DA2">
              <w:rPr>
                <w:i/>
                <w:iCs/>
                <w:lang w:val="en-US"/>
              </w:rPr>
              <w:t>O</w:t>
            </w:r>
            <w:proofErr w:type="spellStart"/>
            <w:r w:rsidRPr="009D5DA2">
              <w:rPr>
                <w:i/>
                <w:iCs/>
              </w:rPr>
              <w:t>ther</w:t>
            </w:r>
            <w:proofErr w:type="spellEnd"/>
            <w:r w:rsidRPr="009D5DA2">
              <w:rPr>
                <w:i/>
                <w:iCs/>
              </w:rPr>
              <w:t xml:space="preserve"> extension factors are FFS</w:t>
            </w:r>
            <w:r w:rsidRPr="009D5DA2">
              <w:rPr>
                <w:rFonts w:ascii="Symbol" w:hAnsi="Symbol" w:hint="eastAsia"/>
                <w:i/>
                <w:iCs/>
              </w:rPr>
              <w:t>.</w:t>
            </w:r>
          </w:p>
          <w:p w14:paraId="3DDDD3FA" w14:textId="1329DF35" w:rsidR="00080E8E" w:rsidRDefault="00080E8E" w:rsidP="001463EC">
            <w:pPr>
              <w:spacing w:before="120" w:after="120" w:line="276" w:lineRule="auto"/>
              <w:rPr>
                <w:lang w:val="en-US"/>
              </w:rPr>
            </w:pPr>
          </w:p>
          <w:p w14:paraId="598916D6"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7CFDE99" w14:textId="5C0ABCF3" w:rsidR="00584963" w:rsidRPr="00C73529" w:rsidRDefault="00274CBB" w:rsidP="00C73529">
            <w:pPr>
              <w:spacing w:before="72"/>
            </w:pPr>
            <w:r w:rsidRPr="00C10FE3">
              <w:rPr>
                <w:b/>
                <w:i/>
              </w:rPr>
              <w:t xml:space="preserve">Proposal </w:t>
            </w:r>
            <w:r>
              <w:rPr>
                <w:b/>
                <w:i/>
              </w:rPr>
              <w:t>2</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tc>
      </w:tr>
    </w:tbl>
    <w:p w14:paraId="418AFC5D" w14:textId="77777777" w:rsidR="00584963" w:rsidRDefault="00584963">
      <w:pPr>
        <w:rPr>
          <w:lang w:val="en-US"/>
        </w:rPr>
      </w:pPr>
    </w:p>
    <w:p w14:paraId="0C0056C0" w14:textId="77777777" w:rsidR="00584963" w:rsidRDefault="000933A6">
      <w:pPr>
        <w:rPr>
          <w:b/>
          <w:bCs/>
          <w:lang w:val="en-US"/>
        </w:rPr>
      </w:pPr>
      <w:r>
        <w:rPr>
          <w:b/>
          <w:bCs/>
          <w:lang w:val="en-US"/>
        </w:rPr>
        <w:t>DMRS</w:t>
      </w:r>
    </w:p>
    <w:tbl>
      <w:tblPr>
        <w:tblStyle w:val="TableGrid"/>
        <w:tblW w:w="0" w:type="auto"/>
        <w:tblLook w:val="04A0" w:firstRow="1" w:lastRow="0" w:firstColumn="1" w:lastColumn="0" w:noHBand="0" w:noVBand="1"/>
      </w:tblPr>
      <w:tblGrid>
        <w:gridCol w:w="9629"/>
      </w:tblGrid>
      <w:tr w:rsidR="00584963" w14:paraId="4224CBF8" w14:textId="77777777">
        <w:tc>
          <w:tcPr>
            <w:tcW w:w="9629" w:type="dxa"/>
          </w:tcPr>
          <w:p w14:paraId="6B564E99" w14:textId="77777777" w:rsidR="003B300F" w:rsidRPr="00D5569D" w:rsidRDefault="003B300F" w:rsidP="003B300F">
            <w:pPr>
              <w:spacing w:before="72"/>
              <w:rPr>
                <w:b/>
                <w:bCs/>
                <w:iCs/>
              </w:rPr>
            </w:pPr>
            <w:r w:rsidRPr="00D5569D">
              <w:rPr>
                <w:b/>
                <w:bCs/>
                <w:iCs/>
              </w:rPr>
              <w:t>R1-2304808 Intel</w:t>
            </w:r>
          </w:p>
          <w:p w14:paraId="4C9EE49D" w14:textId="77777777" w:rsidR="003B300F" w:rsidRPr="003B300F" w:rsidRDefault="003B300F" w:rsidP="003B300F">
            <w:pPr>
              <w:spacing w:before="240" w:after="0"/>
              <w:jc w:val="both"/>
              <w:rPr>
                <w:b/>
                <w:i/>
                <w:iCs/>
              </w:rPr>
            </w:pPr>
            <w:r w:rsidRPr="003B300F">
              <w:rPr>
                <w:b/>
                <w:i/>
                <w:iCs/>
              </w:rPr>
              <w:t>Proposal 3:</w:t>
            </w:r>
          </w:p>
          <w:p w14:paraId="06B53268" w14:textId="77777777" w:rsidR="003B300F" w:rsidRPr="003B300F" w:rsidRDefault="003B300F" w:rsidP="00B05E0A">
            <w:pPr>
              <w:numPr>
                <w:ilvl w:val="0"/>
                <w:numId w:val="30"/>
              </w:numPr>
              <w:spacing w:before="60" w:after="0"/>
              <w:ind w:left="288" w:hanging="288"/>
              <w:jc w:val="both"/>
              <w:rPr>
                <w:rFonts w:eastAsia="Batang"/>
                <w:i/>
                <w:iCs/>
              </w:rPr>
            </w:pPr>
            <w:r w:rsidRPr="003B300F">
              <w:rPr>
                <w:rFonts w:eastAsia="Batang"/>
                <w:i/>
                <w:iCs/>
              </w:rPr>
              <w:t>Further study DMRS designs for FDSS-SE scheme with the consideration of both low PAPR Type 1 and Type 2 DMRS sequences.</w:t>
            </w:r>
          </w:p>
          <w:p w14:paraId="05823876" w14:textId="6A82BD6A" w:rsidR="00584963" w:rsidRDefault="00584963">
            <w:pPr>
              <w:jc w:val="both"/>
              <w:rPr>
                <w:b/>
                <w:bCs/>
                <w:lang w:val="en-US"/>
              </w:rPr>
            </w:pPr>
          </w:p>
          <w:p w14:paraId="34A9783B" w14:textId="565A3599"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76A6A0DF" w14:textId="77777777" w:rsidR="009E0521" w:rsidRPr="009E0521" w:rsidRDefault="009E0521" w:rsidP="009E0521">
            <w:pPr>
              <w:rPr>
                <w:i/>
                <w:iCs/>
                <w:lang w:val="en-US"/>
              </w:rPr>
            </w:pPr>
            <w:r w:rsidRPr="009E0521">
              <w:rPr>
                <w:b/>
                <w:bCs/>
                <w:i/>
                <w:iCs/>
                <w:lang w:val="en-US"/>
              </w:rPr>
              <w:lastRenderedPageBreak/>
              <w:t xml:space="preserve">Proposal 3: </w:t>
            </w:r>
            <w:r w:rsidRPr="009E0521">
              <w:rPr>
                <w:i/>
                <w:iCs/>
                <w:lang w:val="en-US"/>
              </w:rPr>
              <w:t>For configuration flexibility, more methods of DMRS sequence generation are preferred.</w:t>
            </w:r>
          </w:p>
          <w:p w14:paraId="74899C56" w14:textId="77777777" w:rsidR="009E0521" w:rsidRPr="009E0521" w:rsidRDefault="009E0521" w:rsidP="009E0521">
            <w:pPr>
              <w:rPr>
                <w:i/>
                <w:iCs/>
                <w:lang w:val="en-US"/>
              </w:rPr>
            </w:pPr>
            <w:r w:rsidRPr="009E0521">
              <w:rPr>
                <w:b/>
                <w:bCs/>
                <w:i/>
                <w:iCs/>
                <w:lang w:val="en-US"/>
              </w:rPr>
              <w:t xml:space="preserve">Proposal 4: </w:t>
            </w:r>
            <w:r w:rsidRPr="009E0521">
              <w:rPr>
                <w:i/>
                <w:iCs/>
                <w:lang w:val="en-US"/>
              </w:rPr>
              <w:t>At least DMRS type 1 should be included if one alternative is narrowed down.</w:t>
            </w:r>
          </w:p>
          <w:p w14:paraId="05DF40E5" w14:textId="77777777" w:rsidR="009E0521" w:rsidRDefault="009E0521">
            <w:pPr>
              <w:jc w:val="both"/>
              <w:rPr>
                <w:b/>
                <w:bCs/>
                <w:lang w:val="en-US"/>
              </w:rPr>
            </w:pPr>
          </w:p>
          <w:p w14:paraId="60C93BE6" w14:textId="77777777" w:rsidR="001463EC" w:rsidRPr="001463EC" w:rsidRDefault="001463EC" w:rsidP="001463EC">
            <w:pPr>
              <w:spacing w:before="120" w:after="120" w:line="276" w:lineRule="auto"/>
              <w:rPr>
                <w:b/>
                <w:bCs/>
                <w:lang w:val="en-US"/>
              </w:rPr>
            </w:pPr>
            <w:r w:rsidRPr="001463EC">
              <w:rPr>
                <w:b/>
                <w:bCs/>
                <w:lang w:val="en-US"/>
              </w:rPr>
              <w:t>R1-2305307 Panasonic</w:t>
            </w:r>
          </w:p>
          <w:p w14:paraId="4BC73727"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 xml:space="preserve">roposal 4: </w:t>
            </w:r>
            <w:r w:rsidRPr="001463EC">
              <w:rPr>
                <w:i/>
                <w:lang w:val="en-US" w:eastAsia="zh-CN"/>
              </w:rPr>
              <w:t xml:space="preserve">If FDSS with SE is supported, </w:t>
            </w:r>
            <w:r w:rsidRPr="001463EC">
              <w:rPr>
                <w:i/>
                <w:lang w:val="en-US"/>
              </w:rPr>
              <w:t>for DMRS sequence Type 1, either of following DMRS designs is supported.</w:t>
            </w:r>
          </w:p>
          <w:p w14:paraId="349BA7EA" w14:textId="77777777" w:rsidR="001463EC" w:rsidRPr="001463EC" w:rsidRDefault="001463EC" w:rsidP="00B05E0A">
            <w:pPr>
              <w:pStyle w:val="ListParagraph"/>
              <w:numPr>
                <w:ilvl w:val="0"/>
                <w:numId w:val="52"/>
              </w:numPr>
              <w:spacing w:after="0"/>
              <w:contextualSpacing w:val="0"/>
              <w:rPr>
                <w:i/>
                <w:lang w:val="en-US" w:eastAsia="ja-JP"/>
              </w:rPr>
            </w:pPr>
            <w:r w:rsidRPr="001463EC">
              <w:rPr>
                <w:i/>
                <w:lang w:val="en-US" w:eastAsia="ja-JP"/>
              </w:rPr>
              <w:t xml:space="preserve">Approach A: DMRS sequence is extended. A DMRS sequence is generated by considering the number of PRBs in the </w:t>
            </w:r>
            <w:proofErr w:type="spellStart"/>
            <w:r w:rsidRPr="001463EC">
              <w:rPr>
                <w:i/>
                <w:lang w:val="en-US" w:eastAsia="ja-JP"/>
              </w:rPr>
              <w:t>inband</w:t>
            </w:r>
            <w:proofErr w:type="spellEnd"/>
            <w:r w:rsidRPr="001463EC">
              <w:rPr>
                <w:i/>
                <w:lang w:val="en-US" w:eastAsia="ja-JP"/>
              </w:rPr>
              <w:t xml:space="preserve"> (no extension). The sequence length depends on the number of PRBs in the </w:t>
            </w:r>
            <w:proofErr w:type="spellStart"/>
            <w:r w:rsidRPr="001463EC">
              <w:rPr>
                <w:i/>
                <w:lang w:val="en-US" w:eastAsia="ja-JP"/>
              </w:rPr>
              <w:t>inband</w:t>
            </w:r>
            <w:proofErr w:type="spellEnd"/>
            <w:r w:rsidRPr="001463EC">
              <w:rPr>
                <w:i/>
                <w:lang w:val="en-US" w:eastAsia="ja-JP"/>
              </w:rPr>
              <w:t>.</w:t>
            </w:r>
          </w:p>
          <w:p w14:paraId="52858031" w14:textId="77777777" w:rsidR="001463EC" w:rsidRPr="001463EC" w:rsidRDefault="001463EC" w:rsidP="00B05E0A">
            <w:pPr>
              <w:pStyle w:val="ListParagraph"/>
              <w:numPr>
                <w:ilvl w:val="1"/>
                <w:numId w:val="53"/>
              </w:numPr>
              <w:tabs>
                <w:tab w:val="left" w:pos="1440"/>
              </w:tabs>
              <w:spacing w:after="0"/>
              <w:contextualSpacing w:val="0"/>
              <w:rPr>
                <w:i/>
                <w:lang w:val="en-US" w:eastAsia="ja-JP"/>
              </w:rPr>
            </w:pPr>
            <w:r w:rsidRPr="001463EC">
              <w:rPr>
                <w:i/>
                <w:lang w:val="en-US" w:eastAsia="ja-JP"/>
              </w:rPr>
              <w:t>Approach A-1: The sequence is cyclically extended to span the PRBs in the extension.</w:t>
            </w:r>
          </w:p>
          <w:p w14:paraId="6693BCE1" w14:textId="77777777" w:rsidR="001463EC" w:rsidRPr="001463EC" w:rsidRDefault="001463EC" w:rsidP="00B05E0A">
            <w:pPr>
              <w:pStyle w:val="ListParagraph"/>
              <w:numPr>
                <w:ilvl w:val="0"/>
                <w:numId w:val="52"/>
              </w:numPr>
              <w:spacing w:after="0"/>
              <w:contextualSpacing w:val="0"/>
              <w:rPr>
                <w:i/>
                <w:lang w:val="en-US" w:eastAsia="ja-JP"/>
              </w:rPr>
            </w:pPr>
            <w:r w:rsidRPr="001463EC">
              <w:rPr>
                <w:rFonts w:hint="eastAsia"/>
                <w:i/>
                <w:lang w:val="en-US" w:eastAsia="ja-JP"/>
              </w:rPr>
              <w:t>A</w:t>
            </w:r>
            <w:r w:rsidRPr="001463EC">
              <w:rPr>
                <w:i/>
                <w:lang w:val="en-US" w:eastAsia="ja-JP"/>
              </w:rPr>
              <w:t xml:space="preserve">pproach B: The DMRS sequence is not extended. A DMRS sequence based on Type 1 or Type 2 DMRS sequence is generated considering the number of PRBs in the </w:t>
            </w:r>
            <w:proofErr w:type="spellStart"/>
            <w:r w:rsidRPr="001463EC">
              <w:rPr>
                <w:i/>
                <w:lang w:val="en-US" w:eastAsia="ja-JP"/>
              </w:rPr>
              <w:t>inband</w:t>
            </w:r>
            <w:proofErr w:type="spellEnd"/>
            <w:r w:rsidRPr="001463EC">
              <w:rPr>
                <w:i/>
                <w:lang w:val="en-US" w:eastAsia="ja-JP"/>
              </w:rPr>
              <w:t xml:space="preserve"> + extension. The sequence length depends on the number of PRBs in the </w:t>
            </w:r>
            <w:proofErr w:type="spellStart"/>
            <w:r w:rsidRPr="001463EC">
              <w:rPr>
                <w:i/>
                <w:lang w:val="en-US" w:eastAsia="ja-JP"/>
              </w:rPr>
              <w:t>inband</w:t>
            </w:r>
            <w:proofErr w:type="spellEnd"/>
            <w:r w:rsidRPr="001463EC">
              <w:rPr>
                <w:i/>
                <w:lang w:val="en-US" w:eastAsia="ja-JP"/>
              </w:rPr>
              <w:t xml:space="preserve"> + extension.</w:t>
            </w:r>
          </w:p>
          <w:p w14:paraId="4CC1DEDA" w14:textId="77777777" w:rsidR="001463EC" w:rsidRPr="001463EC" w:rsidRDefault="001463EC" w:rsidP="001463EC">
            <w:pPr>
              <w:shd w:val="clear" w:color="auto" w:fill="FFFFFF"/>
              <w:spacing w:after="0"/>
              <w:jc w:val="both"/>
              <w:rPr>
                <w:b/>
                <w:bCs/>
                <w:i/>
                <w:lang w:val="en-US" w:eastAsia="zh-CN"/>
              </w:rPr>
            </w:pPr>
          </w:p>
          <w:p w14:paraId="448F263D"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roposal</w:t>
            </w:r>
            <w:r w:rsidRPr="001463EC">
              <w:rPr>
                <w:rFonts w:hint="eastAsia"/>
                <w:b/>
                <w:bCs/>
                <w:i/>
                <w:lang w:val="en-US" w:eastAsia="ja-JP"/>
              </w:rPr>
              <w:t xml:space="preserve"> </w:t>
            </w:r>
            <w:r w:rsidRPr="001463EC">
              <w:rPr>
                <w:b/>
                <w:bCs/>
                <w:i/>
                <w:lang w:val="en-US" w:eastAsia="ja-JP"/>
              </w:rPr>
              <w:t xml:space="preserve">5: </w:t>
            </w:r>
            <w:r w:rsidRPr="001463EC">
              <w:rPr>
                <w:i/>
                <w:lang w:val="en-US" w:eastAsia="zh-CN"/>
              </w:rPr>
              <w:t xml:space="preserve">If FDSS with SE is supported, </w:t>
            </w:r>
            <w:r w:rsidRPr="001463EC">
              <w:rPr>
                <w:i/>
                <w:lang w:val="en-US"/>
              </w:rPr>
              <w:t>for DMRS sequence Type 2, either of following DMRS designs is supported.</w:t>
            </w:r>
          </w:p>
          <w:p w14:paraId="42BAD238" w14:textId="77777777" w:rsidR="001463EC" w:rsidRPr="001463EC" w:rsidRDefault="001463EC" w:rsidP="00B05E0A">
            <w:pPr>
              <w:pStyle w:val="ListParagraph"/>
              <w:numPr>
                <w:ilvl w:val="0"/>
                <w:numId w:val="52"/>
              </w:numPr>
              <w:spacing w:after="0"/>
              <w:contextualSpacing w:val="0"/>
              <w:rPr>
                <w:i/>
                <w:lang w:val="en-US" w:eastAsia="ja-JP"/>
              </w:rPr>
            </w:pPr>
            <w:r w:rsidRPr="001463EC">
              <w:rPr>
                <w:i/>
                <w:lang w:val="en-US" w:eastAsia="ja-JP"/>
              </w:rPr>
              <w:t xml:space="preserve">Approach A: DMRS sequence is extended. A DMRS sequence is generated by considering the number of PRBs in the </w:t>
            </w:r>
            <w:proofErr w:type="spellStart"/>
            <w:r w:rsidRPr="001463EC">
              <w:rPr>
                <w:i/>
                <w:lang w:val="en-US" w:eastAsia="ja-JP"/>
              </w:rPr>
              <w:t>inband</w:t>
            </w:r>
            <w:proofErr w:type="spellEnd"/>
            <w:r w:rsidRPr="001463EC">
              <w:rPr>
                <w:i/>
                <w:lang w:val="en-US" w:eastAsia="ja-JP"/>
              </w:rPr>
              <w:t xml:space="preserve"> (no extension). The sequence length depends on the number of PRBs in the </w:t>
            </w:r>
            <w:proofErr w:type="spellStart"/>
            <w:r w:rsidRPr="001463EC">
              <w:rPr>
                <w:i/>
                <w:lang w:val="en-US" w:eastAsia="ja-JP"/>
              </w:rPr>
              <w:t>inband</w:t>
            </w:r>
            <w:proofErr w:type="spellEnd"/>
            <w:r w:rsidRPr="001463EC">
              <w:rPr>
                <w:i/>
                <w:lang w:val="en-US" w:eastAsia="ja-JP"/>
              </w:rPr>
              <w:t>.</w:t>
            </w:r>
          </w:p>
          <w:p w14:paraId="141F82F1" w14:textId="77777777" w:rsidR="001463EC" w:rsidRPr="001463EC" w:rsidRDefault="001463EC" w:rsidP="00B05E0A">
            <w:pPr>
              <w:pStyle w:val="ListParagraph"/>
              <w:numPr>
                <w:ilvl w:val="1"/>
                <w:numId w:val="53"/>
              </w:numPr>
              <w:tabs>
                <w:tab w:val="left" w:pos="1440"/>
              </w:tabs>
              <w:spacing w:after="0"/>
              <w:contextualSpacing w:val="0"/>
              <w:rPr>
                <w:i/>
                <w:lang w:val="en-US" w:eastAsia="ja-JP"/>
              </w:rPr>
            </w:pPr>
            <w:r w:rsidRPr="001463EC">
              <w:rPr>
                <w:rFonts w:hint="eastAsia"/>
                <w:i/>
                <w:lang w:val="en-US" w:eastAsia="ja-JP"/>
              </w:rPr>
              <w:t>A</w:t>
            </w:r>
            <w:r w:rsidRPr="001463EC">
              <w:rPr>
                <w:i/>
                <w:lang w:val="en-US" w:eastAsia="ja-JP"/>
              </w:rPr>
              <w:t xml:space="preserve">pproach A-2: DMRS extension is applied </w:t>
            </w:r>
            <w:proofErr w:type="gramStart"/>
            <w:r w:rsidRPr="001463EC">
              <w:rPr>
                <w:i/>
                <w:lang w:val="en-US" w:eastAsia="ja-JP"/>
              </w:rPr>
              <w:t>similar to</w:t>
            </w:r>
            <w:proofErr w:type="gramEnd"/>
            <w:r w:rsidRPr="001463EC">
              <w:rPr>
                <w:i/>
                <w:lang w:val="en-US" w:eastAsia="ja-JP"/>
              </w:rPr>
              <w:t xml:space="preserve"> data to span the PRBs in the extension.</w:t>
            </w:r>
          </w:p>
          <w:p w14:paraId="17EF0DCD" w14:textId="77777777" w:rsidR="001463EC" w:rsidRPr="001463EC" w:rsidRDefault="001463EC" w:rsidP="00B05E0A">
            <w:pPr>
              <w:pStyle w:val="ListParagraph"/>
              <w:numPr>
                <w:ilvl w:val="0"/>
                <w:numId w:val="52"/>
              </w:numPr>
              <w:spacing w:after="0"/>
              <w:contextualSpacing w:val="0"/>
              <w:rPr>
                <w:i/>
                <w:lang w:val="en-US" w:eastAsia="ja-JP"/>
              </w:rPr>
            </w:pPr>
            <w:r w:rsidRPr="001463EC">
              <w:rPr>
                <w:rFonts w:hint="eastAsia"/>
                <w:i/>
                <w:lang w:val="en-US" w:eastAsia="ja-JP"/>
              </w:rPr>
              <w:t>A</w:t>
            </w:r>
            <w:r w:rsidRPr="001463EC">
              <w:rPr>
                <w:i/>
                <w:lang w:val="en-US" w:eastAsia="ja-JP"/>
              </w:rPr>
              <w:t xml:space="preserve">pproach B: The DMRS sequence is not extended. A DMRS sequence based on Type 1 or Type 2 DMRS sequence is generated considering the number of PRBs in the </w:t>
            </w:r>
            <w:proofErr w:type="spellStart"/>
            <w:r w:rsidRPr="001463EC">
              <w:rPr>
                <w:i/>
                <w:lang w:val="en-US" w:eastAsia="ja-JP"/>
              </w:rPr>
              <w:t>inband</w:t>
            </w:r>
            <w:proofErr w:type="spellEnd"/>
            <w:r w:rsidRPr="001463EC">
              <w:rPr>
                <w:i/>
                <w:lang w:val="en-US" w:eastAsia="ja-JP"/>
              </w:rPr>
              <w:t xml:space="preserve"> + extension. The sequence length depends on the number of PRBs in the </w:t>
            </w:r>
            <w:proofErr w:type="spellStart"/>
            <w:r w:rsidRPr="001463EC">
              <w:rPr>
                <w:i/>
                <w:lang w:val="en-US" w:eastAsia="ja-JP"/>
              </w:rPr>
              <w:t>inband</w:t>
            </w:r>
            <w:proofErr w:type="spellEnd"/>
            <w:r w:rsidRPr="001463EC">
              <w:rPr>
                <w:i/>
                <w:lang w:val="en-US" w:eastAsia="ja-JP"/>
              </w:rPr>
              <w:t xml:space="preserve"> + extension.</w:t>
            </w:r>
          </w:p>
          <w:p w14:paraId="7DF69D18" w14:textId="77777777" w:rsidR="001463EC" w:rsidRDefault="001463EC">
            <w:pPr>
              <w:jc w:val="both"/>
              <w:rPr>
                <w:b/>
                <w:bCs/>
                <w:lang w:val="en-US"/>
              </w:rPr>
            </w:pPr>
          </w:p>
          <w:p w14:paraId="78F58DD6" w14:textId="77777777" w:rsidR="00D24E84" w:rsidRPr="00D24E84" w:rsidRDefault="00D24E84" w:rsidP="00D24E84">
            <w:pPr>
              <w:rPr>
                <w:b/>
                <w:bCs/>
                <w:iCs/>
                <w:lang w:val="en-US"/>
              </w:rPr>
            </w:pPr>
            <w:r w:rsidRPr="00D24E84">
              <w:rPr>
                <w:b/>
                <w:bCs/>
                <w:iCs/>
                <w:lang w:val="en-US"/>
              </w:rPr>
              <w:t>R1-2305362 Qualcomm</w:t>
            </w:r>
          </w:p>
          <w:p w14:paraId="7C940F76" w14:textId="77777777" w:rsidR="00D24E84" w:rsidRPr="00D24E84" w:rsidRDefault="00D24E84" w:rsidP="00D24E84">
            <w:pPr>
              <w:rPr>
                <w:i/>
                <w:iCs/>
              </w:rPr>
            </w:pPr>
            <w:r w:rsidRPr="00D24E84">
              <w:rPr>
                <w:b/>
                <w:bCs/>
                <w:i/>
                <w:iCs/>
              </w:rPr>
              <w:t>Proposal 3:</w:t>
            </w:r>
            <w:r w:rsidRPr="00D24E84">
              <w:rPr>
                <w:i/>
                <w:iCs/>
              </w:rPr>
              <w:t xml:space="preserve"> Prior to determining the appropriate DMRS to pair with FDSS with BWE, seek further input from RAN4 on the actual power gains from the potential options (including new and legacy DMRS designs).</w:t>
            </w:r>
          </w:p>
          <w:p w14:paraId="57222644" w14:textId="77777777" w:rsidR="00D24E84" w:rsidRPr="00D24E84" w:rsidRDefault="00D24E84" w:rsidP="00D24E84">
            <w:pPr>
              <w:rPr>
                <w:i/>
                <w:iCs/>
              </w:rPr>
            </w:pPr>
            <w:r w:rsidRPr="00D24E84">
              <w:rPr>
                <w:b/>
                <w:bCs/>
                <w:i/>
                <w:iCs/>
              </w:rPr>
              <w:t>Proposal 4:</w:t>
            </w:r>
            <w:r w:rsidRPr="00D24E84">
              <w:rPr>
                <w:i/>
                <w:iCs/>
              </w:rPr>
              <w:t xml:space="preserve"> If FDSS with BWE is specified and it is agreed to be supported using low-PAPR Type 1 DMRS, at least for RB allocations &gt; 4 RB, generate the DMRS sequence using a ZC sequence that is cyclically extended to span the excess RBs before being mapped to tones. </w:t>
            </w:r>
          </w:p>
          <w:p w14:paraId="5422D70B" w14:textId="77777777" w:rsidR="00D24E84" w:rsidRPr="00D24E84" w:rsidRDefault="00D24E84" w:rsidP="00B05E0A">
            <w:pPr>
              <w:pStyle w:val="ListParagraph"/>
              <w:numPr>
                <w:ilvl w:val="0"/>
                <w:numId w:val="31"/>
              </w:numPr>
              <w:overflowPunct w:val="0"/>
              <w:autoSpaceDE w:val="0"/>
              <w:autoSpaceDN w:val="0"/>
              <w:adjustRightInd w:val="0"/>
              <w:jc w:val="both"/>
              <w:textAlignment w:val="baseline"/>
              <w:rPr>
                <w:i/>
                <w:iCs/>
              </w:rPr>
            </w:pPr>
            <w:r w:rsidRPr="00D24E84">
              <w:rPr>
                <w:i/>
                <w:iCs/>
              </w:rPr>
              <w:t>Note: This method of cyclic extension for DMRS symbol differs from that of data symbols.</w:t>
            </w:r>
          </w:p>
          <w:p w14:paraId="57A0A0C1" w14:textId="77777777" w:rsidR="00D24E84" w:rsidRPr="00D24E84" w:rsidRDefault="00D24E84" w:rsidP="00D24E84">
            <w:pPr>
              <w:jc w:val="both"/>
              <w:rPr>
                <w:i/>
                <w:iCs/>
              </w:rPr>
            </w:pPr>
            <w:r w:rsidRPr="00D24E84">
              <w:rPr>
                <w:b/>
                <w:bCs/>
                <w:i/>
                <w:iCs/>
              </w:rPr>
              <w:t>Proposal 5</w:t>
            </w:r>
            <w:r w:rsidRPr="00D24E84">
              <w:rPr>
                <w:i/>
                <w:iCs/>
              </w:rPr>
              <w:t xml:space="preserve">: If FDSS with BWE is specified, existing 5G NR Type 2 (pi/2 BPSK) DMRS can be reused with similar bandwidth expansion and FDSS as data symbols. </w:t>
            </w:r>
          </w:p>
          <w:p w14:paraId="4843EB32" w14:textId="0A8ADFBB" w:rsidR="00D24E84" w:rsidRPr="00D24E84" w:rsidRDefault="00D24E84" w:rsidP="00B05E0A">
            <w:pPr>
              <w:pStyle w:val="ListParagraph"/>
              <w:numPr>
                <w:ilvl w:val="0"/>
                <w:numId w:val="32"/>
              </w:numPr>
              <w:overflowPunct w:val="0"/>
              <w:autoSpaceDE w:val="0"/>
              <w:autoSpaceDN w:val="0"/>
              <w:adjustRightInd w:val="0"/>
              <w:jc w:val="both"/>
              <w:textAlignment w:val="baseline"/>
              <w:rPr>
                <w:i/>
                <w:iCs/>
                <w:u w:val="single"/>
              </w:rPr>
            </w:pPr>
            <w:r w:rsidRPr="00D24E84">
              <w:rPr>
                <w:i/>
                <w:iCs/>
              </w:rPr>
              <w:t xml:space="preserve">For </w:t>
            </w:r>
            <m:oMath>
              <m:r>
                <w:rPr>
                  <w:rFonts w:ascii="Cambria Math" w:hAnsi="Cambria Math" w:hint="eastAsia"/>
                </w:rPr>
                <m:t>≥</m:t>
              </m:r>
              <m:r>
                <w:rPr>
                  <w:rFonts w:ascii="Cambria Math" w:hAnsi="Cambria Math"/>
                </w:rPr>
                <m:t>5</m:t>
              </m:r>
            </m:oMath>
            <w:r w:rsidRPr="00D24E84">
              <w:rPr>
                <w:i/>
                <w:iCs/>
              </w:rPr>
              <w:t xml:space="preserve"> RB allocations, another alternative is to reuse Type 1 (ZC-based) DMRS with cyclic extension of the ZC sequence prior to tone mapping, followed by FDSS.</w:t>
            </w:r>
          </w:p>
          <w:p w14:paraId="70A2CA42" w14:textId="77777777" w:rsidR="00D24E84" w:rsidRPr="00D24E84" w:rsidRDefault="00D24E84" w:rsidP="00D24E84">
            <w:pPr>
              <w:rPr>
                <w:i/>
                <w:iCs/>
              </w:rPr>
            </w:pPr>
            <w:r w:rsidRPr="00D24E84">
              <w:rPr>
                <w:b/>
                <w:bCs/>
                <w:i/>
                <w:iCs/>
              </w:rPr>
              <w:t>Proposal 6:</w:t>
            </w:r>
            <w:r w:rsidRPr="00D24E84">
              <w:rPr>
                <w:i/>
                <w:iCs/>
              </w:rPr>
              <w:t xml:space="preserve"> For FDSS with BWE and RB allocations of less than 5 RBs, consider constructing a set of Type 1 DMRS sequences for a given RB allocation by using </w:t>
            </w:r>
            <w:proofErr w:type="spellStart"/>
            <w:r w:rsidRPr="00D24E84">
              <w:rPr>
                <w:i/>
                <w:iCs/>
              </w:rPr>
              <w:t>Zadoff</w:t>
            </w:r>
            <w:proofErr w:type="spellEnd"/>
            <w:r w:rsidRPr="00D24E84">
              <w:rPr>
                <w:i/>
                <w:iCs/>
              </w:rPr>
              <w:t xml:space="preserve">-Chu sequences of two or more prime lengths. </w:t>
            </w:r>
          </w:p>
          <w:p w14:paraId="303631CD" w14:textId="77777777" w:rsidR="00D24E84" w:rsidRPr="00D24E84" w:rsidRDefault="00D24E84" w:rsidP="00B05E0A">
            <w:pPr>
              <w:pStyle w:val="ListParagraph"/>
              <w:numPr>
                <w:ilvl w:val="0"/>
                <w:numId w:val="32"/>
              </w:numPr>
              <w:overflowPunct w:val="0"/>
              <w:autoSpaceDE w:val="0"/>
              <w:autoSpaceDN w:val="0"/>
              <w:adjustRightInd w:val="0"/>
              <w:jc w:val="both"/>
              <w:textAlignment w:val="baseline"/>
              <w:rPr>
                <w:i/>
                <w:iCs/>
                <w:u w:val="single"/>
              </w:rPr>
            </w:pPr>
            <w:r w:rsidRPr="00D24E84">
              <w:rPr>
                <w:rFonts w:eastAsia="MS Mincho"/>
                <w:i/>
                <w:iCs/>
                <w:lang w:eastAsia="en-GB"/>
              </w:rPr>
              <w:t>FFS: How to prune the combined set to obtain a final set of 30 sequences.</w:t>
            </w:r>
          </w:p>
          <w:p w14:paraId="568A7ABD" w14:textId="77777777" w:rsidR="00D24E84" w:rsidRDefault="00D24E84">
            <w:pPr>
              <w:jc w:val="both"/>
              <w:rPr>
                <w:b/>
                <w:bCs/>
                <w:lang w:val="en-US"/>
              </w:rPr>
            </w:pPr>
          </w:p>
          <w:p w14:paraId="199388C4" w14:textId="77777777" w:rsidR="000E2A34" w:rsidRDefault="000E2A34" w:rsidP="000E2A34">
            <w:pPr>
              <w:jc w:val="both"/>
              <w:rPr>
                <w:b/>
                <w:bCs/>
                <w:lang w:eastAsia="zh-CN"/>
              </w:rPr>
            </w:pPr>
            <w:r w:rsidRPr="004B05E1">
              <w:rPr>
                <w:b/>
                <w:bCs/>
                <w:lang w:eastAsia="zh-CN"/>
              </w:rPr>
              <w:t>R1-2305539 Samsung</w:t>
            </w:r>
          </w:p>
          <w:p w14:paraId="7ED93DE3" w14:textId="77777777" w:rsidR="000E2A34" w:rsidRPr="000E2A34" w:rsidRDefault="000E2A34" w:rsidP="000E2A34">
            <w:pPr>
              <w:spacing w:before="120" w:after="120" w:line="276" w:lineRule="auto"/>
              <w:rPr>
                <w:rFonts w:eastAsia="SimSun"/>
                <w:i/>
                <w:iCs/>
                <w:lang w:eastAsia="zh-CN"/>
              </w:rPr>
            </w:pPr>
            <w:r w:rsidRPr="000E2A34">
              <w:rPr>
                <w:rFonts w:eastAsia="SimSun"/>
                <w:b/>
                <w:i/>
                <w:iCs/>
                <w:lang w:eastAsia="zh-CN"/>
              </w:rPr>
              <w:t>Proposal 3</w:t>
            </w:r>
            <w:r w:rsidRPr="000E2A34">
              <w:rPr>
                <w:rFonts w:eastAsia="SimSun"/>
                <w:i/>
                <w:iCs/>
                <w:lang w:eastAsia="zh-CN"/>
              </w:rPr>
              <w:t xml:space="preserve">: Further discuss the design of the DM-RS sequence generation for FDSS-SE.  </w:t>
            </w:r>
          </w:p>
          <w:p w14:paraId="4F532EDF" w14:textId="77777777" w:rsidR="000E2A34" w:rsidRDefault="000E2A34">
            <w:pPr>
              <w:jc w:val="both"/>
              <w:rPr>
                <w:b/>
                <w:bCs/>
                <w:lang w:val="en-US"/>
              </w:rPr>
            </w:pPr>
          </w:p>
          <w:p w14:paraId="195BB986" w14:textId="77777777" w:rsidR="00930DBF" w:rsidRDefault="00930DBF">
            <w:pPr>
              <w:jc w:val="both"/>
              <w:rPr>
                <w:b/>
                <w:bCs/>
                <w:lang w:val="en-US"/>
              </w:rPr>
            </w:pPr>
            <w:r>
              <w:rPr>
                <w:b/>
                <w:bCs/>
                <w:lang w:val="en-US"/>
              </w:rPr>
              <w:t>R1-2305808 IITH</w:t>
            </w:r>
          </w:p>
          <w:p w14:paraId="3F352915" w14:textId="77777777" w:rsidR="00930DBF" w:rsidRPr="00930DBF" w:rsidRDefault="00930DBF" w:rsidP="00930DBF">
            <w:pPr>
              <w:spacing w:before="120" w:after="120"/>
              <w:jc w:val="both"/>
              <w:rPr>
                <w:i/>
                <w:noProof/>
                <w:lang w:val="en-US"/>
              </w:rPr>
            </w:pPr>
            <w:r w:rsidRPr="00436F44">
              <w:rPr>
                <w:b/>
                <w:bCs/>
                <w:i/>
                <w:iCs/>
                <w:noProof/>
              </w:rPr>
              <w:t xml:space="preserve">Proposal 1:  </w:t>
            </w:r>
            <w:r w:rsidRPr="00930DBF">
              <w:rPr>
                <w:i/>
                <w:noProof/>
                <w:lang w:val="en-US"/>
              </w:rPr>
              <w:t>Low PAPR type 2 DMRS sequences may be processed similar to data sequences for spectrum extension and shaping and used as RS sequences with approprately chosen filter.</w:t>
            </w:r>
          </w:p>
          <w:p w14:paraId="7575DAA6" w14:textId="77777777" w:rsidR="00930DBF" w:rsidRPr="00436F44" w:rsidRDefault="00930DBF" w:rsidP="00930DBF">
            <w:pPr>
              <w:spacing w:before="120" w:after="120"/>
              <w:jc w:val="both"/>
              <w:rPr>
                <w:b/>
                <w:bCs/>
                <w:i/>
                <w:sz w:val="22"/>
                <w:szCs w:val="22"/>
                <w:lang w:val="en-US"/>
              </w:rPr>
            </w:pPr>
            <w:r w:rsidRPr="00436F44">
              <w:rPr>
                <w:b/>
                <w:bCs/>
                <w:i/>
                <w:noProof/>
                <w:lang w:val="en-US"/>
              </w:rPr>
              <w:t xml:space="preserve">Proposal 2: </w:t>
            </w:r>
            <w:r w:rsidRPr="00930DBF">
              <w:rPr>
                <w:i/>
                <w:noProof/>
                <w:lang w:val="en-US"/>
              </w:rPr>
              <w:t>Approach-A.2 can be considered for RS generation for lengths less than or equal to 30 and greater than 30.</w:t>
            </w:r>
            <w:r w:rsidRPr="00436F44">
              <w:rPr>
                <w:b/>
                <w:bCs/>
                <w:i/>
                <w:noProof/>
                <w:lang w:val="en-US"/>
              </w:rPr>
              <w:t xml:space="preserve"> </w:t>
            </w:r>
          </w:p>
          <w:p w14:paraId="7E75E88A" w14:textId="77777777" w:rsidR="00930DBF" w:rsidRDefault="00930DBF">
            <w:pPr>
              <w:jc w:val="both"/>
              <w:rPr>
                <w:b/>
                <w:bCs/>
                <w:lang w:val="en-US"/>
              </w:rPr>
            </w:pPr>
          </w:p>
          <w:p w14:paraId="0C66F6CA"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0FAA7EED" w14:textId="77777777" w:rsidR="009838CD" w:rsidRPr="004F3DAE" w:rsidRDefault="009838CD" w:rsidP="009838CD">
            <w:pPr>
              <w:rPr>
                <w:b/>
                <w:bCs/>
                <w:i/>
                <w:lang w:eastAsia="zh-CN"/>
              </w:rPr>
            </w:pPr>
            <w:r w:rsidRPr="004F3DAE">
              <w:rPr>
                <w:b/>
                <w:bCs/>
                <w:i/>
                <w:lang w:eastAsia="zh-CN"/>
              </w:rPr>
              <w:lastRenderedPageBreak/>
              <w:t xml:space="preserve">Proposal 5: </w:t>
            </w:r>
            <w:r w:rsidRPr="009838CD">
              <w:rPr>
                <w:i/>
                <w:lang w:eastAsia="zh-CN"/>
              </w:rPr>
              <w:t>Low PAPR Sequence Configuration Type-1 is used with FDSS.</w:t>
            </w:r>
            <w:r w:rsidRPr="004F3DAE">
              <w:rPr>
                <w:b/>
                <w:bCs/>
                <w:i/>
                <w:lang w:eastAsia="zh-CN"/>
              </w:rPr>
              <w:t xml:space="preserve"> </w:t>
            </w:r>
          </w:p>
          <w:p w14:paraId="1AD3F93B" w14:textId="77777777" w:rsidR="009838CD" w:rsidRPr="009838CD" w:rsidRDefault="009838CD" w:rsidP="009838CD">
            <w:pPr>
              <w:rPr>
                <w:i/>
                <w:lang w:eastAsia="zh-CN"/>
              </w:rPr>
            </w:pPr>
            <w:r w:rsidRPr="004F3DAE">
              <w:rPr>
                <w:b/>
                <w:bCs/>
                <w:i/>
                <w:lang w:eastAsia="zh-CN"/>
              </w:rPr>
              <w:t xml:space="preserve">Proposal 6: </w:t>
            </w:r>
            <w:r w:rsidRPr="009838CD">
              <w:rPr>
                <w:i/>
                <w:lang w:eastAsia="zh-CN"/>
              </w:rPr>
              <w:t>Support symmetric cyclic extension to extend the DMRS for FDSS.</w:t>
            </w:r>
          </w:p>
          <w:p w14:paraId="4365F753" w14:textId="77777777" w:rsidR="009838CD" w:rsidRDefault="009838CD">
            <w:pPr>
              <w:jc w:val="both"/>
              <w:rPr>
                <w:b/>
                <w:bCs/>
                <w:lang w:val="en-US"/>
              </w:rPr>
            </w:pPr>
          </w:p>
          <w:p w14:paraId="39CDFD20"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748C97F0" w14:textId="77777777" w:rsidR="00C64EC3" w:rsidRDefault="00C64EC3">
            <w:pPr>
              <w:jc w:val="both"/>
              <w:rPr>
                <w:i/>
                <w:iCs/>
                <w:lang w:val="en-US"/>
              </w:rPr>
            </w:pPr>
            <w:r w:rsidRPr="00C64EC3">
              <w:rPr>
                <w:b/>
                <w:bCs/>
                <w:i/>
                <w:iCs/>
                <w:lang w:val="en-US"/>
              </w:rPr>
              <w:t xml:space="preserve">Proposal: </w:t>
            </w:r>
            <w:r w:rsidRPr="00C64EC3">
              <w:rPr>
                <w:i/>
                <w:iCs/>
                <w:lang w:val="en-US"/>
              </w:rPr>
              <w:t>Rel-15 DMRS is used with FDSS-SE if FDSS-SE is specified, unless there are significant net gains established by RF simulations from enhanced DMRS designs.</w:t>
            </w:r>
          </w:p>
          <w:p w14:paraId="331D49BD" w14:textId="77777777" w:rsidR="00331593" w:rsidRDefault="00331593">
            <w:pPr>
              <w:jc w:val="both"/>
              <w:rPr>
                <w:b/>
                <w:bCs/>
                <w:i/>
                <w:iCs/>
                <w:lang w:val="en-US"/>
              </w:rPr>
            </w:pPr>
          </w:p>
          <w:p w14:paraId="081914AE" w14:textId="77777777" w:rsidR="00331593" w:rsidRDefault="00331593">
            <w:pPr>
              <w:jc w:val="both"/>
              <w:rPr>
                <w:b/>
                <w:bCs/>
                <w:lang w:val="en-US"/>
              </w:rPr>
            </w:pPr>
            <w:r w:rsidRPr="00331593">
              <w:rPr>
                <w:b/>
                <w:bCs/>
                <w:lang w:val="en-US"/>
              </w:rPr>
              <w:t>R1-2304976 Lenovo</w:t>
            </w:r>
          </w:p>
          <w:p w14:paraId="3BD5D6C7" w14:textId="77777777" w:rsidR="00331593" w:rsidRDefault="00331593">
            <w:pPr>
              <w:jc w:val="both"/>
              <w:rPr>
                <w:rFonts w:eastAsia="DengXian"/>
                <w:i/>
                <w:iCs/>
                <w:lang w:eastAsia="zh-CN"/>
              </w:rPr>
            </w:pPr>
            <w:r w:rsidRPr="00331593">
              <w:rPr>
                <w:rFonts w:eastAsia="DengXian"/>
                <w:b/>
                <w:bCs/>
                <w:i/>
                <w:iCs/>
                <w:lang w:eastAsia="zh-CN"/>
              </w:rPr>
              <w:t xml:space="preserve">Proposal 1: </w:t>
            </w:r>
            <w:r w:rsidRPr="00331593">
              <w:rPr>
                <w:rFonts w:eastAsia="DengXian"/>
                <w:i/>
                <w:iCs/>
                <w:lang w:eastAsia="zh-CN"/>
              </w:rPr>
              <w:t>I</w:t>
            </w:r>
            <w:r w:rsidRPr="00331593">
              <w:rPr>
                <w:rFonts w:eastAsia="DengXian" w:hint="eastAsia"/>
                <w:i/>
                <w:iCs/>
                <w:lang w:eastAsia="zh-CN"/>
              </w:rPr>
              <w:t>f</w:t>
            </w:r>
            <w:r w:rsidRPr="00331593">
              <w:rPr>
                <w:rFonts w:eastAsia="DengXian"/>
                <w:i/>
                <w:iCs/>
                <w:lang w:eastAsia="zh-CN"/>
              </w:rPr>
              <w:t xml:space="preserve"> FDSS-SE is supported in Rel-18, Approach B should be supported for DMRS sequence determination.</w:t>
            </w:r>
          </w:p>
          <w:p w14:paraId="4F7114E4" w14:textId="56834AA3" w:rsidR="00331593" w:rsidRDefault="00331593">
            <w:pPr>
              <w:jc w:val="both"/>
              <w:rPr>
                <w:rFonts w:eastAsia="DengXian"/>
                <w:b/>
                <w:bCs/>
                <w:i/>
                <w:iCs/>
              </w:rPr>
            </w:pPr>
          </w:p>
          <w:p w14:paraId="1017588E"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343DDFAE" w14:textId="77777777" w:rsidR="00080E8E" w:rsidRPr="00604C27" w:rsidRDefault="00080E8E" w:rsidP="00080E8E">
            <w:pPr>
              <w:jc w:val="both"/>
              <w:rPr>
                <w:i/>
                <w:iCs/>
              </w:rPr>
            </w:pPr>
            <w:r w:rsidRPr="5121AD1C">
              <w:rPr>
                <w:b/>
                <w:bCs/>
                <w:i/>
                <w:iCs/>
              </w:rPr>
              <w:t xml:space="preserve">Proposal </w:t>
            </w:r>
            <w:r>
              <w:rPr>
                <w:b/>
                <w:bCs/>
                <w:i/>
                <w:iCs/>
              </w:rPr>
              <w:t>9</w:t>
            </w:r>
            <w:r w:rsidRPr="5121AD1C">
              <w:rPr>
                <w:b/>
                <w:bCs/>
                <w:i/>
                <w:iCs/>
              </w:rPr>
              <w:t xml:space="preserve">: </w:t>
            </w:r>
            <w:r w:rsidRPr="002C220F">
              <w:rPr>
                <w:i/>
                <w:iCs/>
              </w:rPr>
              <w:t>F</w:t>
            </w:r>
            <w:r>
              <w:rPr>
                <w:i/>
                <w:iCs/>
              </w:rPr>
              <w:t xml:space="preserve">or sequences longer than 24, For DMRS transmission when FDSS-SE is configured consider supporting type 1 and/or type 2 sequences without extension, i.e., using legacy sequences where the sequence length is determined by the total allocation. </w:t>
            </w:r>
          </w:p>
          <w:p w14:paraId="05D323F6" w14:textId="33A7E9AB" w:rsidR="00080E8E" w:rsidRDefault="00080E8E">
            <w:pPr>
              <w:jc w:val="both"/>
              <w:rPr>
                <w:rFonts w:eastAsia="DengXian"/>
                <w:b/>
                <w:bCs/>
                <w:i/>
                <w:iCs/>
              </w:rPr>
            </w:pPr>
          </w:p>
          <w:p w14:paraId="08F72C52" w14:textId="77777777" w:rsidR="00440A57" w:rsidRPr="00D55FC7" w:rsidRDefault="00440A57" w:rsidP="00440A57">
            <w:pPr>
              <w:rPr>
                <w:b/>
                <w:bCs/>
                <w:iCs/>
                <w:lang w:eastAsia="zh-CN"/>
              </w:rPr>
            </w:pPr>
            <w:r w:rsidRPr="00D55FC7">
              <w:rPr>
                <w:b/>
                <w:bCs/>
                <w:iCs/>
                <w:lang w:eastAsia="zh-CN"/>
              </w:rPr>
              <w:t>R1-2304504 vivo</w:t>
            </w:r>
          </w:p>
          <w:p w14:paraId="4BBC1179" w14:textId="546549E8" w:rsidR="00440A57" w:rsidRDefault="00440A57">
            <w:pPr>
              <w:jc w:val="both"/>
              <w:rPr>
                <w:rFonts w:eastAsia="DengXian"/>
                <w:b/>
                <w:bCs/>
                <w:i/>
                <w:iCs/>
              </w:rPr>
            </w:pPr>
            <w:r w:rsidRPr="00440A57">
              <w:rPr>
                <w:rFonts w:eastAsia="DengXian"/>
                <w:b/>
                <w:bCs/>
                <w:i/>
                <w:iCs/>
              </w:rPr>
              <w:t>Proposal 2:</w:t>
            </w:r>
            <w:r w:rsidRPr="00440A57">
              <w:rPr>
                <w:rFonts w:eastAsia="DengXian"/>
                <w:i/>
                <w:iCs/>
              </w:rPr>
              <w:t xml:space="preserve"> If FDSS-SE is supported for QPSK modulated PUSCH, only Type 1 DMRS sequence generation is supported.</w:t>
            </w:r>
          </w:p>
          <w:p w14:paraId="116164D0" w14:textId="77777777" w:rsidR="00331593" w:rsidRDefault="00440A57">
            <w:pPr>
              <w:jc w:val="both"/>
              <w:rPr>
                <w:i/>
                <w:iCs/>
                <w:lang w:val="en-US"/>
              </w:rPr>
            </w:pPr>
            <w:r w:rsidRPr="00440A57">
              <w:rPr>
                <w:b/>
                <w:bCs/>
                <w:i/>
                <w:iCs/>
                <w:lang w:val="en-US"/>
              </w:rPr>
              <w:t xml:space="preserve">Proposal 3: </w:t>
            </w:r>
            <w:r w:rsidRPr="00440A57">
              <w:rPr>
                <w:i/>
                <w:iCs/>
                <w:lang w:val="en-US"/>
              </w:rPr>
              <w:t>If FDSS-SE is supported for QPSK modulated PUSCH, no matter whether the DMRS sequence length before extension is larger than or equal to 30 or less than 30, apply Per-RB solution to the Type 1 DMRS sequence.</w:t>
            </w:r>
          </w:p>
          <w:p w14:paraId="24B48032" w14:textId="77777777" w:rsidR="00742A09" w:rsidRDefault="00742A09">
            <w:pPr>
              <w:jc w:val="both"/>
              <w:rPr>
                <w:b/>
                <w:bCs/>
                <w:i/>
                <w:iCs/>
                <w:lang w:val="en-US"/>
              </w:rPr>
            </w:pPr>
          </w:p>
          <w:p w14:paraId="0FBFD2F3" w14:textId="77777777" w:rsidR="00742A09" w:rsidRDefault="00742A0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4D0C777D"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1</w:t>
            </w:r>
            <w:r w:rsidRPr="00742A09">
              <w:rPr>
                <w:rFonts w:eastAsia="SimSun"/>
                <w:bCs/>
                <w:i/>
                <w:lang w:eastAsia="zh-CN"/>
              </w:rPr>
              <w:t>. The number of supported DMRS sequences should be minimized.</w:t>
            </w:r>
          </w:p>
          <w:p w14:paraId="7250CDA0"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2</w:t>
            </w:r>
            <w:r w:rsidRPr="00742A09">
              <w:rPr>
                <w:rFonts w:eastAsia="SimSun"/>
                <w:bCs/>
                <w:i/>
                <w:lang w:eastAsia="zh-CN"/>
              </w:rPr>
              <w:t>. The Rel-15 Type 1 low-PAPR DMRS should be optimized if it is supported, i.e., cyclic extension.</w:t>
            </w:r>
          </w:p>
          <w:p w14:paraId="20ED5D73" w14:textId="77777777" w:rsidR="00742A09" w:rsidRPr="00742A09" w:rsidRDefault="00742A09" w:rsidP="00742A09">
            <w:pPr>
              <w:rPr>
                <w:rFonts w:eastAsia="SimSun"/>
                <w:bCs/>
                <w:i/>
                <w:lang w:eastAsia="zh-CN"/>
              </w:rPr>
            </w:pPr>
            <w:r w:rsidRPr="00742A09">
              <w:rPr>
                <w:rFonts w:eastAsia="SimSun"/>
                <w:b/>
                <w:i/>
                <w:lang w:eastAsia="zh-CN"/>
              </w:rPr>
              <w:t>Proposal 3</w:t>
            </w:r>
            <w:r w:rsidRPr="00742A09">
              <w:rPr>
                <w:rFonts w:eastAsia="SimSun"/>
                <w:bCs/>
                <w:i/>
                <w:lang w:eastAsia="zh-CN"/>
              </w:rPr>
              <w:t>. No optimization is needed for Rel-16 Type 2 low-PAPR DMRS if it is supported.</w:t>
            </w:r>
          </w:p>
          <w:p w14:paraId="4D26D506" w14:textId="77777777" w:rsidR="00742A09" w:rsidRPr="00742A09" w:rsidRDefault="00742A09" w:rsidP="00742A09">
            <w:pPr>
              <w:rPr>
                <w:rFonts w:eastAsia="SimSun"/>
                <w:bCs/>
                <w:i/>
                <w:lang w:eastAsia="zh-CN"/>
              </w:rPr>
            </w:pPr>
            <w:r w:rsidRPr="00742A09">
              <w:rPr>
                <w:rFonts w:eastAsia="SimSun" w:hint="eastAsia"/>
                <w:b/>
                <w:i/>
                <w:lang w:eastAsia="zh-CN"/>
              </w:rPr>
              <w:t>P</w:t>
            </w:r>
            <w:r w:rsidRPr="00742A09">
              <w:rPr>
                <w:rFonts w:eastAsia="SimSun"/>
                <w:b/>
                <w:i/>
                <w:lang w:eastAsia="zh-CN"/>
              </w:rPr>
              <w:t>roposal 4</w:t>
            </w:r>
            <w:r w:rsidRPr="00742A09">
              <w:rPr>
                <w:rFonts w:eastAsia="SimSun"/>
                <w:bCs/>
                <w:i/>
                <w:lang w:eastAsia="zh-CN"/>
              </w:rPr>
              <w:t>. The Rel-16 Type 2 low-PAPR DMRS can be considered for short sequence.</w:t>
            </w:r>
          </w:p>
          <w:p w14:paraId="196F3CB6" w14:textId="77777777" w:rsidR="00742A09" w:rsidRDefault="00742A09">
            <w:pPr>
              <w:jc w:val="both"/>
              <w:rPr>
                <w:b/>
                <w:bCs/>
                <w:lang w:val="en-US"/>
              </w:rPr>
            </w:pPr>
          </w:p>
          <w:p w14:paraId="5B78CE82" w14:textId="77777777" w:rsidR="00274CBB" w:rsidRPr="0054092C" w:rsidRDefault="00274CBB" w:rsidP="00274CBB">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49F6237F" w14:textId="77777777" w:rsidR="00274CBB" w:rsidRDefault="00274CBB" w:rsidP="00274CBB">
            <w:pPr>
              <w:rPr>
                <w:rFonts w:ascii="Arial" w:hAnsi="Arial"/>
                <w:i/>
                <w:lang w:eastAsia="zh-CN"/>
              </w:rPr>
            </w:pPr>
            <w:r>
              <w:rPr>
                <w:b/>
                <w:i/>
                <w:lang w:eastAsia="zh-CN"/>
              </w:rPr>
              <w:t xml:space="preserve">Proposal 2: </w:t>
            </w:r>
            <w:r>
              <w:rPr>
                <w:i/>
                <w:lang w:eastAsia="zh-CN"/>
              </w:rPr>
              <w:t xml:space="preserve">If non-transparent FDSS with spectrum extension is supported, adopt </w:t>
            </w:r>
            <w:r>
              <w:rPr>
                <w:rFonts w:hint="eastAsia"/>
                <w:i/>
                <w:lang w:eastAsia="zh-CN"/>
              </w:rPr>
              <w:t>Alt 3 or Alt 4 for DMRS design</w:t>
            </w:r>
            <w:r>
              <w:rPr>
                <w:i/>
                <w:lang w:eastAsia="zh-CN"/>
              </w:rPr>
              <w:t xml:space="preserve">. </w:t>
            </w:r>
          </w:p>
          <w:p w14:paraId="2FBEB8D6" w14:textId="77777777" w:rsidR="00274CBB" w:rsidRDefault="00274CBB">
            <w:pPr>
              <w:jc w:val="both"/>
              <w:rPr>
                <w:b/>
                <w:bCs/>
                <w:lang w:val="en-US"/>
              </w:rPr>
            </w:pPr>
          </w:p>
          <w:p w14:paraId="42C5C72E"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AA9AF65" w14:textId="77777777" w:rsidR="00EF65D8" w:rsidRPr="00906EB9" w:rsidRDefault="00EF65D8" w:rsidP="00EF65D8">
            <w:pPr>
              <w:spacing w:before="72"/>
              <w:rPr>
                <w:i/>
              </w:rPr>
            </w:pPr>
            <w:r w:rsidRPr="00906EB9">
              <w:rPr>
                <w:b/>
                <w:i/>
              </w:rPr>
              <w:t>Proposal</w:t>
            </w:r>
            <w:r>
              <w:rPr>
                <w:b/>
                <w:i/>
              </w:rPr>
              <w:t xml:space="preserve"> 4</w:t>
            </w:r>
            <w:r w:rsidRPr="00906EB9">
              <w:rPr>
                <w:b/>
                <w:i/>
              </w:rPr>
              <w:t>:</w:t>
            </w:r>
            <w:r w:rsidRPr="00906EB9">
              <w:rPr>
                <w:i/>
              </w:rPr>
              <w:t xml:space="preserve"> </w:t>
            </w:r>
            <w:r>
              <w:rPr>
                <w:i/>
              </w:rPr>
              <w:t>W</w:t>
            </w:r>
            <w:r w:rsidRPr="00906EB9">
              <w:rPr>
                <w:i/>
              </w:rPr>
              <w:t xml:space="preserve">hen </w:t>
            </w:r>
            <w:proofErr w:type="spellStart"/>
            <w:r>
              <w:rPr>
                <w:i/>
              </w:rPr>
              <w:t>inband</w:t>
            </w:r>
            <w:proofErr w:type="spellEnd"/>
            <w:r>
              <w:rPr>
                <w:i/>
              </w:rPr>
              <w:t xml:space="preserve"> length is larger than or equal to 30, adopt approach A1(Type 1 DMRS) with option b, where </w:t>
            </w:r>
            <w:r w:rsidRPr="0054091D">
              <w:rPr>
                <w:i/>
              </w:rPr>
              <w:t xml:space="preserve">A DMRS sequence is generated considering the number of PRBs in the </w:t>
            </w:r>
            <w:proofErr w:type="spellStart"/>
            <w:r w:rsidRPr="0054091D">
              <w:rPr>
                <w:i/>
              </w:rPr>
              <w:t>inband</w:t>
            </w:r>
            <w:proofErr w:type="spellEnd"/>
            <w:r w:rsidRPr="0054091D">
              <w:rPr>
                <w:i/>
              </w:rPr>
              <w:t xml:space="preserve"> (no extension). The sequence length depends on the number of PRBs in the </w:t>
            </w:r>
            <w:proofErr w:type="spellStart"/>
            <w:r w:rsidRPr="0054091D">
              <w:rPr>
                <w:i/>
              </w:rPr>
              <w:t>inband</w:t>
            </w:r>
            <w:proofErr w:type="spellEnd"/>
            <w:r w:rsidRPr="0054091D">
              <w:rPr>
                <w:i/>
              </w:rPr>
              <w:t>. The sequence is then cyclically extended to span the PRBs in the extension.</w:t>
            </w:r>
          </w:p>
          <w:p w14:paraId="6ABA9A2B" w14:textId="77777777" w:rsidR="00EF65D8" w:rsidRDefault="00EF65D8" w:rsidP="00EF65D8">
            <w:pPr>
              <w:spacing w:before="72"/>
              <w:rPr>
                <w:i/>
              </w:rPr>
            </w:pPr>
            <w:r w:rsidRPr="008C629F">
              <w:rPr>
                <w:b/>
                <w:i/>
              </w:rPr>
              <w:t>Proposal</w:t>
            </w:r>
            <w:r>
              <w:rPr>
                <w:b/>
                <w:i/>
              </w:rPr>
              <w:t xml:space="preserve"> 5</w:t>
            </w:r>
            <w:r w:rsidRPr="008C629F">
              <w:rPr>
                <w:b/>
                <w:i/>
              </w:rPr>
              <w:t>:</w:t>
            </w:r>
            <w:r w:rsidRPr="008C629F">
              <w:rPr>
                <w:i/>
              </w:rPr>
              <w:t xml:space="preserve"> </w:t>
            </w:r>
            <w:r>
              <w:rPr>
                <w:i/>
              </w:rPr>
              <w:t>W</w:t>
            </w:r>
            <w:r w:rsidRPr="00906EB9">
              <w:rPr>
                <w:i/>
              </w:rPr>
              <w:t xml:space="preserve">hen </w:t>
            </w:r>
            <w:proofErr w:type="spellStart"/>
            <w:r>
              <w:rPr>
                <w:i/>
              </w:rPr>
              <w:t>inband</w:t>
            </w:r>
            <w:proofErr w:type="spellEnd"/>
            <w:r>
              <w:rPr>
                <w:i/>
              </w:rPr>
              <w:t xml:space="preserve"> length is less than 30, adopt approach A1 with option b/c.</w:t>
            </w:r>
          </w:p>
          <w:p w14:paraId="6128F8FA" w14:textId="77777777" w:rsidR="00EF65D8" w:rsidRDefault="00EF65D8">
            <w:pPr>
              <w:jc w:val="both"/>
              <w:rPr>
                <w:b/>
                <w:bCs/>
                <w:lang w:val="en-US"/>
              </w:rPr>
            </w:pPr>
          </w:p>
          <w:p w14:paraId="57B94236" w14:textId="77777777" w:rsidR="00E55136" w:rsidRPr="003242A7" w:rsidRDefault="00E55136" w:rsidP="00E55136">
            <w:pPr>
              <w:spacing w:before="72"/>
              <w:rPr>
                <w:b/>
                <w:bCs/>
                <w:iCs/>
                <w:lang w:val="en-US"/>
              </w:rPr>
            </w:pPr>
            <w:r>
              <w:rPr>
                <w:b/>
                <w:bCs/>
                <w:iCs/>
              </w:rPr>
              <w:t>R1-2304718 CATT</w:t>
            </w:r>
          </w:p>
          <w:p w14:paraId="58812ECF" w14:textId="77777777" w:rsidR="00E55136" w:rsidRPr="00956C4F" w:rsidRDefault="00E55136" w:rsidP="00E55136">
            <w:pPr>
              <w:jc w:val="both"/>
              <w:rPr>
                <w:i/>
                <w:iCs/>
                <w:lang w:val="en-US"/>
              </w:rPr>
            </w:pPr>
            <w:r w:rsidRPr="00956C4F">
              <w:rPr>
                <w:b/>
                <w:bCs/>
                <w:i/>
                <w:iCs/>
                <w:lang w:val="en-US"/>
              </w:rPr>
              <w:lastRenderedPageBreak/>
              <w:t>Proposal 2</w:t>
            </w:r>
            <w:r w:rsidRPr="00956C4F">
              <w:rPr>
                <w:i/>
                <w:iCs/>
                <w:lang w:val="en-US"/>
              </w:rPr>
              <w:t>: For DMRS sequence length larger than or equal to 30, Approach A with RE extension should be adopted for Type 1 DMRS sequence, if supported.</w:t>
            </w:r>
          </w:p>
          <w:p w14:paraId="6EEDA0A6" w14:textId="77777777" w:rsidR="00E55136" w:rsidRPr="00956C4F" w:rsidRDefault="00E55136" w:rsidP="00E55136">
            <w:pPr>
              <w:jc w:val="both"/>
              <w:rPr>
                <w:i/>
                <w:iCs/>
                <w:lang w:val="en-US"/>
              </w:rPr>
            </w:pPr>
            <w:r w:rsidRPr="00956C4F">
              <w:rPr>
                <w:b/>
                <w:bCs/>
                <w:i/>
                <w:iCs/>
                <w:lang w:val="en-US"/>
              </w:rPr>
              <w:t>Proposal 3</w:t>
            </w:r>
            <w:r w:rsidRPr="00956C4F">
              <w:rPr>
                <w:i/>
                <w:iCs/>
                <w:lang w:val="en-US"/>
              </w:rPr>
              <w:t>: For DMRS sequence length before extension larger than or equal to 30, DMRS sequence is generated according to Approach A.1 with RE extension if supported.</w:t>
            </w:r>
          </w:p>
          <w:p w14:paraId="2D38FE43" w14:textId="77777777" w:rsidR="00E55136" w:rsidRPr="00956C4F" w:rsidRDefault="00E55136" w:rsidP="00E55136">
            <w:pPr>
              <w:jc w:val="both"/>
              <w:rPr>
                <w:i/>
                <w:iCs/>
                <w:lang w:val="en-US"/>
              </w:rPr>
            </w:pPr>
            <w:r w:rsidRPr="00956C4F">
              <w:rPr>
                <w:b/>
                <w:bCs/>
                <w:i/>
                <w:iCs/>
                <w:lang w:val="en-US"/>
              </w:rPr>
              <w:t>Proposal 4</w:t>
            </w:r>
            <w:r w:rsidRPr="00956C4F">
              <w:rPr>
                <w:i/>
                <w:iCs/>
                <w:lang w:val="en-US"/>
              </w:rPr>
              <w:t>: For DMRS sequence length smaller than 30, Approach A.1 with DFT transformation should be adopted for Type 1 DMRS sequence, if supported.</w:t>
            </w:r>
          </w:p>
          <w:p w14:paraId="0433F135" w14:textId="7E7F10DA" w:rsidR="00E55136" w:rsidRPr="00956C4F" w:rsidRDefault="00E55136" w:rsidP="00E55136">
            <w:pPr>
              <w:jc w:val="both"/>
              <w:rPr>
                <w:i/>
                <w:iCs/>
                <w:lang w:val="en-US"/>
              </w:rPr>
            </w:pPr>
            <w:r w:rsidRPr="00956C4F">
              <w:rPr>
                <w:b/>
                <w:bCs/>
                <w:i/>
                <w:iCs/>
                <w:lang w:val="en-US"/>
              </w:rPr>
              <w:t>Proposal 5</w:t>
            </w:r>
            <w:r w:rsidRPr="00956C4F">
              <w:rPr>
                <w:i/>
                <w:iCs/>
                <w:lang w:val="en-US"/>
              </w:rPr>
              <w:t>: For DMRS sequence length before extension smaller than 30, DMRS sequence is generated according to Type 2 DMRS sequence with Approach A or Approach B if supported.</w:t>
            </w:r>
          </w:p>
          <w:p w14:paraId="52F95453" w14:textId="7BE46642" w:rsidR="00E55136" w:rsidRPr="00742A09" w:rsidRDefault="00E55136">
            <w:pPr>
              <w:jc w:val="both"/>
              <w:rPr>
                <w:b/>
                <w:bCs/>
                <w:lang w:val="en-US"/>
              </w:rPr>
            </w:pPr>
          </w:p>
        </w:tc>
      </w:tr>
    </w:tbl>
    <w:p w14:paraId="18B1BE71" w14:textId="77777777" w:rsidR="00584963" w:rsidRDefault="00584963">
      <w:pPr>
        <w:rPr>
          <w:lang w:val="en-US"/>
        </w:rPr>
      </w:pPr>
    </w:p>
    <w:p w14:paraId="75E3A441"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25BFD311" w14:textId="77777777">
        <w:tc>
          <w:tcPr>
            <w:tcW w:w="9629" w:type="dxa"/>
          </w:tcPr>
          <w:p w14:paraId="4C2AC51E" w14:textId="77777777" w:rsidR="003B300F" w:rsidRPr="00D5569D" w:rsidRDefault="003B300F" w:rsidP="003B300F">
            <w:pPr>
              <w:spacing w:before="72"/>
              <w:rPr>
                <w:b/>
                <w:bCs/>
                <w:iCs/>
              </w:rPr>
            </w:pPr>
            <w:r w:rsidRPr="00D5569D">
              <w:rPr>
                <w:b/>
                <w:bCs/>
                <w:iCs/>
              </w:rPr>
              <w:t>R1-2304808 Intel</w:t>
            </w:r>
          </w:p>
          <w:p w14:paraId="732735F3" w14:textId="77777777" w:rsidR="003B300F" w:rsidRPr="003B300F" w:rsidRDefault="003B300F" w:rsidP="003B300F">
            <w:pPr>
              <w:spacing w:before="240" w:after="0"/>
              <w:jc w:val="both"/>
              <w:rPr>
                <w:b/>
                <w:i/>
                <w:iCs/>
              </w:rPr>
            </w:pPr>
            <w:r w:rsidRPr="003B300F">
              <w:rPr>
                <w:b/>
                <w:i/>
                <w:iCs/>
              </w:rPr>
              <w:t>Proposal 2</w:t>
            </w:r>
          </w:p>
          <w:p w14:paraId="424D9334" w14:textId="77777777" w:rsidR="003B300F" w:rsidRPr="003B300F" w:rsidRDefault="003B300F" w:rsidP="00B05E0A">
            <w:pPr>
              <w:numPr>
                <w:ilvl w:val="0"/>
                <w:numId w:val="30"/>
              </w:numPr>
              <w:spacing w:before="60" w:after="0"/>
              <w:ind w:left="288" w:hanging="288"/>
              <w:jc w:val="both"/>
              <w:rPr>
                <w:rFonts w:eastAsia="Batang"/>
                <w:i/>
                <w:iCs/>
              </w:rPr>
            </w:pPr>
            <w:r w:rsidRPr="003B300F">
              <w:rPr>
                <w:rFonts w:eastAsia="Batang"/>
                <w:i/>
                <w:iCs/>
              </w:rPr>
              <w:t xml:space="preserve">If FDSS-SE scheme is supported, </w:t>
            </w:r>
          </w:p>
          <w:p w14:paraId="35150955" w14:textId="77777777" w:rsidR="003B300F" w:rsidRPr="003B300F" w:rsidRDefault="003B300F" w:rsidP="00B05E0A">
            <w:pPr>
              <w:numPr>
                <w:ilvl w:val="1"/>
                <w:numId w:val="30"/>
              </w:numPr>
              <w:spacing w:before="60" w:after="0"/>
              <w:ind w:left="864" w:hanging="432"/>
              <w:jc w:val="both"/>
              <w:rPr>
                <w:i/>
                <w:iCs/>
              </w:rPr>
            </w:pPr>
            <w:r w:rsidRPr="003B300F">
              <w:rPr>
                <w:i/>
                <w:iCs/>
              </w:rPr>
              <w:t xml:space="preserve">FDRA field indicates the number of PRBs in the in-band. </w:t>
            </w:r>
          </w:p>
          <w:p w14:paraId="0313DABF" w14:textId="516E6D6D" w:rsidR="003B300F" w:rsidRDefault="003B300F" w:rsidP="00B05E0A">
            <w:pPr>
              <w:numPr>
                <w:ilvl w:val="1"/>
                <w:numId w:val="30"/>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1468C598" w14:textId="77777777" w:rsidR="001463EC" w:rsidRPr="003B300F" w:rsidRDefault="001463EC" w:rsidP="001463EC">
            <w:pPr>
              <w:spacing w:before="60" w:after="0"/>
              <w:jc w:val="both"/>
              <w:rPr>
                <w:i/>
                <w:iCs/>
              </w:rPr>
            </w:pPr>
          </w:p>
          <w:p w14:paraId="7B2B657B" w14:textId="77777777" w:rsidR="001463EC" w:rsidRPr="001463EC" w:rsidRDefault="001463EC" w:rsidP="001463EC">
            <w:pPr>
              <w:spacing w:before="120" w:after="120" w:line="276" w:lineRule="auto"/>
              <w:rPr>
                <w:b/>
                <w:bCs/>
                <w:lang w:val="en-US"/>
              </w:rPr>
            </w:pPr>
            <w:r w:rsidRPr="001463EC">
              <w:rPr>
                <w:b/>
                <w:bCs/>
                <w:lang w:val="en-US"/>
              </w:rPr>
              <w:t>R1-2305307 Panasonic</w:t>
            </w:r>
          </w:p>
          <w:p w14:paraId="72C09A8A" w14:textId="77777777" w:rsidR="001463EC" w:rsidRPr="001463EC" w:rsidRDefault="001463EC" w:rsidP="001463EC">
            <w:pPr>
              <w:shd w:val="clear" w:color="auto" w:fill="FFFFFF"/>
              <w:spacing w:after="0"/>
              <w:jc w:val="both"/>
              <w:rPr>
                <w:i/>
                <w:iCs/>
                <w:lang w:val="en-US" w:eastAsia="zh-CN"/>
              </w:rPr>
            </w:pPr>
            <w:r w:rsidRPr="001463EC">
              <w:rPr>
                <w:b/>
                <w:bCs/>
                <w:i/>
                <w:iCs/>
                <w:lang w:val="en-US" w:eastAsia="ja-JP"/>
              </w:rPr>
              <w:t xml:space="preserve">Proposal 2: </w:t>
            </w:r>
            <w:r w:rsidRPr="001463EC">
              <w:rPr>
                <w:i/>
                <w:iCs/>
                <w:lang w:val="en-US" w:eastAsia="zh-CN"/>
              </w:rPr>
              <w:t xml:space="preserve">If FDSS with SE is supported, the FDRA field indicates the number of PRBs in the </w:t>
            </w:r>
            <w:proofErr w:type="spellStart"/>
            <w:r w:rsidRPr="001463EC">
              <w:rPr>
                <w:i/>
                <w:iCs/>
                <w:lang w:val="en-US" w:eastAsia="zh-CN"/>
              </w:rPr>
              <w:t>inband</w:t>
            </w:r>
            <w:proofErr w:type="spellEnd"/>
            <w:r w:rsidRPr="001463EC">
              <w:rPr>
                <w:i/>
                <w:iCs/>
                <w:lang w:val="en-US" w:eastAsia="zh-CN"/>
              </w:rPr>
              <w:t>.</w:t>
            </w:r>
          </w:p>
          <w:p w14:paraId="61F5897B" w14:textId="77777777" w:rsidR="001463EC" w:rsidRPr="001463EC" w:rsidRDefault="001463EC" w:rsidP="00B05E0A">
            <w:pPr>
              <w:pStyle w:val="ListParagraph"/>
              <w:numPr>
                <w:ilvl w:val="0"/>
                <w:numId w:val="52"/>
              </w:numPr>
              <w:shd w:val="clear" w:color="auto" w:fill="FFFFFF"/>
              <w:spacing w:after="0"/>
              <w:contextualSpacing w:val="0"/>
              <w:jc w:val="both"/>
              <w:rPr>
                <w:i/>
                <w:iCs/>
                <w:lang w:val="en-US" w:eastAsia="zh-CN"/>
              </w:rPr>
            </w:pPr>
            <w:r w:rsidRPr="001463EC">
              <w:rPr>
                <w:i/>
                <w:iCs/>
                <w:lang w:val="en-US" w:eastAsia="zh-CN"/>
              </w:rPr>
              <w:t xml:space="preserve">FFS: Determination of resource assignment </w:t>
            </w:r>
            <w:r w:rsidRPr="001463EC">
              <w:rPr>
                <w:rFonts w:eastAsia="SimSun"/>
                <w:i/>
                <w:iCs/>
                <w:kern w:val="2"/>
                <w:position w:val="-14"/>
                <w:lang w:val="en-US" w:eastAsia="zh-CN"/>
              </w:rPr>
              <w:object w:dxaOrig="1120" w:dyaOrig="400" w14:anchorId="6A7A594C">
                <v:shape id="_x0000_i1043" type="#_x0000_t75" style="width:56pt;height:20pt" o:ole="">
                  <v:imagedata r:id="rId53" o:title=""/>
                </v:shape>
                <o:OLEObject Type="Embed" ProgID="Equation.DSMT4" ShapeID="_x0000_i1043" DrawAspect="Content" ObjectID="_1746595181" r:id="rId54"/>
              </w:object>
            </w:r>
            <w:r w:rsidRPr="001463EC">
              <w:rPr>
                <w:i/>
                <w:iCs/>
                <w:lang w:val="en-US" w:eastAsia="zh-CN"/>
              </w:rPr>
              <w:t xml:space="preserve">  in the uplink power control calculation.</w:t>
            </w:r>
          </w:p>
          <w:p w14:paraId="23A81C83" w14:textId="77777777" w:rsidR="001463EC" w:rsidRPr="001463EC" w:rsidRDefault="001463EC" w:rsidP="00B05E0A">
            <w:pPr>
              <w:pStyle w:val="ListParagraph"/>
              <w:numPr>
                <w:ilvl w:val="0"/>
                <w:numId w:val="52"/>
              </w:numPr>
              <w:shd w:val="clear" w:color="auto" w:fill="FFFFFF"/>
              <w:spacing w:after="0"/>
              <w:contextualSpacing w:val="0"/>
              <w:jc w:val="both"/>
              <w:rPr>
                <w:i/>
                <w:iCs/>
                <w:lang w:val="en-US" w:eastAsia="zh-CN"/>
              </w:rPr>
            </w:pPr>
            <w:r w:rsidRPr="001463EC">
              <w:rPr>
                <w:i/>
                <w:iCs/>
                <w:lang w:val="en-US" w:eastAsia="zh-CN"/>
              </w:rPr>
              <w:t>Note: Whether this will have any RAN1 specification impact is a separate discussion and subject to RAN4’s conclusion to support FDSS-SE as one MPR/PAR reduction solution for Rel-18 (if any).</w:t>
            </w:r>
          </w:p>
          <w:p w14:paraId="68BE548A" w14:textId="0E2DD589" w:rsidR="00584963" w:rsidRDefault="00584963">
            <w:pPr>
              <w:rPr>
                <w:i/>
                <w:lang w:val="en-US"/>
              </w:rPr>
            </w:pPr>
          </w:p>
          <w:p w14:paraId="4BC864C9" w14:textId="77777777" w:rsidR="00D24E84" w:rsidRPr="00D24E84" w:rsidRDefault="00D24E84" w:rsidP="00D24E84">
            <w:pPr>
              <w:rPr>
                <w:b/>
                <w:bCs/>
                <w:iCs/>
                <w:lang w:val="en-US"/>
              </w:rPr>
            </w:pPr>
            <w:r w:rsidRPr="00D24E84">
              <w:rPr>
                <w:b/>
                <w:bCs/>
                <w:iCs/>
                <w:lang w:val="en-US"/>
              </w:rPr>
              <w:t>R1-2305362 Qualcomm</w:t>
            </w:r>
          </w:p>
          <w:p w14:paraId="2309AC88" w14:textId="77777777" w:rsidR="00D24E84" w:rsidRPr="00D24E84" w:rsidRDefault="00D24E84" w:rsidP="00D24E84">
            <w:pPr>
              <w:jc w:val="both"/>
              <w:rPr>
                <w:i/>
                <w:iCs/>
                <w:lang w:eastAsia="zh-CN"/>
              </w:rPr>
            </w:pPr>
            <w:r w:rsidRPr="00D24E84">
              <w:rPr>
                <w:b/>
                <w:bCs/>
                <w:i/>
                <w:iCs/>
                <w:lang w:eastAsia="zh-CN"/>
              </w:rPr>
              <w:t>Proposal 9</w:t>
            </w:r>
            <w:r w:rsidRPr="00D24E84">
              <w:rPr>
                <w:i/>
                <w:iCs/>
                <w:lang w:eastAsia="zh-CN"/>
              </w:rPr>
              <w:t xml:space="preserve">: If FDSS with BWE is agreed to be specified, </w:t>
            </w:r>
            <w:proofErr w:type="spellStart"/>
            <w:r w:rsidRPr="00D24E84">
              <w:rPr>
                <w:i/>
                <w:iCs/>
                <w:lang w:eastAsia="zh-CN"/>
              </w:rPr>
              <w:t>downselect</w:t>
            </w:r>
            <w:proofErr w:type="spellEnd"/>
            <w:r w:rsidRPr="00D24E84">
              <w:rPr>
                <w:i/>
                <w:iCs/>
                <w:lang w:eastAsia="zh-CN"/>
              </w:rPr>
              <w:t xml:space="preserve"> one of the following approaches for indicating BWE to the UE:</w:t>
            </w:r>
          </w:p>
          <w:p w14:paraId="452CB4FF" w14:textId="77777777" w:rsidR="00D24E84" w:rsidRPr="00D24E84" w:rsidRDefault="00D24E84" w:rsidP="00B05E0A">
            <w:pPr>
              <w:pStyle w:val="ListParagraph"/>
              <w:numPr>
                <w:ilvl w:val="0"/>
                <w:numId w:val="54"/>
              </w:numPr>
              <w:overflowPunct w:val="0"/>
              <w:autoSpaceDE w:val="0"/>
              <w:autoSpaceDN w:val="0"/>
              <w:adjustRightInd w:val="0"/>
              <w:jc w:val="both"/>
              <w:textAlignment w:val="baseline"/>
              <w:rPr>
                <w:i/>
                <w:iCs/>
                <w:lang w:eastAsia="zh-CN"/>
              </w:rPr>
            </w:pPr>
            <w:r w:rsidRPr="00D24E84">
              <w:rPr>
                <w:i/>
                <w:iCs/>
                <w:lang w:eastAsia="zh-CN"/>
              </w:rPr>
              <w:t>Option 1: Explicit indication of the number of excess RBs</w:t>
            </w:r>
          </w:p>
          <w:p w14:paraId="5F288170" w14:textId="77777777" w:rsidR="00D24E84" w:rsidRPr="00D24E84" w:rsidRDefault="00D24E84" w:rsidP="00B05E0A">
            <w:pPr>
              <w:pStyle w:val="ListParagraph"/>
              <w:numPr>
                <w:ilvl w:val="1"/>
                <w:numId w:val="54"/>
              </w:numPr>
              <w:overflowPunct w:val="0"/>
              <w:autoSpaceDE w:val="0"/>
              <w:autoSpaceDN w:val="0"/>
              <w:adjustRightInd w:val="0"/>
              <w:jc w:val="both"/>
              <w:textAlignment w:val="baseline"/>
              <w:rPr>
                <w:i/>
                <w:iCs/>
                <w:lang w:eastAsia="zh-CN"/>
              </w:rPr>
            </w:pPr>
            <w:r w:rsidRPr="00D24E84">
              <w:rPr>
                <w:i/>
                <w:iCs/>
                <w:lang w:eastAsia="zh-CN"/>
              </w:rPr>
              <w:t>FFS: set of allowed excess RBs, for e.g., 2, 4, 6, and 8</w:t>
            </w:r>
          </w:p>
          <w:p w14:paraId="2FFA879F" w14:textId="77777777" w:rsidR="00D24E84" w:rsidRPr="00D24E84" w:rsidRDefault="00D24E84" w:rsidP="00B05E0A">
            <w:pPr>
              <w:pStyle w:val="ListParagraph"/>
              <w:numPr>
                <w:ilvl w:val="0"/>
                <w:numId w:val="54"/>
              </w:numPr>
              <w:overflowPunct w:val="0"/>
              <w:autoSpaceDE w:val="0"/>
              <w:autoSpaceDN w:val="0"/>
              <w:adjustRightInd w:val="0"/>
              <w:jc w:val="both"/>
              <w:textAlignment w:val="baseline"/>
              <w:rPr>
                <w:i/>
                <w:iCs/>
                <w:lang w:eastAsia="zh-CN"/>
              </w:rPr>
            </w:pPr>
            <w:r w:rsidRPr="00D24E84">
              <w:rPr>
                <w:i/>
                <w:iCs/>
                <w:lang w:eastAsia="zh-CN"/>
              </w:rPr>
              <w:t>Option 2: Explicit indication of the extension factor, with number of excess RBs derived based on FDRA and the extension factor.</w:t>
            </w:r>
          </w:p>
          <w:p w14:paraId="3931A1C0" w14:textId="77777777" w:rsidR="00D24E84" w:rsidRPr="00D24E84" w:rsidRDefault="00D24E84" w:rsidP="00B05E0A">
            <w:pPr>
              <w:pStyle w:val="ListParagraph"/>
              <w:numPr>
                <w:ilvl w:val="1"/>
                <w:numId w:val="54"/>
              </w:numPr>
              <w:overflowPunct w:val="0"/>
              <w:autoSpaceDE w:val="0"/>
              <w:autoSpaceDN w:val="0"/>
              <w:adjustRightInd w:val="0"/>
              <w:jc w:val="both"/>
              <w:textAlignment w:val="baseline"/>
              <w:rPr>
                <w:i/>
                <w:iCs/>
                <w:lang w:eastAsia="zh-CN"/>
              </w:rPr>
            </w:pPr>
            <w:r w:rsidRPr="00D24E84">
              <w:rPr>
                <w:i/>
                <w:iCs/>
                <w:lang w:eastAsia="zh-CN"/>
              </w:rPr>
              <w:t>FFS: set of allowed extension factors</w:t>
            </w:r>
          </w:p>
          <w:p w14:paraId="0F65B473" w14:textId="77777777" w:rsidR="00D24E84" w:rsidRDefault="00D24E84">
            <w:pPr>
              <w:rPr>
                <w:i/>
                <w:lang w:val="en-US"/>
              </w:rPr>
            </w:pPr>
          </w:p>
          <w:p w14:paraId="1FA0D68C"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0BDA5D3B" w14:textId="77777777" w:rsidR="00865B28" w:rsidRDefault="00C64EC3" w:rsidP="00D24E84">
            <w:pPr>
              <w:jc w:val="both"/>
              <w:rPr>
                <w:i/>
                <w:lang w:val="en-US"/>
              </w:rPr>
            </w:pPr>
            <w:r w:rsidRPr="00C64EC3">
              <w:rPr>
                <w:b/>
                <w:bCs/>
                <w:i/>
                <w:lang w:val="en-US"/>
              </w:rPr>
              <w:t xml:space="preserve">Proposal: </w:t>
            </w:r>
            <w:r w:rsidRPr="00C64EC3">
              <w:rPr>
                <w:i/>
                <w:lang w:val="en-US"/>
              </w:rPr>
              <w:t>If FDSS-SE is to be specified, further study if there is a need for FDRA to directly indicate the ‘</w:t>
            </w:r>
            <w:proofErr w:type="spellStart"/>
            <w:r w:rsidRPr="00C64EC3">
              <w:rPr>
                <w:i/>
                <w:lang w:val="en-US"/>
              </w:rPr>
              <w:t>inband</w:t>
            </w:r>
            <w:proofErr w:type="spellEnd"/>
            <w:r w:rsidRPr="00C64EC3">
              <w:rPr>
                <w:i/>
                <w:lang w:val="en-US"/>
              </w:rPr>
              <w:t>’ PRBs rather than the legacy method of indicating all PRBs occupied by PUSCH.</w:t>
            </w:r>
          </w:p>
          <w:p w14:paraId="0B7B7041" w14:textId="77777777" w:rsidR="004B3881" w:rsidRDefault="004B3881" w:rsidP="00D24E84">
            <w:pPr>
              <w:jc w:val="both"/>
              <w:rPr>
                <w:i/>
                <w:lang w:val="en-US"/>
              </w:rPr>
            </w:pPr>
          </w:p>
          <w:p w14:paraId="198E16C0" w14:textId="77777777" w:rsidR="004B3881" w:rsidRPr="006B4F3A" w:rsidRDefault="004B3881" w:rsidP="004B3881">
            <w:pPr>
              <w:rPr>
                <w:rFonts w:eastAsia="Times New Roman"/>
                <w:b/>
                <w:bCs/>
                <w:lang w:eastAsia="ja-JP"/>
              </w:rPr>
            </w:pPr>
            <w:r w:rsidRPr="006B4F3A">
              <w:rPr>
                <w:rFonts w:eastAsia="Times New Roman"/>
                <w:b/>
                <w:bCs/>
                <w:lang w:eastAsia="ja-JP"/>
              </w:rPr>
              <w:t>R1-2304776 Fujitsu</w:t>
            </w:r>
          </w:p>
          <w:p w14:paraId="65086B2C" w14:textId="3A2306A2" w:rsidR="004B3881" w:rsidRPr="004B3881" w:rsidRDefault="004B3881" w:rsidP="004B3881">
            <w:pPr>
              <w:rPr>
                <w:b/>
                <w:bCs/>
                <w:i/>
                <w:iCs/>
              </w:rPr>
            </w:pPr>
            <w:r w:rsidRPr="004B3881">
              <w:rPr>
                <w:rFonts w:hint="eastAsia"/>
                <w:b/>
                <w:bCs/>
                <w:i/>
                <w:iCs/>
                <w:szCs w:val="24"/>
              </w:rPr>
              <w:t>P</w:t>
            </w:r>
            <w:r w:rsidRPr="004B3881">
              <w:rPr>
                <w:b/>
                <w:bCs/>
                <w:i/>
                <w:iCs/>
                <w:szCs w:val="24"/>
              </w:rPr>
              <w:t xml:space="preserve">roposal 2: </w:t>
            </w:r>
            <w:r w:rsidRPr="004B3881">
              <w:rPr>
                <w:i/>
                <w:iCs/>
              </w:rPr>
              <w:t xml:space="preserve">Firstly, RAN1 should discuss the interpretation of FDRA, </w:t>
            </w:r>
            <w:proofErr w:type="gramStart"/>
            <w:r w:rsidRPr="004B3881">
              <w:rPr>
                <w:i/>
                <w:iCs/>
              </w:rPr>
              <w:t>i.e.</w:t>
            </w:r>
            <w:proofErr w:type="gramEnd"/>
            <w:r w:rsidRPr="004B3881">
              <w:rPr>
                <w:i/>
                <w:iCs/>
              </w:rPr>
              <w:t xml:space="preserve"> whether or not the indicated PRBs include spectrum extension.</w:t>
            </w:r>
          </w:p>
          <w:p w14:paraId="4B61BCB3" w14:textId="77777777" w:rsidR="004B3881" w:rsidRDefault="004B3881" w:rsidP="00D24E84">
            <w:pPr>
              <w:jc w:val="both"/>
              <w:rPr>
                <w:i/>
                <w:lang w:val="en-US"/>
              </w:rPr>
            </w:pPr>
          </w:p>
          <w:p w14:paraId="7F9103A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4F62C971" w14:textId="77777777" w:rsidR="00080E8E" w:rsidRDefault="00080E8E" w:rsidP="00080E8E">
            <w:pPr>
              <w:pStyle w:val="paragraph"/>
              <w:spacing w:before="0" w:beforeAutospacing="0" w:after="0" w:afterAutospacing="0"/>
              <w:rPr>
                <w:rFonts w:ascii="Segoe UI" w:hAnsi="Segoe UI" w:cs="Segoe UI"/>
                <w:i/>
                <w:iCs/>
                <w:sz w:val="18"/>
                <w:szCs w:val="18"/>
              </w:rPr>
            </w:pPr>
            <w:r w:rsidRPr="3B7F49D7">
              <w:rPr>
                <w:rStyle w:val="normaltextrun"/>
                <w:b/>
                <w:bCs/>
                <w:i/>
                <w:iCs/>
                <w:sz w:val="20"/>
                <w:szCs w:val="20"/>
              </w:rPr>
              <w:lastRenderedPageBreak/>
              <w:t xml:space="preserve">Proposal </w:t>
            </w:r>
            <w:r w:rsidRPr="3B7F49D7">
              <w:rPr>
                <w:rStyle w:val="normaltextrun"/>
                <w:b/>
                <w:bCs/>
                <w:i/>
                <w:iCs/>
                <w:color w:val="000000" w:themeColor="text1"/>
                <w:sz w:val="20"/>
                <w:szCs w:val="20"/>
              </w:rPr>
              <w:t>6</w:t>
            </w:r>
            <w:r w:rsidRPr="3B7F49D7">
              <w:rPr>
                <w:rStyle w:val="normaltextrun"/>
                <w:b/>
                <w:bCs/>
                <w:i/>
                <w:iCs/>
                <w:sz w:val="20"/>
                <w:szCs w:val="20"/>
              </w:rPr>
              <w:t xml:space="preserve">: </w:t>
            </w:r>
            <w:r w:rsidRPr="3B7F49D7">
              <w:rPr>
                <w:rStyle w:val="normaltextrun"/>
                <w:i/>
                <w:iCs/>
                <w:sz w:val="20"/>
                <w:szCs w:val="20"/>
              </w:rPr>
              <w:t xml:space="preserve">First preference is to use existing FDRA indicator to signal </w:t>
            </w:r>
            <w:proofErr w:type="spellStart"/>
            <w:r w:rsidRPr="3B7F49D7">
              <w:rPr>
                <w:rStyle w:val="normaltextrun"/>
                <w:i/>
                <w:iCs/>
                <w:sz w:val="20"/>
                <w:szCs w:val="20"/>
              </w:rPr>
              <w:t>inband</w:t>
            </w:r>
            <w:proofErr w:type="spellEnd"/>
            <w:r w:rsidRPr="3B7F49D7">
              <w:rPr>
                <w:rStyle w:val="normaltextrun"/>
                <w:i/>
                <w:iCs/>
                <w:sz w:val="20"/>
                <w:szCs w:val="20"/>
              </w:rPr>
              <w:t xml:space="preserve"> allocation in the context of FDSS-SE.</w:t>
            </w:r>
            <w:r w:rsidRPr="3B7F49D7">
              <w:rPr>
                <w:rStyle w:val="eop"/>
                <w:sz w:val="20"/>
                <w:szCs w:val="20"/>
              </w:rPr>
              <w:t> </w:t>
            </w:r>
            <w:r w:rsidRPr="3B7F49D7">
              <w:rPr>
                <w:rStyle w:val="eop"/>
                <w:i/>
                <w:iCs/>
                <w:sz w:val="20"/>
                <w:szCs w:val="20"/>
              </w:rPr>
              <w:t>Second preference is to use the indicator to signal the total PRB allocation for FDSS-SE.</w:t>
            </w:r>
          </w:p>
          <w:p w14:paraId="1BD6DF80" w14:textId="77777777" w:rsidR="00080E8E" w:rsidRDefault="00080E8E" w:rsidP="00080E8E">
            <w:pPr>
              <w:pStyle w:val="paragraph"/>
              <w:spacing w:before="0" w:beforeAutospacing="0" w:after="0" w:afterAutospacing="0"/>
              <w:rPr>
                <w:rStyle w:val="eop"/>
                <w:i/>
                <w:iCs/>
                <w:sz w:val="20"/>
                <w:szCs w:val="20"/>
              </w:rPr>
            </w:pPr>
          </w:p>
          <w:p w14:paraId="1D48F71C" w14:textId="77777777" w:rsidR="00080E8E" w:rsidRDefault="00080E8E" w:rsidP="00080E8E">
            <w:pPr>
              <w:pStyle w:val="paragraph"/>
              <w:spacing w:before="0" w:beforeAutospacing="0" w:after="0" w:afterAutospacing="0"/>
              <w:textAlignment w:val="baseline"/>
              <w:rPr>
                <w:rStyle w:val="eop"/>
                <w:sz w:val="20"/>
                <w:szCs w:val="20"/>
              </w:rPr>
            </w:pPr>
            <w:r w:rsidRPr="3B7F49D7">
              <w:rPr>
                <w:rStyle w:val="normaltextrun"/>
                <w:b/>
                <w:bCs/>
                <w:i/>
                <w:iCs/>
                <w:sz w:val="20"/>
                <w:szCs w:val="20"/>
              </w:rPr>
              <w:t>Proposal 7</w:t>
            </w:r>
            <w:r>
              <w:rPr>
                <w:rStyle w:val="normaltextrun"/>
                <w:b/>
                <w:bCs/>
                <w:i/>
                <w:iCs/>
                <w:sz w:val="20"/>
                <w:szCs w:val="20"/>
              </w:rPr>
              <w:t xml:space="preserve">: </w:t>
            </w:r>
            <w:r>
              <w:rPr>
                <w:rStyle w:val="normaltextrun"/>
                <w:i/>
                <w:iCs/>
                <w:sz w:val="20"/>
                <w:szCs w:val="20"/>
              </w:rPr>
              <w:t>Study solutions to yield only integer numbers</w:t>
            </w:r>
            <w:r>
              <w:rPr>
                <w:rStyle w:val="normaltextrun"/>
                <w:i/>
                <w:sz w:val="20"/>
                <w:szCs w:val="20"/>
              </w:rPr>
              <w:t xml:space="preserve"> (or even integer numbers)</w:t>
            </w:r>
            <w:r>
              <w:rPr>
                <w:rStyle w:val="normaltextrun"/>
                <w:i/>
                <w:iCs/>
                <w:sz w:val="20"/>
                <w:szCs w:val="20"/>
              </w:rPr>
              <w:t xml:space="preserve"> of PRB allocations for the excess band, i.e., spectrum extension.</w:t>
            </w:r>
            <w:r>
              <w:rPr>
                <w:rStyle w:val="eop"/>
                <w:sz w:val="20"/>
                <w:szCs w:val="20"/>
              </w:rPr>
              <w:t> </w:t>
            </w:r>
          </w:p>
          <w:p w14:paraId="2018CA48" w14:textId="77777777" w:rsidR="00080E8E" w:rsidRDefault="00080E8E" w:rsidP="00D24E84">
            <w:pPr>
              <w:jc w:val="both"/>
              <w:rPr>
                <w:i/>
                <w:lang w:val="en-US"/>
              </w:rPr>
            </w:pPr>
          </w:p>
          <w:p w14:paraId="7214FE6D"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42CF3577" w14:textId="77777777" w:rsidR="006E6831" w:rsidRPr="006E6831" w:rsidRDefault="006E6831" w:rsidP="006E6831">
            <w:pPr>
              <w:jc w:val="both"/>
              <w:rPr>
                <w:i/>
                <w:lang w:val="en-US"/>
              </w:rPr>
            </w:pPr>
            <w:r w:rsidRPr="006E6831">
              <w:rPr>
                <w:b/>
                <w:bCs/>
                <w:i/>
                <w:lang w:val="en-US"/>
              </w:rPr>
              <w:t>Proposal 5.</w:t>
            </w:r>
            <w:r w:rsidRPr="006E6831">
              <w:rPr>
                <w:i/>
                <w:lang w:val="en-US"/>
              </w:rPr>
              <w:t xml:space="preserve"> The FDRA field only indicates the number of PRBs in the </w:t>
            </w:r>
            <w:proofErr w:type="spellStart"/>
            <w:r w:rsidRPr="006E6831">
              <w:rPr>
                <w:i/>
                <w:lang w:val="en-US"/>
              </w:rPr>
              <w:t>inband</w:t>
            </w:r>
            <w:proofErr w:type="spellEnd"/>
            <w:r w:rsidRPr="006E6831">
              <w:rPr>
                <w:i/>
                <w:lang w:val="en-US"/>
              </w:rPr>
              <w:t xml:space="preserve">. </w:t>
            </w:r>
          </w:p>
          <w:p w14:paraId="750FD358" w14:textId="77777777" w:rsidR="006E6831" w:rsidRDefault="006E6831" w:rsidP="006E6831">
            <w:pPr>
              <w:jc w:val="both"/>
              <w:rPr>
                <w:i/>
                <w:lang w:val="en-US"/>
              </w:rPr>
            </w:pPr>
            <w:r w:rsidRPr="006E6831">
              <w:rPr>
                <w:b/>
                <w:bCs/>
                <w:i/>
                <w:lang w:val="en-US"/>
              </w:rPr>
              <w:t>Proposal 6.</w:t>
            </w:r>
            <w:r w:rsidRPr="006E6831">
              <w:rPr>
                <w:i/>
                <w:lang w:val="en-US"/>
              </w:rPr>
              <w:t xml:space="preserve"> The scheme of generating integer PRB numbers for the extension band should be studied.</w:t>
            </w:r>
          </w:p>
          <w:p w14:paraId="5ABCB262" w14:textId="77777777" w:rsidR="00EF65D8" w:rsidRDefault="00EF65D8" w:rsidP="006E6831">
            <w:pPr>
              <w:jc w:val="both"/>
              <w:rPr>
                <w:i/>
                <w:lang w:val="en-US"/>
              </w:rPr>
            </w:pPr>
          </w:p>
          <w:p w14:paraId="14144BB8"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7630DB65" w14:textId="77777777" w:rsidR="00EF65D8" w:rsidRPr="006131DB" w:rsidRDefault="00EF65D8" w:rsidP="00EF65D8">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w:t>
            </w:r>
            <w:proofErr w:type="spellStart"/>
            <w:r w:rsidRPr="00A2762C">
              <w:rPr>
                <w:i/>
              </w:rPr>
              <w:t>gNB</w:t>
            </w:r>
            <w:proofErr w:type="spellEnd"/>
            <w:r w:rsidRPr="00A2762C">
              <w:rPr>
                <w:i/>
              </w:rPr>
              <w:t xml:space="preserve"> should indicate the number of PRBs in the </w:t>
            </w:r>
            <w:proofErr w:type="spellStart"/>
            <w:r w:rsidRPr="00A2762C">
              <w:rPr>
                <w:i/>
              </w:rPr>
              <w:t>inband</w:t>
            </w:r>
            <w:proofErr w:type="spellEnd"/>
            <w:r w:rsidRPr="00A2762C">
              <w:rPr>
                <w:i/>
              </w:rPr>
              <w:t xml:space="preserve">,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4B5DB69D" w14:textId="77777777" w:rsidR="00EF65D8" w:rsidRDefault="00EF65D8"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xml:space="preserve">,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653387DD" w14:textId="77777777" w:rsidR="00EF65D8" w:rsidRDefault="00EF65D8" w:rsidP="00B05E0A">
            <w:pPr>
              <w:pStyle w:val="ListParagraph"/>
              <w:widowControl w:val="0"/>
              <w:numPr>
                <w:ilvl w:val="0"/>
                <w:numId w:val="64"/>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04F01988" w14:textId="77777777" w:rsidR="00EF65D8" w:rsidRPr="00A2762C" w:rsidRDefault="00EF65D8"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and the MCS index should be used to compute transport block size.</w:t>
            </w:r>
          </w:p>
          <w:p w14:paraId="2DD8A8DA" w14:textId="77777777" w:rsidR="00EF65D8" w:rsidRDefault="00EF65D8" w:rsidP="006E6831">
            <w:pPr>
              <w:jc w:val="both"/>
              <w:rPr>
                <w:i/>
                <w:lang w:val="en-US"/>
              </w:rPr>
            </w:pPr>
          </w:p>
          <w:p w14:paraId="77CF9FD1" w14:textId="77777777" w:rsidR="00A362FA" w:rsidRDefault="00A362FA" w:rsidP="006E6831">
            <w:pPr>
              <w:jc w:val="both"/>
              <w:rPr>
                <w:b/>
                <w:bCs/>
                <w:iCs/>
                <w:lang w:val="en-US"/>
              </w:rPr>
            </w:pPr>
            <w:r w:rsidRPr="00A362FA">
              <w:rPr>
                <w:b/>
                <w:bCs/>
                <w:iCs/>
                <w:lang w:val="en-US"/>
              </w:rPr>
              <w:t>R1-2305850 Sharp</w:t>
            </w:r>
          </w:p>
          <w:p w14:paraId="0AFA9683" w14:textId="77777777" w:rsidR="00A362FA" w:rsidRPr="00A362FA" w:rsidRDefault="00A362FA" w:rsidP="00A362FA">
            <w:pPr>
              <w:rPr>
                <w:i/>
                <w:iCs/>
                <w:lang w:val="en-US"/>
              </w:rPr>
            </w:pPr>
            <w:r w:rsidRPr="00A362FA">
              <w:rPr>
                <w:b/>
                <w:bCs/>
                <w:i/>
                <w:iCs/>
                <w:lang w:val="en-US"/>
              </w:rPr>
              <w:t>Proposal 1:</w:t>
            </w:r>
            <w:r w:rsidRPr="00A362FA">
              <w:rPr>
                <w:i/>
                <w:iCs/>
                <w:lang w:val="en-US"/>
              </w:rPr>
              <w:t xml:space="preserve"> The spectrum extension is defined outside of the frequency resources allocated by FDRA. </w:t>
            </w:r>
          </w:p>
          <w:p w14:paraId="563E0E84" w14:textId="62CD44A7" w:rsidR="00A362FA" w:rsidRPr="00A362FA" w:rsidRDefault="00A362FA" w:rsidP="006E6831">
            <w:pPr>
              <w:jc w:val="both"/>
              <w:rPr>
                <w:b/>
                <w:bCs/>
                <w:iCs/>
                <w:lang w:val="en-US"/>
              </w:rPr>
            </w:pPr>
          </w:p>
        </w:tc>
      </w:tr>
    </w:tbl>
    <w:p w14:paraId="4B110958" w14:textId="71F75B89" w:rsidR="00584963" w:rsidRDefault="00584963">
      <w:pPr>
        <w:rPr>
          <w:lang w:val="en-US"/>
        </w:rPr>
      </w:pPr>
    </w:p>
    <w:p w14:paraId="6AF2CCB1" w14:textId="77777777" w:rsidR="003B300F" w:rsidRDefault="003B300F" w:rsidP="003B300F">
      <w:pPr>
        <w:rPr>
          <w:b/>
          <w:bCs/>
          <w:lang w:val="en-US"/>
        </w:rPr>
      </w:pPr>
      <w:r>
        <w:rPr>
          <w:b/>
          <w:bCs/>
          <w:lang w:val="en-US"/>
        </w:rPr>
        <w:t>Power control</w:t>
      </w:r>
    </w:p>
    <w:tbl>
      <w:tblPr>
        <w:tblStyle w:val="TableGrid"/>
        <w:tblW w:w="9634" w:type="dxa"/>
        <w:tblLook w:val="04A0" w:firstRow="1" w:lastRow="0" w:firstColumn="1" w:lastColumn="0" w:noHBand="0" w:noVBand="1"/>
      </w:tblPr>
      <w:tblGrid>
        <w:gridCol w:w="9634"/>
      </w:tblGrid>
      <w:tr w:rsidR="003B300F" w14:paraId="07E40EAD" w14:textId="77777777" w:rsidTr="00F715EE">
        <w:tc>
          <w:tcPr>
            <w:tcW w:w="9634" w:type="dxa"/>
          </w:tcPr>
          <w:p w14:paraId="7FA380DB" w14:textId="77777777" w:rsidR="003B300F" w:rsidRPr="00D5569D" w:rsidRDefault="003B300F" w:rsidP="00F715EE">
            <w:pPr>
              <w:spacing w:before="72"/>
              <w:rPr>
                <w:b/>
                <w:bCs/>
                <w:iCs/>
              </w:rPr>
            </w:pPr>
            <w:r w:rsidRPr="00D5569D">
              <w:rPr>
                <w:b/>
                <w:bCs/>
                <w:iCs/>
              </w:rPr>
              <w:t>R1-2304808 Intel</w:t>
            </w:r>
          </w:p>
          <w:p w14:paraId="3E935AC1" w14:textId="77777777" w:rsidR="003B300F" w:rsidRPr="003B300F" w:rsidRDefault="003B300F" w:rsidP="00F715EE">
            <w:pPr>
              <w:spacing w:before="240" w:after="0"/>
              <w:jc w:val="both"/>
              <w:rPr>
                <w:b/>
                <w:i/>
                <w:iCs/>
              </w:rPr>
            </w:pPr>
            <w:r w:rsidRPr="003B300F">
              <w:rPr>
                <w:b/>
                <w:i/>
                <w:iCs/>
              </w:rPr>
              <w:t>Proposal 2</w:t>
            </w:r>
          </w:p>
          <w:p w14:paraId="360D6812" w14:textId="77777777" w:rsidR="003B300F" w:rsidRPr="003B300F" w:rsidRDefault="003B300F" w:rsidP="00B05E0A">
            <w:pPr>
              <w:numPr>
                <w:ilvl w:val="0"/>
                <w:numId w:val="30"/>
              </w:numPr>
              <w:spacing w:before="60" w:after="0"/>
              <w:ind w:left="288" w:hanging="288"/>
              <w:jc w:val="both"/>
              <w:rPr>
                <w:rFonts w:eastAsia="Batang"/>
                <w:i/>
                <w:iCs/>
              </w:rPr>
            </w:pPr>
            <w:r w:rsidRPr="003B300F">
              <w:rPr>
                <w:rFonts w:eastAsia="Batang"/>
                <w:i/>
                <w:iCs/>
              </w:rPr>
              <w:t xml:space="preserve">If FDSS-SE scheme is supported, </w:t>
            </w:r>
          </w:p>
          <w:p w14:paraId="3B5E38BB" w14:textId="77777777" w:rsidR="003B300F" w:rsidRPr="003B300F" w:rsidRDefault="003B300F" w:rsidP="00B05E0A">
            <w:pPr>
              <w:numPr>
                <w:ilvl w:val="1"/>
                <w:numId w:val="30"/>
              </w:numPr>
              <w:spacing w:before="60" w:after="0"/>
              <w:ind w:left="864" w:hanging="432"/>
              <w:jc w:val="both"/>
              <w:rPr>
                <w:i/>
                <w:iCs/>
              </w:rPr>
            </w:pPr>
            <w:r w:rsidRPr="003B300F">
              <w:rPr>
                <w:i/>
                <w:iCs/>
              </w:rPr>
              <w:t xml:space="preserve">FDRA field indicates the number of PRBs in the in-band. </w:t>
            </w:r>
          </w:p>
          <w:p w14:paraId="28B32EA2" w14:textId="77777777" w:rsidR="003B300F" w:rsidRPr="003B300F" w:rsidRDefault="003B300F" w:rsidP="00B05E0A">
            <w:pPr>
              <w:numPr>
                <w:ilvl w:val="1"/>
                <w:numId w:val="30"/>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68DA2005" w14:textId="77777777" w:rsidR="003B300F" w:rsidRDefault="003B300F" w:rsidP="00F715EE">
            <w:pPr>
              <w:spacing w:before="93"/>
              <w:rPr>
                <w:i/>
                <w:lang w:val="en-US"/>
              </w:rPr>
            </w:pPr>
          </w:p>
          <w:p w14:paraId="130B419A"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55D81972" w14:textId="77777777" w:rsidR="00080E8E" w:rsidRDefault="00080E8E" w:rsidP="00080E8E">
            <w:pPr>
              <w:spacing w:before="93"/>
              <w:rPr>
                <w:i/>
              </w:rPr>
            </w:pPr>
            <w:r w:rsidRPr="005618BC">
              <w:rPr>
                <w:b/>
                <w:i/>
              </w:rPr>
              <w:t xml:space="preserve">Proposal </w:t>
            </w:r>
            <w:r>
              <w:rPr>
                <w:b/>
                <w:i/>
                <w:sz w:val="21"/>
                <w:szCs w:val="21"/>
              </w:rPr>
              <w:t>8</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w:t>
            </w:r>
            <w:proofErr w:type="gramStart"/>
            <w:r w:rsidRPr="009823E8">
              <w:rPr>
                <w:i/>
              </w:rPr>
              <w:t>performance</w:t>
            </w:r>
            <w:r>
              <w:rPr>
                <w:i/>
              </w:rPr>
              <w:t>, if</w:t>
            </w:r>
            <w:proofErr w:type="gramEnd"/>
            <w:r>
              <w:rPr>
                <w:i/>
              </w:rPr>
              <w:t xml:space="preserve"> time allows it</w:t>
            </w:r>
            <w:r w:rsidRPr="009823E8">
              <w:rPr>
                <w:i/>
              </w:rPr>
              <w:t>.</w:t>
            </w:r>
          </w:p>
          <w:p w14:paraId="5F50866A" w14:textId="77777777" w:rsidR="00080E8E" w:rsidRDefault="00080E8E" w:rsidP="00F715EE">
            <w:pPr>
              <w:spacing w:before="93"/>
              <w:rPr>
                <w:i/>
                <w:lang w:val="en-US"/>
              </w:rPr>
            </w:pPr>
          </w:p>
          <w:p w14:paraId="2F417D28"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65FEB35D" w14:textId="77777777" w:rsidR="006E6831" w:rsidRDefault="006E6831" w:rsidP="00F715EE">
            <w:pPr>
              <w:spacing w:before="93"/>
              <w:rPr>
                <w:i/>
                <w:lang w:val="en-US"/>
              </w:rPr>
            </w:pPr>
            <w:r w:rsidRPr="006E6831">
              <w:rPr>
                <w:b/>
                <w:bCs/>
                <w:i/>
                <w:lang w:val="en-US"/>
              </w:rPr>
              <w:t>Proposal 8.</w:t>
            </w:r>
            <w:r w:rsidRPr="006E6831">
              <w:rPr>
                <w:i/>
                <w:lang w:val="en-US"/>
              </w:rPr>
              <w:t xml:space="preserve"> The determination of the bandwidth of resource assignment in the uplink power control calculation depends on FDRA indicator and spectrum extension factor.</w:t>
            </w:r>
          </w:p>
          <w:p w14:paraId="1EF340F5" w14:textId="77777777" w:rsidR="00EF65D8" w:rsidRDefault="00EF65D8" w:rsidP="00F715EE">
            <w:pPr>
              <w:spacing w:before="93"/>
              <w:rPr>
                <w:i/>
                <w:lang w:val="en-US"/>
              </w:rPr>
            </w:pPr>
          </w:p>
          <w:p w14:paraId="750FAED3"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10329836" w14:textId="77777777" w:rsidR="00EF65D8" w:rsidRDefault="00EF65D8" w:rsidP="00EF65D8">
            <w:pPr>
              <w:spacing w:before="72"/>
              <w:rPr>
                <w:i/>
              </w:rPr>
            </w:pPr>
            <w:r>
              <w:rPr>
                <w:b/>
                <w:i/>
              </w:rPr>
              <w:lastRenderedPageBreak/>
              <w:t xml:space="preserve">Proposal 7: </w:t>
            </w:r>
            <w:r>
              <w:rPr>
                <w:i/>
              </w:rPr>
              <w:t>To</w:t>
            </w:r>
            <w:r w:rsidRPr="007D2F5E">
              <w:rPr>
                <w:i/>
              </w:rPr>
              <w:t xml:space="preserve"> </w:t>
            </w:r>
            <w:r>
              <w:rPr>
                <w:i/>
              </w:rPr>
              <w:t xml:space="preserve">satisfy the expectation of power density over REs by </w:t>
            </w:r>
            <w:proofErr w:type="spellStart"/>
            <w:r>
              <w:rPr>
                <w:i/>
              </w:rPr>
              <w:t>gNBs</w:t>
            </w:r>
            <w:proofErr w:type="spellEnd"/>
            <w:r>
              <w:rPr>
                <w:i/>
              </w:rPr>
              <w:t xml:space="preserve"> and achieve the net gain, the power control of FDSS-SE should </w:t>
            </w:r>
            <w:r w:rsidRPr="007D2F5E">
              <w:rPr>
                <w:i/>
              </w:rPr>
              <w:t>be performed in</w:t>
            </w:r>
            <w:r>
              <w:rPr>
                <w:i/>
              </w:rPr>
              <w:t xml:space="preserve"> following</w:t>
            </w:r>
            <w:r w:rsidRPr="007D2F5E">
              <w:rPr>
                <w:i/>
              </w:rPr>
              <w:t xml:space="preserve"> two steps</w:t>
            </w:r>
            <w:r>
              <w:rPr>
                <w:i/>
              </w:rPr>
              <w:t xml:space="preserve"> </w:t>
            </w:r>
          </w:p>
          <w:p w14:paraId="00061B86" w14:textId="77777777" w:rsidR="00EF65D8" w:rsidRDefault="00EF65D8" w:rsidP="00B05E0A">
            <w:pPr>
              <w:pStyle w:val="ListParagraph"/>
              <w:widowControl w:val="0"/>
              <w:numPr>
                <w:ilvl w:val="0"/>
                <w:numId w:val="65"/>
              </w:numPr>
              <w:spacing w:beforeLines="30" w:before="72" w:after="0"/>
              <w:contextualSpacing w:val="0"/>
              <w:jc w:val="both"/>
              <w:rPr>
                <w:i/>
              </w:rPr>
            </w:pPr>
            <w:r>
              <w:rPr>
                <w:i/>
              </w:rPr>
              <w:t xml:space="preserve">The </w:t>
            </w:r>
            <w:r w:rsidRPr="004011B5">
              <w:rPr>
                <w:i/>
              </w:rPr>
              <w:t>number of</w:t>
            </w:r>
            <w:r>
              <w:rPr>
                <w:i/>
              </w:rPr>
              <w:t xml:space="preserve"> PRBs in the</w:t>
            </w:r>
            <w:r w:rsidRPr="004011B5">
              <w:rPr>
                <w:i/>
              </w:rPr>
              <w:t xml:space="preserve"> </w:t>
            </w:r>
            <w:proofErr w:type="spellStart"/>
            <w:r w:rsidRPr="004011B5">
              <w:rPr>
                <w:i/>
              </w:rPr>
              <w:t>inband</w:t>
            </w:r>
            <w:proofErr w:type="spellEnd"/>
            <w:r w:rsidRPr="004011B5">
              <w:rPr>
                <w:i/>
              </w:rPr>
              <w:t xml:space="preserve"> </w:t>
            </w:r>
            <w:r>
              <w:rPr>
                <w:i/>
              </w:rPr>
              <w:t xml:space="preserve">should be used in power control formula to compute </w:t>
            </w:r>
            <w:r w:rsidRPr="00842560">
              <w:rPr>
                <w:i/>
              </w:rPr>
              <w:t xml:space="preserve">the power of data in </w:t>
            </w:r>
            <w:proofErr w:type="spellStart"/>
            <w:r w:rsidRPr="00842560">
              <w:rPr>
                <w:i/>
              </w:rPr>
              <w:t>inband</w:t>
            </w:r>
            <w:proofErr w:type="spellEnd"/>
            <w:r>
              <w:rPr>
                <w:i/>
              </w:rPr>
              <w:t xml:space="preserve"> firstly.</w:t>
            </w:r>
          </w:p>
          <w:p w14:paraId="055A973C" w14:textId="77777777" w:rsidR="00EF65D8" w:rsidRDefault="00EF65D8" w:rsidP="00B05E0A">
            <w:pPr>
              <w:pStyle w:val="ListParagraph"/>
              <w:widowControl w:val="0"/>
              <w:numPr>
                <w:ilvl w:val="0"/>
                <w:numId w:val="65"/>
              </w:numPr>
              <w:spacing w:beforeLines="30" w:before="72" w:after="0"/>
              <w:contextualSpacing w:val="0"/>
              <w:jc w:val="both"/>
              <w:rPr>
                <w:i/>
              </w:rPr>
            </w:pPr>
            <w:r>
              <w:rPr>
                <w:i/>
              </w:rPr>
              <w:t>Then</w:t>
            </w:r>
            <w:r w:rsidRPr="00842560">
              <w:t xml:space="preserve"> </w:t>
            </w:r>
            <w:r w:rsidRPr="00842560">
              <w:rPr>
                <w:i/>
              </w:rPr>
              <w:t xml:space="preserve">use the computed power of </w:t>
            </w:r>
            <w:proofErr w:type="spellStart"/>
            <w:r w:rsidRPr="00842560">
              <w:rPr>
                <w:i/>
              </w:rPr>
              <w:t>inband</w:t>
            </w:r>
            <w:proofErr w:type="spellEnd"/>
            <w:r w:rsidRPr="00842560">
              <w:rPr>
                <w:i/>
              </w:rPr>
              <w:t xml:space="preserve"> and the ratio of power </w:t>
            </w:r>
            <w:r>
              <w:rPr>
                <w:i/>
              </w:rPr>
              <w:t>occupied by</w:t>
            </w:r>
            <w:r w:rsidRPr="00842560">
              <w:rPr>
                <w:i/>
              </w:rPr>
              <w:t xml:space="preserve"> </w:t>
            </w:r>
            <w:proofErr w:type="spellStart"/>
            <w:r w:rsidRPr="00842560">
              <w:rPr>
                <w:i/>
              </w:rPr>
              <w:t>inband</w:t>
            </w:r>
            <w:proofErr w:type="spellEnd"/>
            <w:r w:rsidRPr="00842560">
              <w:rPr>
                <w:i/>
              </w:rPr>
              <w:t xml:space="preserve"> and extension PRBs to compute the power of data in extended spectrum.</w:t>
            </w:r>
            <w:r>
              <w:rPr>
                <w:i/>
              </w:rPr>
              <w:t xml:space="preserve"> </w:t>
            </w:r>
          </w:p>
          <w:p w14:paraId="56EF425B" w14:textId="77777777" w:rsidR="00EF65D8" w:rsidRDefault="00EF65D8" w:rsidP="00F715EE">
            <w:pPr>
              <w:spacing w:before="93"/>
              <w:rPr>
                <w:i/>
                <w:lang w:val="en-US"/>
              </w:rPr>
            </w:pPr>
          </w:p>
          <w:p w14:paraId="7D10C860" w14:textId="6D2F9EE2" w:rsidR="00EF65D8" w:rsidRDefault="00EF65D8" w:rsidP="00F715EE">
            <w:pPr>
              <w:spacing w:before="93"/>
              <w:rPr>
                <w:i/>
                <w:lang w:val="en-US"/>
              </w:rPr>
            </w:pPr>
          </w:p>
        </w:tc>
      </w:tr>
    </w:tbl>
    <w:p w14:paraId="397F7D32" w14:textId="77777777" w:rsidR="003B300F" w:rsidRDefault="003B300F">
      <w:pPr>
        <w:rPr>
          <w:lang w:val="en-US"/>
        </w:rPr>
      </w:pPr>
    </w:p>
    <w:p w14:paraId="67A04A76" w14:textId="4E64B088" w:rsidR="00584963" w:rsidRPr="00606B4E" w:rsidRDefault="00606B4E">
      <w:pPr>
        <w:rPr>
          <w:b/>
          <w:bCs/>
          <w:lang w:val="en-US"/>
        </w:rPr>
      </w:pPr>
      <w:r w:rsidRPr="00606B4E">
        <w:rPr>
          <w:b/>
          <w:bCs/>
          <w:lang w:val="en-US"/>
        </w:rPr>
        <w:t>MCS/TBS</w:t>
      </w:r>
    </w:p>
    <w:tbl>
      <w:tblPr>
        <w:tblStyle w:val="TableGrid"/>
        <w:tblW w:w="0" w:type="auto"/>
        <w:tblLook w:val="04A0" w:firstRow="1" w:lastRow="0" w:firstColumn="1" w:lastColumn="0" w:noHBand="0" w:noVBand="1"/>
      </w:tblPr>
      <w:tblGrid>
        <w:gridCol w:w="9629"/>
      </w:tblGrid>
      <w:tr w:rsidR="00606B4E" w14:paraId="7A252223" w14:textId="77777777" w:rsidTr="00606B4E">
        <w:tc>
          <w:tcPr>
            <w:tcW w:w="9629" w:type="dxa"/>
          </w:tcPr>
          <w:p w14:paraId="177EA495"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1181ACD4" w14:textId="77777777" w:rsidR="00606B4E" w:rsidRDefault="006E6831">
            <w:pPr>
              <w:rPr>
                <w:lang w:val="en-US"/>
              </w:rPr>
            </w:pPr>
            <w:r w:rsidRPr="006E6831">
              <w:rPr>
                <w:b/>
                <w:bCs/>
                <w:lang w:val="en-US"/>
              </w:rPr>
              <w:t>Proposal 7.</w:t>
            </w:r>
            <w:r w:rsidRPr="006E6831">
              <w:rPr>
                <w:lang w:val="en-US"/>
              </w:rPr>
              <w:t xml:space="preserve"> For TBS determination, only </w:t>
            </w:r>
            <w:proofErr w:type="spellStart"/>
            <w:r w:rsidRPr="006E6831">
              <w:rPr>
                <w:lang w:val="en-US"/>
              </w:rPr>
              <w:t>inband</w:t>
            </w:r>
            <w:proofErr w:type="spellEnd"/>
            <w:r w:rsidRPr="006E6831">
              <w:rPr>
                <w:lang w:val="en-US"/>
              </w:rPr>
              <w:t xml:space="preserve"> PRBs among the allocated PRBs should be considered.</w:t>
            </w:r>
          </w:p>
          <w:p w14:paraId="62311F76" w14:textId="77777777" w:rsidR="00FC39C0" w:rsidRDefault="00FC39C0">
            <w:pPr>
              <w:rPr>
                <w:lang w:val="en-US"/>
              </w:rPr>
            </w:pPr>
          </w:p>
          <w:p w14:paraId="1190E496" w14:textId="77777777" w:rsidR="00FC39C0" w:rsidRDefault="00FC39C0" w:rsidP="00FC39C0">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7E9E057C" w14:textId="77777777" w:rsidR="00FC39C0" w:rsidRPr="006131DB" w:rsidRDefault="00FC39C0" w:rsidP="00FC39C0">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w:t>
            </w:r>
            <w:proofErr w:type="spellStart"/>
            <w:r w:rsidRPr="00A2762C">
              <w:rPr>
                <w:i/>
              </w:rPr>
              <w:t>gNB</w:t>
            </w:r>
            <w:proofErr w:type="spellEnd"/>
            <w:r w:rsidRPr="00A2762C">
              <w:rPr>
                <w:i/>
              </w:rPr>
              <w:t xml:space="preserve"> should indicate the number of PRBs in the </w:t>
            </w:r>
            <w:proofErr w:type="spellStart"/>
            <w:r w:rsidRPr="00A2762C">
              <w:rPr>
                <w:i/>
              </w:rPr>
              <w:t>inband</w:t>
            </w:r>
            <w:proofErr w:type="spellEnd"/>
            <w:r w:rsidRPr="00A2762C">
              <w:rPr>
                <w:i/>
              </w:rPr>
              <w:t xml:space="preserve">,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0F4572B1" w14:textId="77777777" w:rsidR="00FC39C0" w:rsidRDefault="00FC39C0"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xml:space="preserve">,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764DA187" w14:textId="77777777" w:rsidR="00FC39C0" w:rsidRDefault="00FC39C0" w:rsidP="00B05E0A">
            <w:pPr>
              <w:pStyle w:val="ListParagraph"/>
              <w:widowControl w:val="0"/>
              <w:numPr>
                <w:ilvl w:val="0"/>
                <w:numId w:val="64"/>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1B3A9ED9" w14:textId="77777777" w:rsidR="00FC39C0" w:rsidRPr="00A2762C" w:rsidRDefault="00FC39C0"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and the MCS index should be used to compute transport block size.</w:t>
            </w:r>
          </w:p>
          <w:p w14:paraId="10647D3C" w14:textId="36CFEFD9" w:rsidR="00FC39C0" w:rsidRDefault="00FC39C0">
            <w:pPr>
              <w:rPr>
                <w:lang w:val="en-US"/>
              </w:rPr>
            </w:pPr>
          </w:p>
        </w:tc>
      </w:tr>
    </w:tbl>
    <w:p w14:paraId="07D529D3" w14:textId="77777777" w:rsidR="00606B4E" w:rsidRDefault="00606B4E">
      <w:pPr>
        <w:rPr>
          <w:lang w:val="en-US"/>
        </w:rPr>
      </w:pPr>
    </w:p>
    <w:p w14:paraId="5EDB992F" w14:textId="77777777" w:rsidR="00606B4E" w:rsidRDefault="00606B4E">
      <w:pPr>
        <w:rPr>
          <w:lang w:val="en-US"/>
        </w:rPr>
      </w:pPr>
    </w:p>
    <w:p w14:paraId="0B557460" w14:textId="77777777" w:rsidR="00584963" w:rsidRDefault="000933A6">
      <w:pPr>
        <w:rPr>
          <w:b/>
          <w:bCs/>
          <w:lang w:val="en-US"/>
        </w:rPr>
      </w:pPr>
      <w:r>
        <w:rPr>
          <w:b/>
          <w:bCs/>
          <w:lang w:val="en-US"/>
        </w:rPr>
        <w:t>DFT size</w:t>
      </w:r>
    </w:p>
    <w:tbl>
      <w:tblPr>
        <w:tblStyle w:val="TableGrid"/>
        <w:tblW w:w="0" w:type="auto"/>
        <w:tblLook w:val="04A0" w:firstRow="1" w:lastRow="0" w:firstColumn="1" w:lastColumn="0" w:noHBand="0" w:noVBand="1"/>
      </w:tblPr>
      <w:tblGrid>
        <w:gridCol w:w="9629"/>
      </w:tblGrid>
      <w:tr w:rsidR="00584963" w14:paraId="3F2BC612" w14:textId="77777777">
        <w:tc>
          <w:tcPr>
            <w:tcW w:w="9629" w:type="dxa"/>
          </w:tcPr>
          <w:p w14:paraId="47896C7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6EDF6DFD" w14:textId="77777777" w:rsidR="00080E8E" w:rsidRDefault="00080E8E" w:rsidP="00080E8E">
            <w:pPr>
              <w:jc w:val="both"/>
              <w:rPr>
                <w:i/>
                <w:iCs/>
              </w:rPr>
            </w:pPr>
            <w:r w:rsidRPr="00104F2F">
              <w:rPr>
                <w:b/>
                <w:bCs/>
                <w:i/>
                <w:iCs/>
              </w:rPr>
              <w:t xml:space="preserve">Proposal </w:t>
            </w:r>
            <w:r>
              <w:rPr>
                <w:b/>
                <w:bCs/>
                <w:i/>
                <w:iCs/>
              </w:rPr>
              <w:t>3</w:t>
            </w:r>
            <w:r w:rsidRPr="00104F2F">
              <w:rPr>
                <w:b/>
                <w:bCs/>
                <w:i/>
                <w:iCs/>
              </w:rPr>
              <w:t>:</w:t>
            </w:r>
            <w:r w:rsidRPr="24BC3E69">
              <w:rPr>
                <w:i/>
                <w:iCs/>
              </w:rPr>
              <w:t xml:space="preserve"> No new additional DFT size options to be introduced by RAN1 to support Rel-18 power domain enhancements.</w:t>
            </w:r>
          </w:p>
          <w:p w14:paraId="62D9234A" w14:textId="77777777" w:rsidR="00584963" w:rsidRDefault="00584963">
            <w:pPr>
              <w:rPr>
                <w:lang w:val="en-US"/>
              </w:rPr>
            </w:pPr>
          </w:p>
        </w:tc>
      </w:tr>
    </w:tbl>
    <w:p w14:paraId="0D5A7882" w14:textId="77777777" w:rsidR="00584963" w:rsidRDefault="00584963">
      <w:pPr>
        <w:rPr>
          <w:lang w:val="en-US"/>
        </w:rPr>
      </w:pPr>
    </w:p>
    <w:p w14:paraId="4B3E4C8C" w14:textId="4D7C0F6F" w:rsidR="00584963" w:rsidRDefault="000933A6" w:rsidP="007213AA">
      <w:pPr>
        <w:pStyle w:val="Heading3"/>
        <w:rPr>
          <w:lang w:val="en-US"/>
        </w:rPr>
      </w:pPr>
      <w:r>
        <w:rPr>
          <w:lang w:val="en-US"/>
        </w:rPr>
        <w:t>A.2.5 Design aspects of tone reservation</w:t>
      </w:r>
    </w:p>
    <w:p w14:paraId="34BD7C93" w14:textId="05A7B5FB" w:rsidR="00E87C79" w:rsidRPr="00E87C79" w:rsidRDefault="00E87C79">
      <w:pPr>
        <w:rPr>
          <w:b/>
          <w:bCs/>
          <w:lang w:val="en-US"/>
        </w:rPr>
      </w:pPr>
      <w:r w:rsidRPr="00E87C79">
        <w:rPr>
          <w:b/>
          <w:bCs/>
          <w:lang w:val="en-US"/>
        </w:rPr>
        <w:t>Tone reservation size</w:t>
      </w:r>
    </w:p>
    <w:tbl>
      <w:tblPr>
        <w:tblStyle w:val="TableGrid"/>
        <w:tblW w:w="0" w:type="auto"/>
        <w:tblLook w:val="04A0" w:firstRow="1" w:lastRow="0" w:firstColumn="1" w:lastColumn="0" w:noHBand="0" w:noVBand="1"/>
      </w:tblPr>
      <w:tblGrid>
        <w:gridCol w:w="9629"/>
      </w:tblGrid>
      <w:tr w:rsidR="00E87C79" w14:paraId="6FF5873F" w14:textId="77777777" w:rsidTr="00E87C79">
        <w:tc>
          <w:tcPr>
            <w:tcW w:w="9629" w:type="dxa"/>
          </w:tcPr>
          <w:p w14:paraId="395261CA" w14:textId="77777777" w:rsidR="00E87C79" w:rsidRDefault="00E87C79" w:rsidP="00E87C79">
            <w:pPr>
              <w:jc w:val="both"/>
              <w:rPr>
                <w:b/>
                <w:bCs/>
                <w:lang w:val="en-US"/>
              </w:rPr>
            </w:pPr>
            <w:r w:rsidRPr="00331593">
              <w:rPr>
                <w:b/>
                <w:bCs/>
                <w:lang w:val="en-US"/>
              </w:rPr>
              <w:t>R1-2304976 Lenovo</w:t>
            </w:r>
          </w:p>
          <w:p w14:paraId="287E5D6C" w14:textId="77777777" w:rsidR="00E87C79" w:rsidRPr="00E87C79" w:rsidRDefault="00E87C79" w:rsidP="00E87C79">
            <w:pPr>
              <w:jc w:val="both"/>
              <w:rPr>
                <w:i/>
                <w:iCs/>
                <w:lang w:eastAsia="x-none"/>
              </w:rPr>
            </w:pPr>
            <w:r w:rsidRPr="00E87C79">
              <w:rPr>
                <w:rFonts w:eastAsia="DengXian"/>
                <w:b/>
                <w:bCs/>
                <w:i/>
                <w:iCs/>
                <w:lang w:eastAsia="zh-CN"/>
              </w:rPr>
              <w:t>Proposal 2:</w:t>
            </w:r>
            <w:r w:rsidRPr="00E87C79">
              <w:rPr>
                <w:rFonts w:eastAsia="DengXian"/>
                <w:i/>
                <w:iCs/>
                <w:lang w:eastAsia="zh-CN"/>
              </w:rPr>
              <w:t xml:space="preserve"> RAN1 should determine the candidate </w:t>
            </w:r>
            <w:r w:rsidRPr="00E87C79">
              <w:rPr>
                <w:i/>
                <w:iCs/>
                <w:lang w:eastAsia="x-none"/>
              </w:rPr>
              <w:t xml:space="preserve">sideband tone reservation size </w:t>
            </w:r>
          </w:p>
          <w:p w14:paraId="12D2C650" w14:textId="77777777" w:rsidR="00E87C79" w:rsidRPr="00E87C79" w:rsidRDefault="00E87C79" w:rsidP="00B05E0A">
            <w:pPr>
              <w:pStyle w:val="ListParagraph"/>
              <w:numPr>
                <w:ilvl w:val="0"/>
                <w:numId w:val="58"/>
              </w:numPr>
              <w:spacing w:after="200" w:line="276" w:lineRule="auto"/>
              <w:jc w:val="both"/>
              <w:rPr>
                <w:rFonts w:eastAsia="DengXian"/>
                <w:i/>
                <w:iCs/>
                <w:lang w:eastAsia="zh-CN"/>
              </w:rPr>
            </w:pPr>
            <w:r w:rsidRPr="00E87C79">
              <w:rPr>
                <w:i/>
                <w:iCs/>
                <w:lang w:eastAsia="x-none"/>
              </w:rPr>
              <w:t>The candidates could be determined based on RAN1 evaluation.</w:t>
            </w:r>
          </w:p>
          <w:p w14:paraId="3B0EA8E1" w14:textId="77777777" w:rsidR="00E87C79" w:rsidRPr="00E87C79" w:rsidRDefault="00E87C79" w:rsidP="00B05E0A">
            <w:pPr>
              <w:pStyle w:val="ListParagraph"/>
              <w:numPr>
                <w:ilvl w:val="0"/>
                <w:numId w:val="58"/>
              </w:numPr>
              <w:spacing w:after="200" w:line="276" w:lineRule="auto"/>
              <w:jc w:val="both"/>
              <w:rPr>
                <w:rFonts w:eastAsia="DengXian"/>
                <w:i/>
                <w:iCs/>
                <w:lang w:eastAsia="zh-CN"/>
              </w:rPr>
            </w:pPr>
            <w:r w:rsidRPr="00E87C79">
              <w:rPr>
                <w:i/>
                <w:iCs/>
                <w:lang w:eastAsia="x-none"/>
              </w:rPr>
              <w:t>The candidates could be related to the scheduled size of the allocated resource.</w:t>
            </w:r>
          </w:p>
          <w:p w14:paraId="388DCBA5" w14:textId="77777777" w:rsidR="00E87C79" w:rsidRDefault="00C22EDB" w:rsidP="00230BD4">
            <w:pPr>
              <w:jc w:val="both"/>
              <w:rPr>
                <w:rFonts w:eastAsia="DengXian"/>
                <w:i/>
                <w:iCs/>
                <w:lang w:eastAsia="zh-CN"/>
              </w:rPr>
            </w:pPr>
            <w:r w:rsidRPr="00C22EDB">
              <w:rPr>
                <w:rFonts w:eastAsia="DengXian"/>
                <w:b/>
                <w:bCs/>
                <w:i/>
                <w:iCs/>
                <w:lang w:eastAsia="zh-CN"/>
              </w:rPr>
              <w:t>Proposal 3:</w:t>
            </w:r>
            <w:r w:rsidRPr="00C22EDB">
              <w:rPr>
                <w:rFonts w:eastAsia="DengXian"/>
                <w:i/>
                <w:iCs/>
                <w:lang w:eastAsia="zh-CN"/>
              </w:rPr>
              <w:t xml:space="preserve"> Sideband tone reservation size determination</w:t>
            </w:r>
            <w:r w:rsidRPr="00C22EDB">
              <w:rPr>
                <w:i/>
                <w:iCs/>
                <w:lang w:eastAsia="x-none"/>
              </w:rPr>
              <w:t xml:space="preserve"> could be</w:t>
            </w:r>
            <w:r w:rsidRPr="00C22EDB">
              <w:rPr>
                <w:rFonts w:eastAsia="DengXian"/>
                <w:i/>
                <w:iCs/>
                <w:lang w:eastAsia="zh-CN"/>
              </w:rPr>
              <w:t xml:space="preserve"> determined explicitly or implicitly according to the indication from </w:t>
            </w:r>
            <w:proofErr w:type="spellStart"/>
            <w:r w:rsidRPr="00C22EDB">
              <w:rPr>
                <w:rFonts w:eastAsia="DengXian"/>
                <w:i/>
                <w:iCs/>
                <w:lang w:eastAsia="zh-CN"/>
              </w:rPr>
              <w:t>gNB</w:t>
            </w:r>
            <w:proofErr w:type="spellEnd"/>
            <w:r w:rsidRPr="00C22EDB">
              <w:rPr>
                <w:rFonts w:eastAsia="DengXian"/>
                <w:i/>
                <w:iCs/>
                <w:lang w:eastAsia="zh-CN"/>
              </w:rPr>
              <w:t xml:space="preserve">. </w:t>
            </w:r>
          </w:p>
          <w:p w14:paraId="6779B0EF" w14:textId="77777777" w:rsidR="007213AA" w:rsidRDefault="007213AA" w:rsidP="00230BD4">
            <w:pPr>
              <w:jc w:val="both"/>
              <w:rPr>
                <w:rFonts w:eastAsia="DengXian"/>
                <w:i/>
                <w:iCs/>
                <w:lang w:eastAsia="zh-CN"/>
              </w:rPr>
            </w:pPr>
          </w:p>
          <w:p w14:paraId="4285A408" w14:textId="77777777" w:rsidR="007213AA" w:rsidRPr="001463EC" w:rsidRDefault="007213AA" w:rsidP="007213AA">
            <w:pPr>
              <w:spacing w:before="120" w:after="120" w:line="276" w:lineRule="auto"/>
              <w:rPr>
                <w:b/>
                <w:bCs/>
                <w:lang w:val="en-US"/>
              </w:rPr>
            </w:pPr>
            <w:r w:rsidRPr="001463EC">
              <w:rPr>
                <w:b/>
                <w:bCs/>
                <w:lang w:val="en-US"/>
              </w:rPr>
              <w:t>R1-2305307 Panasonic</w:t>
            </w:r>
          </w:p>
          <w:p w14:paraId="5704D894" w14:textId="73B396D3" w:rsidR="007213AA" w:rsidRPr="007213AA" w:rsidRDefault="007213AA" w:rsidP="007213AA">
            <w:pPr>
              <w:spacing w:after="0"/>
              <w:rPr>
                <w:b/>
                <w:bCs/>
                <w:i/>
                <w:iCs/>
                <w:lang w:val="en-US" w:eastAsia="ja-JP"/>
              </w:rPr>
            </w:pPr>
            <w:r w:rsidRPr="001463EC">
              <w:rPr>
                <w:b/>
                <w:bCs/>
                <w:i/>
                <w:iCs/>
                <w:lang w:eastAsia="ja-JP"/>
              </w:rPr>
              <w:lastRenderedPageBreak/>
              <w:t xml:space="preserve">Proposal 3: </w:t>
            </w:r>
            <w:r w:rsidRPr="001463EC">
              <w:rPr>
                <w:i/>
                <w:iCs/>
                <w:lang w:eastAsia="ja-JP"/>
              </w:rPr>
              <w:t xml:space="preserve">If tone reservation is supported, one or more extension factors can be considered to determine </w:t>
            </w:r>
            <w:r w:rsidRPr="001463EC">
              <w:rPr>
                <w:rFonts w:cs="Arial" w:hint="eastAsia"/>
                <w:i/>
                <w:iCs/>
                <w:color w:val="000000" w:themeColor="text1"/>
                <w:szCs w:val="22"/>
              </w:rPr>
              <w:t>sideband tone reservation size</w:t>
            </w:r>
            <w:r w:rsidRPr="001463EC">
              <w:rPr>
                <w:i/>
                <w:iCs/>
                <w:lang w:eastAsia="ja-JP"/>
              </w:rPr>
              <w:t>.</w:t>
            </w:r>
          </w:p>
        </w:tc>
      </w:tr>
    </w:tbl>
    <w:p w14:paraId="0DFD0154" w14:textId="77777777" w:rsidR="00E87C79" w:rsidRDefault="00E87C79">
      <w:pPr>
        <w:rPr>
          <w:lang w:val="en-US"/>
        </w:rPr>
      </w:pPr>
    </w:p>
    <w:p w14:paraId="300B6FCD" w14:textId="77777777" w:rsidR="00584963" w:rsidRDefault="000933A6">
      <w:pPr>
        <w:rPr>
          <w:b/>
          <w:bCs/>
          <w:lang w:val="en-US"/>
        </w:rPr>
      </w:pPr>
      <w:r>
        <w:rPr>
          <w:b/>
          <w:bCs/>
          <w:lang w:val="en-US"/>
        </w:rPr>
        <w:t xml:space="preserve">PRT </w:t>
      </w:r>
    </w:p>
    <w:tbl>
      <w:tblPr>
        <w:tblStyle w:val="TableGrid"/>
        <w:tblW w:w="0" w:type="auto"/>
        <w:tblLook w:val="04A0" w:firstRow="1" w:lastRow="0" w:firstColumn="1" w:lastColumn="0" w:noHBand="0" w:noVBand="1"/>
      </w:tblPr>
      <w:tblGrid>
        <w:gridCol w:w="9629"/>
      </w:tblGrid>
      <w:tr w:rsidR="00584963" w14:paraId="526B8E03" w14:textId="77777777">
        <w:tc>
          <w:tcPr>
            <w:tcW w:w="9629" w:type="dxa"/>
          </w:tcPr>
          <w:p w14:paraId="584546DC" w14:textId="77777777" w:rsidR="008F72FC" w:rsidRDefault="008F72FC" w:rsidP="008F72FC">
            <w:pPr>
              <w:spacing w:before="120" w:after="120"/>
              <w:jc w:val="both"/>
              <w:rPr>
                <w:b/>
                <w:lang w:val="en-US" w:eastAsia="zh-CN"/>
              </w:rPr>
            </w:pPr>
            <w:r>
              <w:rPr>
                <w:b/>
                <w:lang w:val="en-US" w:eastAsia="zh-CN"/>
              </w:rPr>
              <w:t>R1-2305454 OPPO</w:t>
            </w:r>
          </w:p>
          <w:p w14:paraId="148877E0" w14:textId="162E6EE2" w:rsidR="00584963" w:rsidRPr="000246BA" w:rsidRDefault="008F72FC" w:rsidP="000246BA">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tc>
      </w:tr>
    </w:tbl>
    <w:p w14:paraId="513B5E08" w14:textId="77777777" w:rsidR="00584963" w:rsidRDefault="00584963">
      <w:pPr>
        <w:rPr>
          <w:lang w:val="en-US"/>
        </w:rPr>
      </w:pPr>
    </w:p>
    <w:p w14:paraId="6D9332E5"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7B8D4484" w14:textId="77777777">
        <w:tc>
          <w:tcPr>
            <w:tcW w:w="9629" w:type="dxa"/>
          </w:tcPr>
          <w:p w14:paraId="31435132" w14:textId="77777777" w:rsidR="00E87C79" w:rsidRDefault="00E87C79" w:rsidP="00E87C79">
            <w:pPr>
              <w:jc w:val="both"/>
              <w:rPr>
                <w:b/>
                <w:bCs/>
                <w:lang w:val="en-US"/>
              </w:rPr>
            </w:pPr>
            <w:r w:rsidRPr="00331593">
              <w:rPr>
                <w:b/>
                <w:bCs/>
                <w:lang w:val="en-US"/>
              </w:rPr>
              <w:t>R1-2304976 Lenovo</w:t>
            </w:r>
          </w:p>
          <w:p w14:paraId="47B811BC" w14:textId="0C59724B" w:rsidR="00584963" w:rsidRDefault="00E87C79">
            <w:pPr>
              <w:jc w:val="both"/>
              <w:rPr>
                <w:rFonts w:eastAsia="DengXian"/>
                <w:i/>
                <w:iCs/>
                <w:lang w:eastAsia="zh-CN"/>
              </w:rPr>
            </w:pPr>
            <w:r w:rsidRPr="00713D94">
              <w:rPr>
                <w:rFonts w:eastAsia="DengXian"/>
                <w:b/>
                <w:bCs/>
                <w:i/>
                <w:iCs/>
                <w:lang w:eastAsia="zh-CN"/>
              </w:rPr>
              <w:t>Proposal 4:</w:t>
            </w:r>
            <w:r w:rsidRPr="00713D94">
              <w:rPr>
                <w:rFonts w:eastAsia="DengXian"/>
                <w:i/>
                <w:iCs/>
                <w:lang w:eastAsia="zh-CN"/>
              </w:rPr>
              <w:t xml:space="preserve"> RAN1 should determine whether the FDRA indicator provides the indication for PRTs or not.</w:t>
            </w:r>
          </w:p>
        </w:tc>
      </w:tr>
    </w:tbl>
    <w:p w14:paraId="758A7961" w14:textId="77777777" w:rsidR="00584963" w:rsidRDefault="00584963">
      <w:pPr>
        <w:rPr>
          <w:lang w:val="en-US"/>
        </w:rPr>
      </w:pPr>
    </w:p>
    <w:p w14:paraId="5C5F8123" w14:textId="77777777" w:rsidR="00584963" w:rsidRDefault="00584963">
      <w:pPr>
        <w:rPr>
          <w:lang w:val="en-US"/>
        </w:rPr>
      </w:pPr>
    </w:p>
    <w:p w14:paraId="36EA3EF9" w14:textId="30088D08" w:rsidR="00584963" w:rsidRPr="00230BD4" w:rsidRDefault="000933A6" w:rsidP="00230BD4">
      <w:pPr>
        <w:pStyle w:val="Heading3"/>
        <w:rPr>
          <w:lang w:val="en-US"/>
        </w:rPr>
      </w:pPr>
      <w:r>
        <w:rPr>
          <w:lang w:val="en-US"/>
        </w:rPr>
        <w:t>A.2.6 Other enhancements on top of MPR/PAR reduction techniques</w:t>
      </w:r>
    </w:p>
    <w:p w14:paraId="537EAD00" w14:textId="77777777" w:rsidR="00584963" w:rsidRDefault="00584963">
      <w:pPr>
        <w:pStyle w:val="3GPPNormalText"/>
        <w:spacing w:after="0"/>
        <w:contextualSpacing/>
        <w:rPr>
          <w:szCs w:val="22"/>
          <w:lang w:val="en-US"/>
        </w:rPr>
      </w:pPr>
    </w:p>
    <w:p w14:paraId="3DBFAAF9" w14:textId="77777777" w:rsidR="00584963" w:rsidRDefault="000933A6">
      <w:pPr>
        <w:rPr>
          <w:b/>
          <w:bCs/>
          <w:lang w:val="en-US"/>
        </w:rPr>
      </w:pPr>
      <w:r>
        <w:rPr>
          <w:b/>
          <w:bCs/>
          <w:lang w:val="en-US"/>
        </w:rPr>
        <w:t>Other</w:t>
      </w:r>
    </w:p>
    <w:tbl>
      <w:tblPr>
        <w:tblStyle w:val="TableGrid"/>
        <w:tblW w:w="0" w:type="auto"/>
        <w:tblLook w:val="04A0" w:firstRow="1" w:lastRow="0" w:firstColumn="1" w:lastColumn="0" w:noHBand="0" w:noVBand="1"/>
      </w:tblPr>
      <w:tblGrid>
        <w:gridCol w:w="9629"/>
      </w:tblGrid>
      <w:tr w:rsidR="00584963" w14:paraId="3EE8442A" w14:textId="77777777">
        <w:tc>
          <w:tcPr>
            <w:tcW w:w="9629" w:type="dxa"/>
          </w:tcPr>
          <w:p w14:paraId="7E6F249F" w14:textId="74205A2C" w:rsidR="00D24E84" w:rsidRPr="00D24E84" w:rsidRDefault="00D24E84" w:rsidP="00D24E84">
            <w:pPr>
              <w:rPr>
                <w:b/>
                <w:bCs/>
                <w:iCs/>
                <w:lang w:val="en-US"/>
              </w:rPr>
            </w:pPr>
            <w:r w:rsidRPr="00D24E84">
              <w:rPr>
                <w:b/>
                <w:bCs/>
                <w:iCs/>
                <w:lang w:val="en-US"/>
              </w:rPr>
              <w:t>R1-2305362 Qualcomm</w:t>
            </w:r>
          </w:p>
          <w:p w14:paraId="253AB14A" w14:textId="4D8EE835" w:rsidR="00D24E84" w:rsidRDefault="00D24E84" w:rsidP="00D24E84">
            <w:pPr>
              <w:jc w:val="both"/>
              <w:rPr>
                <w:lang w:eastAsia="zh-CN"/>
              </w:rPr>
            </w:pPr>
            <w:r w:rsidRPr="00074B4D">
              <w:rPr>
                <w:b/>
                <w:bCs/>
                <w:lang w:eastAsia="zh-CN"/>
              </w:rPr>
              <w:t>Proposal</w:t>
            </w:r>
            <w:r>
              <w:rPr>
                <w:b/>
                <w:bCs/>
                <w:lang w:eastAsia="zh-CN"/>
              </w:rPr>
              <w:t xml:space="preserve"> 8</w:t>
            </w:r>
            <w:r>
              <w:rPr>
                <w:lang w:eastAsia="zh-CN"/>
              </w:rPr>
              <w:t xml:space="preserve">: If FDSS with BWE is agreed to be specified, introduce a mechanism to dynamically enable or disable this mode of operation. </w:t>
            </w:r>
          </w:p>
          <w:p w14:paraId="7D0EE15A" w14:textId="77777777" w:rsidR="00584963" w:rsidRDefault="00584963">
            <w:pPr>
              <w:rPr>
                <w:lang w:val="en-US"/>
              </w:rPr>
            </w:pPr>
          </w:p>
        </w:tc>
      </w:tr>
    </w:tbl>
    <w:p w14:paraId="6F8BCC82" w14:textId="77777777" w:rsidR="00584963" w:rsidRDefault="00584963">
      <w:pPr>
        <w:rPr>
          <w:lang w:val="en-US"/>
        </w:rPr>
      </w:pPr>
    </w:p>
    <w:p w14:paraId="61317B7B" w14:textId="77777777" w:rsidR="00584963" w:rsidRDefault="000933A6">
      <w:pPr>
        <w:pStyle w:val="Heading1"/>
        <w:spacing w:before="0" w:after="0"/>
        <w:ind w:left="2495" w:hanging="2495"/>
        <w:contextualSpacing/>
        <w:jc w:val="both"/>
        <w:rPr>
          <w:lang w:val="en-US"/>
        </w:rPr>
      </w:pPr>
      <w:r>
        <w:rPr>
          <w:lang w:val="en-US"/>
        </w:rPr>
        <w:t>Appendix B: Previous agreements on power domain enhancements</w:t>
      </w:r>
    </w:p>
    <w:p w14:paraId="425AF905" w14:textId="77777777" w:rsidR="00584963" w:rsidRDefault="00584963">
      <w:pPr>
        <w:rPr>
          <w:lang w:val="en-US"/>
        </w:rPr>
      </w:pPr>
    </w:p>
    <w:p w14:paraId="37101EC4" w14:textId="77777777" w:rsidR="00584963" w:rsidRDefault="00584963">
      <w:pPr>
        <w:rPr>
          <w:lang w:val="en-US"/>
        </w:rPr>
      </w:pPr>
    </w:p>
    <w:p w14:paraId="007918E7" w14:textId="77777777" w:rsidR="00584963" w:rsidRDefault="000933A6">
      <w:pPr>
        <w:jc w:val="both"/>
        <w:rPr>
          <w:b/>
          <w:bCs/>
          <w:iCs/>
          <w:sz w:val="22"/>
          <w:szCs w:val="22"/>
          <w:highlight w:val="green"/>
          <w:lang w:val="en-US"/>
        </w:rPr>
      </w:pPr>
      <w:r>
        <w:rPr>
          <w:b/>
          <w:bCs/>
          <w:iCs/>
          <w:sz w:val="22"/>
          <w:szCs w:val="22"/>
          <w:highlight w:val="green"/>
          <w:lang w:val="en-US"/>
        </w:rPr>
        <w:t>Agreement</w:t>
      </w:r>
    </w:p>
    <w:p w14:paraId="40BD0546" w14:textId="77777777" w:rsidR="00584963" w:rsidRDefault="000933A6">
      <w:pPr>
        <w:jc w:val="both"/>
        <w:rPr>
          <w:iCs/>
          <w:sz w:val="22"/>
          <w:szCs w:val="22"/>
          <w:lang w:val="en-US"/>
        </w:rPr>
      </w:pPr>
      <w:r>
        <w:rPr>
          <w:iCs/>
          <w:sz w:val="22"/>
          <w:szCs w:val="22"/>
          <w:lang w:val="en-US"/>
        </w:rPr>
        <w:t>The following work split principles will be adopted in RAN1 for power domain enhancement throughout Rel-18 from RAN1 perspective and send LS to RAN4 in this meeting:</w:t>
      </w:r>
    </w:p>
    <w:p w14:paraId="2E80207B" w14:textId="77777777" w:rsidR="00584963" w:rsidRDefault="000933A6" w:rsidP="00B05E0A">
      <w:pPr>
        <w:pStyle w:val="ListParagraph"/>
        <w:numPr>
          <w:ilvl w:val="0"/>
          <w:numId w:val="33"/>
        </w:numPr>
        <w:jc w:val="both"/>
        <w:rPr>
          <w:iCs/>
          <w:sz w:val="22"/>
          <w:szCs w:val="22"/>
          <w:lang w:val="en-US"/>
        </w:rPr>
      </w:pPr>
      <w:r>
        <w:rPr>
          <w:iCs/>
          <w:sz w:val="22"/>
          <w:szCs w:val="22"/>
          <w:lang w:val="en-US"/>
        </w:rPr>
        <w:t>RAN1 performs link level simulations of candidate solutions for power domain enhancements to study at least the SNR variation, PAPR/CM, and EVM, brought by each solution.</w:t>
      </w:r>
    </w:p>
    <w:p w14:paraId="046AC9A8" w14:textId="77777777" w:rsidR="00584963" w:rsidRDefault="000933A6" w:rsidP="00B05E0A">
      <w:pPr>
        <w:pStyle w:val="ListParagraph"/>
        <w:numPr>
          <w:ilvl w:val="1"/>
          <w:numId w:val="33"/>
        </w:numPr>
        <w:jc w:val="both"/>
        <w:rPr>
          <w:iCs/>
          <w:sz w:val="22"/>
          <w:szCs w:val="22"/>
          <w:lang w:val="en-US"/>
        </w:rPr>
      </w:pPr>
      <w:r>
        <w:rPr>
          <w:iCs/>
          <w:sz w:val="22"/>
          <w:szCs w:val="22"/>
          <w:lang w:val="en-US"/>
        </w:rPr>
        <w:t>Transparent MPR/PAR reduction solutions can be considered as a benchmark for studying the performance of non-transparent solutions.</w:t>
      </w:r>
    </w:p>
    <w:p w14:paraId="0FC6E3A3" w14:textId="77777777" w:rsidR="00584963" w:rsidRDefault="000933A6" w:rsidP="00B05E0A">
      <w:pPr>
        <w:pStyle w:val="ListParagraph"/>
        <w:numPr>
          <w:ilvl w:val="0"/>
          <w:numId w:val="33"/>
        </w:numPr>
        <w:jc w:val="both"/>
        <w:rPr>
          <w:iCs/>
          <w:sz w:val="22"/>
          <w:szCs w:val="22"/>
          <w:lang w:val="en-US"/>
        </w:rPr>
      </w:pPr>
      <w:r>
        <w:rPr>
          <w:iCs/>
          <w:sz w:val="22"/>
          <w:szCs w:val="22"/>
          <w:lang w:val="en-US"/>
        </w:rPr>
        <w:t>RAN1 is not expected to perform RF simulations of candidate solutions for power domain enhancements</w:t>
      </w:r>
    </w:p>
    <w:p w14:paraId="5C17A121" w14:textId="77777777" w:rsidR="00584963" w:rsidRDefault="000933A6" w:rsidP="00B05E0A">
      <w:pPr>
        <w:pStyle w:val="ListParagraph"/>
        <w:numPr>
          <w:ilvl w:val="1"/>
          <w:numId w:val="33"/>
        </w:numPr>
        <w:jc w:val="both"/>
        <w:rPr>
          <w:iCs/>
          <w:sz w:val="22"/>
          <w:szCs w:val="22"/>
          <w:lang w:val="en-US"/>
        </w:rPr>
      </w:pPr>
      <w:r>
        <w:rPr>
          <w:rFonts w:eastAsia="DengXian"/>
          <w:iCs/>
          <w:sz w:val="22"/>
          <w:szCs w:val="22"/>
          <w:lang w:val="en-US" w:eastAsia="zh-CN"/>
        </w:rPr>
        <w:t>Results of R</w:t>
      </w:r>
      <w:r>
        <w:rPr>
          <w:iCs/>
          <w:sz w:val="22"/>
          <w:szCs w:val="22"/>
          <w:lang w:val="en-US"/>
        </w:rPr>
        <w:t>F</w:t>
      </w:r>
      <w:r>
        <w:rPr>
          <w:rFonts w:eastAsia="DengXian"/>
          <w:iCs/>
          <w:sz w:val="22"/>
          <w:szCs w:val="22"/>
          <w:lang w:val="en-US" w:eastAsia="zh-CN"/>
        </w:rPr>
        <w:t xml:space="preserve"> simulations can be included in RAN1 contributions</w:t>
      </w:r>
    </w:p>
    <w:p w14:paraId="118D62AE" w14:textId="77777777" w:rsidR="00584963" w:rsidRDefault="000933A6" w:rsidP="00B05E0A">
      <w:pPr>
        <w:pStyle w:val="ListParagraph"/>
        <w:numPr>
          <w:ilvl w:val="0"/>
          <w:numId w:val="33"/>
        </w:numPr>
        <w:jc w:val="both"/>
        <w:rPr>
          <w:iCs/>
          <w:sz w:val="22"/>
          <w:szCs w:val="22"/>
          <w:lang w:val="en-US"/>
        </w:rPr>
      </w:pPr>
      <w:r>
        <w:rPr>
          <w:iCs/>
          <w:sz w:val="22"/>
          <w:szCs w:val="22"/>
          <w:lang w:val="en-US"/>
        </w:rPr>
        <w:t>RAN1 will assess RAN1 specification impact of candidate MPR/PAR reduction solutions</w:t>
      </w:r>
    </w:p>
    <w:p w14:paraId="780F7211" w14:textId="77777777" w:rsidR="00584963" w:rsidRDefault="000933A6" w:rsidP="00B05E0A">
      <w:pPr>
        <w:pStyle w:val="ListParagraph"/>
        <w:numPr>
          <w:ilvl w:val="1"/>
          <w:numId w:val="33"/>
        </w:numPr>
        <w:jc w:val="both"/>
        <w:rPr>
          <w:iCs/>
          <w:sz w:val="22"/>
          <w:szCs w:val="22"/>
          <w:lang w:val="en-US"/>
        </w:rPr>
      </w:pPr>
      <w:r>
        <w:rPr>
          <w:iCs/>
          <w:sz w:val="22"/>
          <w:szCs w:val="22"/>
          <w:lang w:val="en-US"/>
        </w:rPr>
        <w:t>A list of candidate solutions, including necessary parameters, from RAN1 perspective should be ready before the end of RAN1 #111, and should be included in an LS to RAN4.</w:t>
      </w:r>
    </w:p>
    <w:p w14:paraId="0397F39C" w14:textId="77777777" w:rsidR="00584963" w:rsidRDefault="000933A6" w:rsidP="00B05E0A">
      <w:pPr>
        <w:pStyle w:val="ListParagraph"/>
        <w:numPr>
          <w:ilvl w:val="0"/>
          <w:numId w:val="33"/>
        </w:numPr>
        <w:jc w:val="both"/>
        <w:rPr>
          <w:iCs/>
          <w:sz w:val="22"/>
          <w:szCs w:val="22"/>
          <w:lang w:val="en-US"/>
        </w:rPr>
      </w:pPr>
      <w:r>
        <w:rPr>
          <w:iCs/>
          <w:sz w:val="22"/>
          <w:szCs w:val="22"/>
          <w:lang w:val="en-US"/>
        </w:rPr>
        <w:t>RAN1 understands that RAN4 is responsible for selecting the Rel-18 MPR/PAR reduction solution, if any.</w:t>
      </w:r>
    </w:p>
    <w:p w14:paraId="77695DD8" w14:textId="77777777" w:rsidR="00584963" w:rsidRDefault="00584963">
      <w:pPr>
        <w:rPr>
          <w:rFonts w:eastAsia="DengXian"/>
          <w:sz w:val="22"/>
          <w:szCs w:val="22"/>
          <w:lang w:val="en-US" w:eastAsia="zh-CN"/>
        </w:rPr>
      </w:pPr>
    </w:p>
    <w:p w14:paraId="20420DD3" w14:textId="77777777" w:rsidR="00584963" w:rsidRDefault="000933A6">
      <w:pPr>
        <w:shd w:val="clear" w:color="auto" w:fill="FFFFFF"/>
        <w:ind w:left="150"/>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21190FED" w14:textId="77777777" w:rsidR="00584963" w:rsidRDefault="000933A6">
      <w:pPr>
        <w:shd w:val="clear" w:color="auto" w:fill="FFFFFF"/>
        <w:jc w:val="both"/>
        <w:rPr>
          <w:b/>
          <w:bCs/>
          <w:sz w:val="22"/>
          <w:szCs w:val="22"/>
          <w:lang w:val="en-US" w:eastAsia="zh-CN"/>
        </w:rPr>
      </w:pPr>
      <w:r>
        <w:rPr>
          <w:b/>
          <w:bCs/>
          <w:sz w:val="22"/>
          <w:szCs w:val="22"/>
          <w:highlight w:val="lightGray"/>
          <w:lang w:val="en-US" w:eastAsia="zh-CN"/>
        </w:rPr>
        <w:t>Conclusion</w:t>
      </w:r>
    </w:p>
    <w:p w14:paraId="5984BA62" w14:textId="77777777" w:rsidR="00584963" w:rsidRDefault="000933A6">
      <w:pPr>
        <w:shd w:val="clear" w:color="auto" w:fill="FFFFFF"/>
        <w:jc w:val="both"/>
        <w:rPr>
          <w:sz w:val="22"/>
          <w:szCs w:val="22"/>
          <w:lang w:val="en-US" w:eastAsia="zh-CN"/>
        </w:rPr>
      </w:pPr>
      <w:r>
        <w:rPr>
          <w:sz w:val="22"/>
          <w:szCs w:val="22"/>
          <w:lang w:val="en-US" w:eastAsia="zh-CN"/>
        </w:rPr>
        <w:t>Sub-PRB transmission is de-prioritized for the study of MPR/PAR reduction solutions in Rel-18.</w:t>
      </w:r>
    </w:p>
    <w:p w14:paraId="53EF1FC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17A3483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6E168341"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0B63891" w14:textId="77777777" w:rsidR="00584963" w:rsidRDefault="000933A6">
      <w:pPr>
        <w:shd w:val="clear" w:color="auto" w:fill="FFFFFF"/>
        <w:jc w:val="both"/>
        <w:rPr>
          <w:sz w:val="22"/>
          <w:szCs w:val="22"/>
          <w:lang w:val="en-US" w:eastAsia="zh-CN"/>
        </w:rPr>
      </w:pPr>
      <w:r>
        <w:rPr>
          <w:sz w:val="22"/>
          <w:szCs w:val="22"/>
          <w:lang w:val="en-US" w:eastAsia="zh-CN"/>
        </w:rPr>
        <w:t>The following spectrum extension options for frequency domain spectrum shaping with spectrum extension (FDSS-SE), are considered for studying MPR/PAR reduction enhancements in Rel-18:</w:t>
      </w:r>
    </w:p>
    <w:p w14:paraId="19A4F882"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1: Symmetric extension</w:t>
      </w:r>
    </w:p>
    <w:p w14:paraId="68DE4101"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2: Cyclic extension</w:t>
      </w:r>
    </w:p>
    <w:p w14:paraId="3170C2E4"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3: Cyclic shift plus symmetric extension.</w:t>
      </w:r>
    </w:p>
    <w:p w14:paraId="4DF18483"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5756DB5"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4FE839B"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30BBCC1" w14:textId="77777777" w:rsidR="00584963" w:rsidRDefault="000933A6">
      <w:pPr>
        <w:shd w:val="clear" w:color="auto" w:fill="FFFFFF"/>
        <w:jc w:val="both"/>
        <w:rPr>
          <w:sz w:val="22"/>
          <w:szCs w:val="22"/>
          <w:lang w:val="en-US" w:eastAsia="zh-CN"/>
        </w:rPr>
      </w:pPr>
      <w:r>
        <w:rPr>
          <w:sz w:val="22"/>
          <w:szCs w:val="22"/>
          <w:lang w:val="en-US" w:eastAsia="zh-CN"/>
        </w:rPr>
        <w:t>The following design aspects of tone reservation (TR), are considered for studying MPR/PAR reduction enhancements in Rel-18:</w:t>
      </w:r>
    </w:p>
    <w:p w14:paraId="24552416"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Sideband tone reservation size is expressed in integer units of RBs.</w:t>
      </w:r>
    </w:p>
    <w:p w14:paraId="71563016" w14:textId="77777777" w:rsidR="00584963" w:rsidRDefault="000933A6" w:rsidP="00B05E0A">
      <w:pPr>
        <w:numPr>
          <w:ilvl w:val="0"/>
          <w:numId w:val="21"/>
        </w:numPr>
        <w:shd w:val="clear" w:color="auto" w:fill="FFFFFF"/>
        <w:tabs>
          <w:tab w:val="clear" w:pos="720"/>
          <w:tab w:val="left" w:pos="570"/>
        </w:tabs>
        <w:spacing w:after="0"/>
        <w:ind w:leftChars="105" w:left="570"/>
        <w:jc w:val="both"/>
        <w:rPr>
          <w:sz w:val="22"/>
          <w:szCs w:val="22"/>
          <w:lang w:val="en-US" w:eastAsia="zh-CN"/>
        </w:rPr>
      </w:pPr>
      <w:r>
        <w:rPr>
          <w:sz w:val="22"/>
          <w:szCs w:val="22"/>
          <w:lang w:val="en-US" w:eastAsia="zh-CN"/>
        </w:rPr>
        <w:t>FFS:</w:t>
      </w:r>
    </w:p>
    <w:p w14:paraId="127FC2DE" w14:textId="77777777" w:rsidR="00584963" w:rsidRDefault="000933A6" w:rsidP="00B05E0A">
      <w:pPr>
        <w:numPr>
          <w:ilvl w:val="1"/>
          <w:numId w:val="21"/>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w:t>
      </w:r>
    </w:p>
    <w:p w14:paraId="4A637053" w14:textId="77777777" w:rsidR="00584963" w:rsidRDefault="000933A6" w:rsidP="00B05E0A">
      <w:pPr>
        <w:numPr>
          <w:ilvl w:val="1"/>
          <w:numId w:val="21"/>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 determination</w:t>
      </w:r>
    </w:p>
    <w:p w14:paraId="63D90A66" w14:textId="77777777" w:rsidR="00584963" w:rsidRDefault="000933A6" w:rsidP="00B05E0A">
      <w:pPr>
        <w:numPr>
          <w:ilvl w:val="1"/>
          <w:numId w:val="21"/>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Whether PRTs are added only to data or also DMRS symbols</w:t>
      </w:r>
    </w:p>
    <w:p w14:paraId="1870DAA0" w14:textId="77777777" w:rsidR="00584963" w:rsidRDefault="00584963">
      <w:pPr>
        <w:rPr>
          <w:rFonts w:eastAsia="DengXian"/>
          <w:sz w:val="22"/>
          <w:szCs w:val="22"/>
          <w:lang w:val="en-US" w:eastAsia="zh-CN"/>
        </w:rPr>
      </w:pPr>
    </w:p>
    <w:p w14:paraId="3C7FF15C" w14:textId="77777777" w:rsidR="00584963" w:rsidRDefault="00584963">
      <w:pPr>
        <w:rPr>
          <w:rFonts w:eastAsia="DengXian"/>
          <w:sz w:val="22"/>
          <w:szCs w:val="22"/>
          <w:lang w:val="en-US" w:eastAsia="zh-CN"/>
        </w:rPr>
      </w:pPr>
    </w:p>
    <w:p w14:paraId="135B29F8" w14:textId="77777777" w:rsidR="00584963" w:rsidRDefault="000933A6">
      <w:pPr>
        <w:rPr>
          <w:b/>
          <w:sz w:val="22"/>
          <w:szCs w:val="22"/>
          <w:highlight w:val="green"/>
          <w:lang w:val="en-US"/>
        </w:rPr>
      </w:pPr>
      <w:r>
        <w:rPr>
          <w:b/>
          <w:sz w:val="22"/>
          <w:szCs w:val="22"/>
          <w:highlight w:val="green"/>
          <w:lang w:val="en-US"/>
        </w:rPr>
        <w:t>Agreement</w:t>
      </w:r>
    </w:p>
    <w:p w14:paraId="2B65D6E0" w14:textId="77777777" w:rsidR="00584963" w:rsidRDefault="000933A6">
      <w:pPr>
        <w:jc w:val="both"/>
        <w:rPr>
          <w:sz w:val="22"/>
          <w:szCs w:val="22"/>
          <w:lang w:val="en-US"/>
        </w:rPr>
      </w:pPr>
      <w:r>
        <w:rPr>
          <w:sz w:val="22"/>
          <w:szCs w:val="22"/>
          <w:lang w:val="en-US"/>
        </w:rPr>
        <w:t>For enhancements to realize increasing UE power high limit for CA and DC, RAN1 can study based on RAN4’s input</w:t>
      </w:r>
    </w:p>
    <w:p w14:paraId="7CF129A9" w14:textId="77777777" w:rsidR="00584963" w:rsidRDefault="000933A6" w:rsidP="00B05E0A">
      <w:pPr>
        <w:pStyle w:val="ListParagraph"/>
        <w:numPr>
          <w:ilvl w:val="0"/>
          <w:numId w:val="34"/>
        </w:numPr>
        <w:jc w:val="both"/>
        <w:rPr>
          <w:sz w:val="22"/>
          <w:szCs w:val="22"/>
          <w:lang w:val="en-US" w:eastAsia="ja-JP"/>
        </w:rPr>
      </w:pPr>
      <w:r>
        <w:rPr>
          <w:sz w:val="22"/>
          <w:szCs w:val="22"/>
          <w:lang w:val="en-US" w:eastAsia="ja-JP"/>
        </w:rPr>
        <w:t xml:space="preserve">Whether RAN1 enhancements to information exchange between UE and </w:t>
      </w:r>
      <w:proofErr w:type="spellStart"/>
      <w:r>
        <w:rPr>
          <w:sz w:val="22"/>
          <w:szCs w:val="22"/>
          <w:lang w:val="en-US" w:eastAsia="ja-JP"/>
        </w:rPr>
        <w:t>gNB</w:t>
      </w:r>
      <w:proofErr w:type="spellEnd"/>
      <w:r>
        <w:rPr>
          <w:sz w:val="22"/>
          <w:szCs w:val="22"/>
          <w:lang w:val="en-US" w:eastAsia="ja-JP"/>
        </w:rPr>
        <w:t xml:space="preserve"> are needed </w:t>
      </w:r>
      <w:r>
        <w:rPr>
          <w:color w:val="FF0000"/>
          <w:sz w:val="22"/>
          <w:szCs w:val="22"/>
          <w:lang w:val="en-US" w:eastAsia="ja-JP"/>
        </w:rPr>
        <w:t>to improve scheduling and network performance when using</w:t>
      </w:r>
      <w:r>
        <w:rPr>
          <w:color w:val="FF0000"/>
          <w:sz w:val="22"/>
          <w:szCs w:val="22"/>
          <w:u w:val="single"/>
          <w:lang w:val="en-US" w:eastAsia="ja-JP"/>
        </w:rPr>
        <w:t xml:space="preserve"> </w:t>
      </w:r>
      <w:r>
        <w:rPr>
          <w:sz w:val="22"/>
          <w:szCs w:val="22"/>
          <w:lang w:val="en-US" w:eastAsia="ja-JP"/>
        </w:rPr>
        <w:t>higher power CA/DC.</w:t>
      </w:r>
    </w:p>
    <w:p w14:paraId="4AD833E0" w14:textId="77777777" w:rsidR="00584963" w:rsidRDefault="000933A6" w:rsidP="00B05E0A">
      <w:pPr>
        <w:pStyle w:val="ListParagraph"/>
        <w:numPr>
          <w:ilvl w:val="1"/>
          <w:numId w:val="34"/>
        </w:numPr>
        <w:jc w:val="both"/>
        <w:rPr>
          <w:sz w:val="22"/>
          <w:szCs w:val="22"/>
          <w:lang w:val="en-US" w:eastAsia="ja-JP"/>
        </w:rPr>
      </w:pPr>
      <w:r>
        <w:rPr>
          <w:sz w:val="22"/>
          <w:szCs w:val="22"/>
          <w:lang w:val="en-US" w:eastAsia="ja-JP"/>
        </w:rPr>
        <w:t xml:space="preserve">FFS how to realize such information exchange, e.g., </w:t>
      </w:r>
      <w:proofErr w:type="spellStart"/>
      <w:r>
        <w:rPr>
          <w:sz w:val="22"/>
          <w:szCs w:val="22"/>
          <w:lang w:val="en-US" w:eastAsia="ja-JP"/>
        </w:rPr>
        <w:t>signalling</w:t>
      </w:r>
      <w:proofErr w:type="spellEnd"/>
      <w:r>
        <w:rPr>
          <w:sz w:val="22"/>
          <w:szCs w:val="22"/>
          <w:lang w:val="en-US" w:eastAsia="ja-JP"/>
        </w:rPr>
        <w:t xml:space="preserve"> enhancement, and what is the spec impact.</w:t>
      </w:r>
    </w:p>
    <w:p w14:paraId="634AFF66" w14:textId="77777777" w:rsidR="00584963" w:rsidRDefault="00584963">
      <w:pPr>
        <w:rPr>
          <w:rFonts w:eastAsia="DengXian"/>
          <w:sz w:val="22"/>
          <w:szCs w:val="22"/>
          <w:lang w:val="en-US" w:eastAsia="zh-CN"/>
        </w:rPr>
      </w:pPr>
    </w:p>
    <w:p w14:paraId="4F34E2E4"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AF121D1"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DFT-s-OFDM is the target waveform for the study and, if applicable, the design of MPR/PAR reduction solutions in Rel-18.</w:t>
      </w:r>
    </w:p>
    <w:p w14:paraId="4FAB125C" w14:textId="77777777" w:rsidR="00584963" w:rsidRDefault="000933A6">
      <w:pPr>
        <w:rPr>
          <w:rFonts w:ascii="Microsoft YaHei UI" w:eastAsia="Microsoft YaHei UI" w:hAnsi="Microsoft YaHei UI" w:cs="Calibri"/>
          <w:color w:val="000000"/>
          <w:sz w:val="22"/>
          <w:szCs w:val="22"/>
          <w:lang w:val="en-US"/>
        </w:rPr>
      </w:pPr>
      <w:r>
        <w:rPr>
          <w:color w:val="000000"/>
          <w:sz w:val="22"/>
          <w:szCs w:val="22"/>
          <w:lang w:val="en-US" w:eastAsia="zh-CN"/>
        </w:rPr>
        <w:t>Note: No doubt from RAN1 about the offline consensus “Results concerning the application of solutions for DFT-s-OFDM to CP-OFDM can be presented by companies in their contributions”. </w:t>
      </w:r>
    </w:p>
    <w:p w14:paraId="70EC3F8A" w14:textId="77777777" w:rsidR="00584963" w:rsidRDefault="00584963">
      <w:pPr>
        <w:jc w:val="both"/>
        <w:rPr>
          <w:rFonts w:eastAsia="Microsoft YaHei UI" w:cs="Times"/>
          <w:b/>
          <w:bCs/>
          <w:color w:val="000000"/>
          <w:sz w:val="22"/>
          <w:szCs w:val="22"/>
          <w:shd w:val="clear" w:color="auto" w:fill="00FF00"/>
          <w:lang w:val="en-US"/>
        </w:rPr>
      </w:pPr>
    </w:p>
    <w:p w14:paraId="324E9575"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0BC87AF4"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lastRenderedPageBreak/>
        <w:t>For power-domain enhancements targeting MPR/PAR reduction, study the following configurations for DFT-S-OFDM:</w:t>
      </w:r>
    </w:p>
    <w:p w14:paraId="2521A721"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At least pi/2-BPSK and QPSK modulation are considered</w:t>
      </w:r>
    </w:p>
    <w:p w14:paraId="17155137"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 other modulations, e.g., 16-QAM</w:t>
      </w:r>
    </w:p>
    <w:p w14:paraId="27D9759C"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Any number of RB can be considered</w:t>
      </w:r>
    </w:p>
    <w:p w14:paraId="5C81B836"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The starting RB of the allocation can be any RB in the BWP </w:t>
      </w:r>
    </w:p>
    <w:p w14:paraId="7784E7F3"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w:t>
      </w:r>
    </w:p>
    <w:p w14:paraId="40C34A8A" w14:textId="77777777" w:rsidR="00584963" w:rsidRDefault="000933A6">
      <w:pPr>
        <w:ind w:left="1440" w:hanging="360"/>
        <w:jc w:val="both"/>
        <w:rPr>
          <w:rFonts w:eastAsia="Microsoft YaHei UI" w:cs="Times"/>
          <w:color w:val="000000"/>
          <w:sz w:val="22"/>
          <w:szCs w:val="22"/>
          <w:lang w:val="en-US"/>
        </w:rPr>
      </w:pPr>
      <w:proofErr w:type="gramStart"/>
      <w:r>
        <w:rPr>
          <w:rFonts w:ascii="Wingdings" w:eastAsia="Wingdings" w:hAnsi="Wingdings" w:cs="Wingdings"/>
          <w:color w:val="000000"/>
          <w:sz w:val="22"/>
          <w:szCs w:val="22"/>
          <w:lang w:val="en-US" w:eastAsia="zh-CN"/>
        </w:rPr>
        <w:t></w:t>
      </w:r>
      <w:r>
        <w:rPr>
          <w:rFonts w:eastAsia="Wingdings"/>
          <w:color w:val="000000"/>
          <w:sz w:val="22"/>
          <w:szCs w:val="22"/>
          <w:lang w:val="en-US" w:eastAsia="zh-CN"/>
        </w:rPr>
        <w:t xml:space="preserve">  </w:t>
      </w:r>
      <w:r>
        <w:rPr>
          <w:rFonts w:eastAsia="Microsoft YaHei UI" w:cs="Times"/>
          <w:color w:val="000000"/>
          <w:sz w:val="22"/>
          <w:szCs w:val="22"/>
          <w:lang w:val="en-US"/>
        </w:rPr>
        <w:t>Whether</w:t>
      </w:r>
      <w:proofErr w:type="gramEnd"/>
      <w:r>
        <w:rPr>
          <w:rFonts w:eastAsia="Microsoft YaHei UI" w:cs="Times"/>
          <w:color w:val="000000"/>
          <w:sz w:val="22"/>
          <w:szCs w:val="22"/>
          <w:lang w:val="en-US"/>
        </w:rPr>
        <w:t xml:space="preserve"> restrictions on the number of allocated RB or on the starting RB of the allocation are considered.</w:t>
      </w:r>
    </w:p>
    <w:p w14:paraId="1F0F7450" w14:textId="77777777" w:rsidR="00584963" w:rsidRDefault="00584963">
      <w:pPr>
        <w:jc w:val="both"/>
        <w:rPr>
          <w:rFonts w:eastAsia="Microsoft YaHei UI" w:cs="Times"/>
          <w:color w:val="000000"/>
          <w:sz w:val="22"/>
          <w:szCs w:val="22"/>
          <w:shd w:val="clear" w:color="auto" w:fill="00FF00"/>
          <w:lang w:val="en-US"/>
        </w:rPr>
      </w:pPr>
    </w:p>
    <w:p w14:paraId="2EEDF549" w14:textId="77777777" w:rsidR="00584963" w:rsidRDefault="00584963">
      <w:pPr>
        <w:jc w:val="both"/>
        <w:rPr>
          <w:rFonts w:eastAsia="Microsoft YaHei UI" w:cs="Times"/>
          <w:color w:val="000000"/>
          <w:sz w:val="22"/>
          <w:szCs w:val="22"/>
          <w:shd w:val="clear" w:color="auto" w:fill="00FF00"/>
          <w:lang w:val="en-US"/>
        </w:rPr>
      </w:pPr>
    </w:p>
    <w:p w14:paraId="79E7AB49"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7A31172"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At least the following candidate solutions for MPR/PAR reduction will be studied in RAN1.</w:t>
      </w:r>
    </w:p>
    <w:p w14:paraId="55E11B0E" w14:textId="77777777" w:rsidR="00584963" w:rsidRDefault="000933A6" w:rsidP="00B05E0A">
      <w:pPr>
        <w:numPr>
          <w:ilvl w:val="0"/>
          <w:numId w:val="35"/>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 spectrum extension</w:t>
      </w:r>
    </w:p>
    <w:p w14:paraId="37D7BD5B" w14:textId="77777777" w:rsidR="00584963" w:rsidRDefault="000933A6" w:rsidP="00B05E0A">
      <w:pPr>
        <w:numPr>
          <w:ilvl w:val="0"/>
          <w:numId w:val="35"/>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w/o spectrum extension</w:t>
      </w:r>
    </w:p>
    <w:p w14:paraId="6A881AA8" w14:textId="77777777" w:rsidR="00584963" w:rsidRDefault="000933A6" w:rsidP="00B05E0A">
      <w:pPr>
        <w:numPr>
          <w:ilvl w:val="0"/>
          <w:numId w:val="35"/>
        </w:numPr>
        <w:spacing w:after="0"/>
        <w:jc w:val="both"/>
        <w:rPr>
          <w:rFonts w:eastAsia="Microsoft YaHei UI" w:cs="Times"/>
          <w:color w:val="000000"/>
          <w:sz w:val="22"/>
          <w:szCs w:val="22"/>
          <w:lang w:val="en-US"/>
        </w:rPr>
      </w:pPr>
      <w:r>
        <w:rPr>
          <w:rFonts w:eastAsia="Microsoft YaHei UI" w:cs="Times"/>
          <w:color w:val="000000"/>
          <w:sz w:val="22"/>
          <w:szCs w:val="22"/>
          <w:lang w:val="en-US"/>
        </w:rPr>
        <w:t>Tone reservation (which can only be w/ spectrum extension)</w:t>
      </w:r>
    </w:p>
    <w:p w14:paraId="02738DA1"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260D10DD"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5E4CAAAE"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E3CAF20"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The following design aspects of frequency domain spectrum shaping with spectrum extension (FDSS-SE), are considered for studying MPR/PAR reduction enhancements in Rel-18:</w:t>
      </w:r>
    </w:p>
    <w:p w14:paraId="39173744" w14:textId="77777777" w:rsidR="00584963" w:rsidRDefault="000933A6" w:rsidP="00B05E0A">
      <w:pPr>
        <w:numPr>
          <w:ilvl w:val="0"/>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Spectrum extension size is expressed in integer units of RBs.</w:t>
      </w:r>
    </w:p>
    <w:p w14:paraId="4AB000F9" w14:textId="77777777" w:rsidR="00584963" w:rsidRDefault="000933A6" w:rsidP="00B05E0A">
      <w:pPr>
        <w:numPr>
          <w:ilvl w:val="0"/>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Both DMRS and data symbols undergo spectrum shaping</w:t>
      </w:r>
    </w:p>
    <w:p w14:paraId="5D221F0E" w14:textId="77777777" w:rsidR="00584963" w:rsidRDefault="000933A6" w:rsidP="00B05E0A">
      <w:pPr>
        <w:numPr>
          <w:ilvl w:val="0"/>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FFS:</w:t>
      </w:r>
    </w:p>
    <w:p w14:paraId="010E4AAF"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Which extensions factor(s) to consider, where extension factor (α) is given by spectrum extension size / Total allocation size.</w:t>
      </w:r>
    </w:p>
    <w:p w14:paraId="1C53D2F3"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Impact of shaping filter on FDSS-SE performance</w:t>
      </w:r>
    </w:p>
    <w:p w14:paraId="56D070AB"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How to extend DMRS sequence to spectrum extensions, based on either the existing ZC-sequence DMRS or low-PAPR DMRS for PUSCH (FG 16-6c)</w:t>
      </w:r>
    </w:p>
    <w:p w14:paraId="157F44E6"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How extension size is determined</w:t>
      </w:r>
    </w:p>
    <w:p w14:paraId="4E82F595" w14:textId="77777777" w:rsidR="00584963" w:rsidRDefault="00584963">
      <w:pPr>
        <w:rPr>
          <w:rFonts w:eastAsia="Microsoft YaHei UI" w:cs="Times"/>
          <w:color w:val="000000"/>
          <w:sz w:val="22"/>
          <w:szCs w:val="22"/>
          <w:shd w:val="clear" w:color="auto" w:fill="00FF00"/>
          <w:lang w:val="en-US"/>
        </w:rPr>
      </w:pPr>
    </w:p>
    <w:p w14:paraId="111440A7"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5101133E"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w:t>
      </w:r>
    </w:p>
    <w:p w14:paraId="314C23CA" w14:textId="77777777" w:rsidR="00584963" w:rsidRDefault="000933A6" w:rsidP="00B05E0A">
      <w:pPr>
        <w:numPr>
          <w:ilvl w:val="0"/>
          <w:numId w:val="36"/>
        </w:numPr>
        <w:spacing w:after="0"/>
        <w:jc w:val="both"/>
        <w:rPr>
          <w:rFonts w:eastAsia="Microsoft YaHei UI" w:cs="Times"/>
          <w:color w:val="000000"/>
          <w:sz w:val="22"/>
          <w:szCs w:val="22"/>
          <w:lang w:val="en-US"/>
        </w:rPr>
      </w:pPr>
      <w:r>
        <w:rPr>
          <w:rFonts w:eastAsia="Microsoft YaHei UI" w:cs="Times"/>
          <w:color w:val="000000"/>
          <w:sz w:val="22"/>
          <w:szCs w:val="22"/>
          <w:lang w:val="en-US"/>
        </w:rPr>
        <w:t>R17 PUSCH DFT-s-OFDM waveform is the baseline for performance comparison</w:t>
      </w:r>
    </w:p>
    <w:p w14:paraId="5105D64C" w14:textId="77777777" w:rsidR="00584963" w:rsidRDefault="000933A6" w:rsidP="00B05E0A">
      <w:pPr>
        <w:numPr>
          <w:ilvl w:val="0"/>
          <w:numId w:val="36"/>
        </w:numPr>
        <w:spacing w:after="0"/>
        <w:jc w:val="both"/>
        <w:rPr>
          <w:rFonts w:eastAsia="Microsoft YaHei UI" w:cs="Times"/>
          <w:color w:val="000000"/>
          <w:sz w:val="22"/>
          <w:szCs w:val="22"/>
          <w:lang w:val="en-US"/>
        </w:rPr>
      </w:pPr>
      <w:r>
        <w:rPr>
          <w:rFonts w:eastAsia="Microsoft YaHei UI" w:cs="Times"/>
          <w:color w:val="000000"/>
          <w:sz w:val="22"/>
          <w:szCs w:val="22"/>
          <w:lang w:val="en-US"/>
        </w:rPr>
        <w:t>Transparent schemes (to be reported by companies) can be used as benchmark for the performance assessment</w:t>
      </w:r>
    </w:p>
    <w:p w14:paraId="67FAFA3F"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All considered solutions should be configured to operate with same amount of time-frequency resource and a same spectral efficiency, that is:</w:t>
      </w:r>
    </w:p>
    <w:p w14:paraId="225F3E85" w14:textId="77777777" w:rsidR="00584963" w:rsidRDefault="000933A6" w:rsidP="00B05E0A">
      <w:pPr>
        <w:numPr>
          <w:ilvl w:val="0"/>
          <w:numId w:val="37"/>
        </w:numPr>
        <w:spacing w:after="0"/>
        <w:jc w:val="both"/>
        <w:rPr>
          <w:rFonts w:eastAsia="Microsoft YaHei UI" w:cs="Times"/>
          <w:color w:val="000000"/>
          <w:sz w:val="22"/>
          <w:szCs w:val="22"/>
          <w:lang w:val="en-US"/>
        </w:rPr>
      </w:pPr>
      <w:r>
        <w:rPr>
          <w:rFonts w:eastAsia="Microsoft YaHei UI" w:cs="Times"/>
          <w:color w:val="000000"/>
          <w:sz w:val="22"/>
          <w:szCs w:val="22"/>
          <w:lang w:val="en-US"/>
        </w:rPr>
        <w:t>Same number of DFT-s-OFDM symbols</w:t>
      </w:r>
    </w:p>
    <w:p w14:paraId="3AEE42EB" w14:textId="77777777" w:rsidR="00584963" w:rsidRDefault="000933A6" w:rsidP="00B05E0A">
      <w:pPr>
        <w:numPr>
          <w:ilvl w:val="0"/>
          <w:numId w:val="37"/>
        </w:numPr>
        <w:spacing w:after="0"/>
        <w:jc w:val="both"/>
        <w:rPr>
          <w:rFonts w:eastAsia="Microsoft YaHei UI" w:cs="Times"/>
          <w:color w:val="000000"/>
          <w:sz w:val="22"/>
          <w:szCs w:val="22"/>
          <w:lang w:val="en-US"/>
        </w:rPr>
      </w:pPr>
      <w:r>
        <w:rPr>
          <w:rFonts w:eastAsia="Microsoft YaHei UI" w:cs="Times"/>
          <w:color w:val="000000"/>
          <w:sz w:val="22"/>
          <w:szCs w:val="22"/>
          <w:lang w:val="en-US"/>
        </w:rPr>
        <w:t>Same TBS</w:t>
      </w:r>
    </w:p>
    <w:p w14:paraId="6189F99A" w14:textId="77777777" w:rsidR="00584963" w:rsidRDefault="000933A6" w:rsidP="00B05E0A">
      <w:pPr>
        <w:numPr>
          <w:ilvl w:val="0"/>
          <w:numId w:val="37"/>
        </w:numPr>
        <w:spacing w:after="0"/>
        <w:jc w:val="both"/>
        <w:rPr>
          <w:rFonts w:eastAsia="Microsoft YaHei UI" w:cs="Times"/>
          <w:color w:val="000000"/>
          <w:sz w:val="22"/>
          <w:szCs w:val="22"/>
          <w:lang w:val="en-US"/>
        </w:rPr>
      </w:pPr>
      <w:r>
        <w:rPr>
          <w:rFonts w:eastAsia="Microsoft YaHei UI" w:cs="Times"/>
          <w:color w:val="000000"/>
          <w:sz w:val="22"/>
          <w:szCs w:val="22"/>
          <w:lang w:val="en-US"/>
        </w:rPr>
        <w:t>Same RB allocation</w:t>
      </w:r>
    </w:p>
    <w:p w14:paraId="053966AF"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lastRenderedPageBreak/>
        <w:t>Note: it is understood that minor TBS variations across different waveform configurations can occur and are acceptable.</w:t>
      </w:r>
    </w:p>
    <w:p w14:paraId="062503F8" w14:textId="77777777" w:rsidR="00584963" w:rsidRDefault="000933A6">
      <w:pPr>
        <w:rPr>
          <w:rFonts w:eastAsia="Microsoft YaHei UI" w:cs="Times"/>
          <w:color w:val="000000"/>
          <w:sz w:val="22"/>
          <w:szCs w:val="22"/>
          <w:lang w:val="en-US"/>
        </w:rPr>
      </w:pPr>
      <w:r>
        <w:rPr>
          <w:rFonts w:eastAsia="SimSun"/>
          <w:color w:val="FF0000"/>
          <w:sz w:val="22"/>
          <w:szCs w:val="22"/>
          <w:lang w:val="en-US" w:eastAsia="zh-CN"/>
        </w:rPr>
        <w:t> </w:t>
      </w:r>
    </w:p>
    <w:p w14:paraId="55160401"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8A47C12"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w:t>
      </w:r>
      <w:r>
        <w:rPr>
          <w:rFonts w:eastAsia="Microsoft YaHei UI"/>
          <w:color w:val="000000"/>
          <w:sz w:val="22"/>
          <w:szCs w:val="22"/>
          <w:lang w:val="en-US"/>
        </w:rPr>
        <w:t>valuation, </w:t>
      </w:r>
      <w:r>
        <w:rPr>
          <w:rFonts w:eastAsia="Microsoft YaHei UI" w:cs="Times"/>
          <w:color w:val="000000"/>
          <w:sz w:val="22"/>
          <w:szCs w:val="22"/>
          <w:lang w:val="en-US"/>
        </w:rPr>
        <w:t>the performance of the considered MPR/PAR reduction solutions is studied using at least the metrics included in the work split principles for power domain enhancement agreed by RAN1 for Rel-18, for instance, but no limited to, </w:t>
      </w:r>
      <m:oMath>
        <m:r>
          <m:rPr>
            <m:sty m:val="p"/>
          </m:rPr>
          <w:rPr>
            <w:rFonts w:ascii="Cambria Math" w:eastAsia="Microsoft YaHei UI" w:hAnsi="Cambria Math" w:cs="Times"/>
            <w:color w:val="000000"/>
            <w:sz w:val="22"/>
            <w:szCs w:val="22"/>
            <w:lang w:val="en-US"/>
          </w:rPr>
          <m:t>Δ</m:t>
        </m:r>
        <m:r>
          <w:rPr>
            <w:rFonts w:ascii="Cambria Math" w:eastAsia="Microsoft YaHei UI" w:hAnsi="Cambria Math" w:cs="Times"/>
            <w:color w:val="000000"/>
            <w:sz w:val="22"/>
            <w:szCs w:val="22"/>
            <w:lang w:val="en-US"/>
          </w:rPr>
          <m:t>SNR</m:t>
        </m:r>
      </m:oMath>
      <w:r>
        <w:rPr>
          <w:rFonts w:eastAsia="Microsoft YaHei UI" w:cs="Times"/>
          <w:color w:val="000000"/>
          <w:sz w:val="22"/>
          <w:szCs w:val="22"/>
          <w:lang w:val="en-US"/>
        </w:rPr>
        <w:t>, defined as the SNR variation w.r.t. baseline under the requirement BLER=10-1.</w:t>
      </w:r>
    </w:p>
    <w:p w14:paraId="693892FB" w14:textId="77777777" w:rsidR="00584963" w:rsidRDefault="000933A6" w:rsidP="00B05E0A">
      <w:pPr>
        <w:numPr>
          <w:ilvl w:val="0"/>
          <w:numId w:val="38"/>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further definition or refinement of the metrics is needed</w:t>
      </w:r>
    </w:p>
    <w:p w14:paraId="3A6B9C39"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Note: metrics other than the ones included in the work split principles for power domain enhancement agreed by RAN1 for Rel-18 can be reported by companies.</w:t>
      </w:r>
    </w:p>
    <w:p w14:paraId="4D5505E8"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51D06EE5"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443B2A52"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2CD3718B"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companies are encouraged to report configuration details of the following aspects, when applicable:</w:t>
      </w:r>
    </w:p>
    <w:p w14:paraId="46B7AE99" w14:textId="77777777" w:rsidR="00584963" w:rsidRDefault="000933A6" w:rsidP="00B05E0A">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Shaping filter used for evaluating frequency domain spectrum shaping w/ and w/o spectrum extension (both the filter used at the transmitter and at the receiver should be reported, if the two filters are assumed to be mismatched).</w:t>
      </w:r>
    </w:p>
    <w:p w14:paraId="0FB1F9E7" w14:textId="77777777" w:rsidR="00584963" w:rsidRDefault="000933A6" w:rsidP="00B05E0A">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PRT generation algorithm used for evaluation tone reservation w/ spectrum extension.</w:t>
      </w:r>
    </w:p>
    <w:p w14:paraId="39CCCFFC" w14:textId="77777777" w:rsidR="00584963" w:rsidRDefault="000933A6" w:rsidP="00B05E0A">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Design details and configuration of any transparent scheme used as benchmark </w:t>
      </w:r>
    </w:p>
    <w:p w14:paraId="0153D1D0"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07A4D52F"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59931D8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Tx filter, companies are encouraged to assume a Tx filter which fulfills a set of spectrum flatness requirements, e.g., existing RAN4 spectrum flatness requirements</w:t>
      </w:r>
    </w:p>
    <w:p w14:paraId="7BE0A4E2" w14:textId="77777777" w:rsidR="00584963" w:rsidRDefault="000933A6" w:rsidP="00B05E0A">
      <w:pPr>
        <w:numPr>
          <w:ilvl w:val="0"/>
          <w:numId w:val="40"/>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the set of spectrum flatness requirements shall be the same set of constraints as in the current RAN4 spec or not.</w:t>
      </w:r>
    </w:p>
    <w:p w14:paraId="74227CB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spectrum extensions or sideband, companies are encouraged to report whether/how the extended portion of the spectrum is handled by the receiver in the simulations.</w:t>
      </w:r>
    </w:p>
    <w:p w14:paraId="6A177A2E" w14:textId="77777777" w:rsidR="00584963" w:rsidRDefault="00584963">
      <w:pPr>
        <w:rPr>
          <w:rFonts w:eastAsia="Microsoft YaHei UI" w:cs="Times"/>
          <w:color w:val="000000"/>
          <w:sz w:val="22"/>
          <w:szCs w:val="22"/>
          <w:lang w:val="en-US"/>
        </w:rPr>
      </w:pPr>
    </w:p>
    <w:p w14:paraId="21B720BD" w14:textId="77777777" w:rsidR="00584963" w:rsidRDefault="000933A6">
      <w:pPr>
        <w:jc w:val="both"/>
        <w:rPr>
          <w:rFonts w:eastAsia="DengXian"/>
          <w:sz w:val="22"/>
          <w:szCs w:val="22"/>
          <w:highlight w:val="green"/>
          <w:lang w:val="en-US" w:eastAsia="zh-CN"/>
        </w:rPr>
      </w:pPr>
      <w:bookmarkStart w:id="28" w:name="_Hlk133243035"/>
      <w:r>
        <w:rPr>
          <w:rFonts w:eastAsia="DengXian"/>
          <w:sz w:val="22"/>
          <w:szCs w:val="22"/>
          <w:highlight w:val="green"/>
          <w:lang w:val="en-US" w:eastAsia="zh-CN"/>
        </w:rPr>
        <w:t>Agreement</w:t>
      </w:r>
    </w:p>
    <w:p w14:paraId="096FA6F7" w14:textId="77777777" w:rsidR="00584963" w:rsidRDefault="000933A6" w:rsidP="00B05E0A">
      <w:pPr>
        <w:numPr>
          <w:ilvl w:val="0"/>
          <w:numId w:val="41"/>
        </w:numPr>
        <w:spacing w:after="0"/>
        <w:jc w:val="both"/>
        <w:rPr>
          <w:sz w:val="22"/>
          <w:szCs w:val="22"/>
          <w:lang w:val="en-US"/>
        </w:rPr>
      </w:pPr>
      <w:r>
        <w:rPr>
          <w:sz w:val="22"/>
          <w:szCs w:val="22"/>
          <w:lang w:val="en-US"/>
        </w:rPr>
        <w:t xml:space="preserve">At least the following enhancements to 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 can be considered for study. Enhanced signaling, if necessary and subject to RAN4’s input, to allow: </w:t>
      </w:r>
    </w:p>
    <w:p w14:paraId="1B64FCF7"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Determination at </w:t>
      </w:r>
      <w:proofErr w:type="spellStart"/>
      <w:r>
        <w:rPr>
          <w:sz w:val="22"/>
          <w:szCs w:val="22"/>
          <w:lang w:val="en-US"/>
        </w:rPr>
        <w:t>gNB</w:t>
      </w:r>
      <w:proofErr w:type="spellEnd"/>
      <w:r>
        <w:rPr>
          <w:sz w:val="22"/>
          <w:szCs w:val="22"/>
          <w:lang w:val="en-US"/>
        </w:rPr>
        <w:t xml:space="preserve"> of power class change at the UE</w:t>
      </w:r>
    </w:p>
    <w:p w14:paraId="0C496228"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Increased awareness at </w:t>
      </w:r>
      <w:proofErr w:type="spellStart"/>
      <w:r>
        <w:rPr>
          <w:sz w:val="22"/>
          <w:szCs w:val="22"/>
          <w:lang w:val="en-US"/>
        </w:rPr>
        <w:t>gNB</w:t>
      </w:r>
      <w:proofErr w:type="spellEnd"/>
      <w:r>
        <w:rPr>
          <w:sz w:val="22"/>
          <w:szCs w:val="22"/>
          <w:lang w:val="en-US"/>
        </w:rPr>
        <w:t xml:space="preserve"> of energy/power availability at the UE, e.g., a budget.</w:t>
      </w:r>
    </w:p>
    <w:p w14:paraId="76474483"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 xml:space="preserve">More informative PHR to be sent from UE to </w:t>
      </w:r>
      <w:proofErr w:type="spellStart"/>
      <w:r>
        <w:rPr>
          <w:sz w:val="22"/>
          <w:szCs w:val="22"/>
          <w:lang w:val="en-US"/>
        </w:rPr>
        <w:t>gNB</w:t>
      </w:r>
      <w:proofErr w:type="spellEnd"/>
      <w:r>
        <w:rPr>
          <w:sz w:val="22"/>
          <w:szCs w:val="22"/>
          <w:lang w:val="en-US"/>
        </w:rPr>
        <w:t>, which may include, e.g., P-MPR related information, power headroom for carrier configured for DL but not UL, power class change indication.</w:t>
      </w:r>
    </w:p>
    <w:p w14:paraId="271C4755"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More effective scheduling decisions in the context of UL CA, e.g., best band combination, preferred carrier for servicing uplink, adaptive load sharing across sharing, </w:t>
      </w:r>
    </w:p>
    <w:p w14:paraId="02E95788" w14:textId="77777777" w:rsidR="00584963" w:rsidRDefault="000933A6" w:rsidP="00B05E0A">
      <w:pPr>
        <w:numPr>
          <w:ilvl w:val="0"/>
          <w:numId w:val="41"/>
        </w:numPr>
        <w:spacing w:after="0"/>
        <w:jc w:val="both"/>
        <w:rPr>
          <w:sz w:val="22"/>
          <w:szCs w:val="22"/>
          <w:lang w:val="en-US"/>
        </w:rPr>
      </w:pPr>
      <w:r>
        <w:rPr>
          <w:sz w:val="22"/>
          <w:szCs w:val="22"/>
          <w:lang w:val="en-US"/>
        </w:rPr>
        <w:t>Other options are not precluded.</w:t>
      </w:r>
    </w:p>
    <w:bookmarkEnd w:id="28"/>
    <w:p w14:paraId="4CCFB31A" w14:textId="77777777" w:rsidR="00584963" w:rsidRDefault="00584963">
      <w:pPr>
        <w:rPr>
          <w:lang w:val="en-US" w:eastAsia="zh-CN"/>
        </w:rPr>
      </w:pPr>
    </w:p>
    <w:p w14:paraId="5716DD37" w14:textId="77777777" w:rsidR="00584963" w:rsidRDefault="000933A6">
      <w:pPr>
        <w:overflowPunct w:val="0"/>
        <w:autoSpaceDE w:val="0"/>
        <w:autoSpaceDN w:val="0"/>
        <w:adjustRightInd w:val="0"/>
        <w:jc w:val="both"/>
        <w:textAlignment w:val="baseline"/>
        <w:rPr>
          <w:rFonts w:eastAsia="DengXian"/>
          <w:b/>
          <w:bCs/>
          <w:iCs/>
          <w:sz w:val="22"/>
          <w:szCs w:val="22"/>
          <w:highlight w:val="green"/>
          <w:lang w:val="en-US" w:eastAsia="zh-CN"/>
        </w:rPr>
      </w:pPr>
      <w:r>
        <w:rPr>
          <w:rFonts w:eastAsia="DengXian"/>
          <w:b/>
          <w:bCs/>
          <w:iCs/>
          <w:sz w:val="22"/>
          <w:szCs w:val="22"/>
          <w:highlight w:val="green"/>
          <w:lang w:val="en-US" w:eastAsia="zh-CN"/>
        </w:rPr>
        <w:t>Agreement</w:t>
      </w:r>
    </w:p>
    <w:p w14:paraId="23315F9F"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 xml:space="preserve">For RAN1 link-level performance evaluation of MPR/PAR reduction solutions involving the use of </w:t>
      </w:r>
      <w:r>
        <w:rPr>
          <w:rFonts w:eastAsia="DengXian"/>
          <w:iCs/>
          <w:strike/>
          <w:color w:val="FF0000"/>
          <w:sz w:val="22"/>
          <w:szCs w:val="22"/>
          <w:lang w:val="en-US"/>
        </w:rPr>
        <w:t xml:space="preserve">Tx </w:t>
      </w:r>
      <w:r>
        <w:rPr>
          <w:rFonts w:eastAsia="DengXian"/>
          <w:iCs/>
          <w:color w:val="FF0000"/>
          <w:sz w:val="22"/>
          <w:szCs w:val="22"/>
          <w:u w:val="single"/>
          <w:lang w:val="en-US"/>
        </w:rPr>
        <w:t>spectrum shaping</w:t>
      </w:r>
      <w:r>
        <w:rPr>
          <w:rFonts w:eastAsia="DengXian"/>
          <w:iCs/>
          <w:color w:val="FF0000"/>
          <w:sz w:val="22"/>
          <w:szCs w:val="22"/>
          <w:lang w:val="en-US"/>
        </w:rPr>
        <w:t xml:space="preserve"> </w:t>
      </w:r>
      <w:r>
        <w:rPr>
          <w:rFonts w:eastAsia="DengXian"/>
          <w:iCs/>
          <w:sz w:val="22"/>
          <w:szCs w:val="22"/>
          <w:lang w:val="en-US"/>
        </w:rPr>
        <w:t>filter, companies are encouraged to use at least the following spectrum shaping filter configuration for calibration purpose:</w:t>
      </w:r>
    </w:p>
    <w:p w14:paraId="382E2C08" w14:textId="77777777" w:rsidR="00584963" w:rsidRDefault="000933A6" w:rsidP="00B05E0A">
      <w:pPr>
        <w:pStyle w:val="ListParagraph"/>
        <w:numPr>
          <w:ilvl w:val="0"/>
          <w:numId w:val="42"/>
        </w:numPr>
        <w:overflowPunct w:val="0"/>
        <w:autoSpaceDE w:val="0"/>
        <w:autoSpaceDN w:val="0"/>
        <w:adjustRightInd w:val="0"/>
        <w:spacing w:after="0"/>
        <w:jc w:val="both"/>
        <w:textAlignment w:val="baseline"/>
        <w:rPr>
          <w:rFonts w:eastAsia="DengXian"/>
          <w:iCs/>
          <w:sz w:val="22"/>
          <w:szCs w:val="22"/>
          <w:lang w:val="en-US"/>
        </w:rPr>
      </w:pPr>
      <w:r>
        <w:rPr>
          <w:rFonts w:eastAsia="DengXian"/>
          <w:iCs/>
          <w:color w:val="FF0000"/>
          <w:sz w:val="22"/>
          <w:szCs w:val="22"/>
          <w:u w:val="single"/>
          <w:lang w:val="en-US"/>
        </w:rPr>
        <w:t xml:space="preserve">2-tap, e.g., </w:t>
      </w:r>
      <w:r>
        <w:rPr>
          <w:rFonts w:eastAsia="DengXian"/>
          <w:iCs/>
          <w:color w:val="FF0000"/>
          <w:sz w:val="22"/>
          <w:szCs w:val="22"/>
          <w:lang w:val="en-US"/>
        </w:rPr>
        <w:t xml:space="preserve">(1 0.28), </w:t>
      </w:r>
      <w:r>
        <w:rPr>
          <w:rFonts w:eastAsia="DengXian"/>
          <w:iCs/>
          <w:sz w:val="22"/>
          <w:szCs w:val="22"/>
          <w:lang w:val="en-US"/>
        </w:rPr>
        <w:t>3-tap, e.g., (0.335 1 0.335)</w:t>
      </w:r>
      <w:r>
        <w:rPr>
          <w:rFonts w:eastAsia="DengXian"/>
          <w:iCs/>
          <w:color w:val="FF0000"/>
          <w:sz w:val="22"/>
          <w:szCs w:val="22"/>
          <w:u w:val="single"/>
          <w:lang w:val="en-US"/>
        </w:rPr>
        <w:t xml:space="preserve">, </w:t>
      </w:r>
      <w:r>
        <w:rPr>
          <w:rFonts w:eastAsia="DengXian"/>
          <w:iCs/>
          <w:strike/>
          <w:color w:val="FF0000"/>
          <w:sz w:val="22"/>
          <w:szCs w:val="22"/>
          <w:lang w:val="en-US"/>
        </w:rPr>
        <w:t>and</w:t>
      </w:r>
      <w:r>
        <w:rPr>
          <w:rFonts w:eastAsia="DengXian"/>
          <w:iCs/>
          <w:sz w:val="22"/>
          <w:szCs w:val="22"/>
          <w:lang w:val="en-US"/>
        </w:rPr>
        <w:t xml:space="preserve"> (0.28 1 0.28)</w:t>
      </w:r>
      <w:r>
        <w:rPr>
          <w:rFonts w:eastAsia="DengXian"/>
          <w:iCs/>
          <w:color w:val="FF0000"/>
          <w:sz w:val="22"/>
          <w:szCs w:val="22"/>
          <w:lang w:val="en-US"/>
        </w:rPr>
        <w:t xml:space="preserve"> </w:t>
      </w:r>
    </w:p>
    <w:p w14:paraId="5E5BFD81" w14:textId="77777777" w:rsidR="00584963" w:rsidRDefault="000933A6" w:rsidP="00B05E0A">
      <w:pPr>
        <w:pStyle w:val="ListParagraph"/>
        <w:numPr>
          <w:ilvl w:val="0"/>
          <w:numId w:val="42"/>
        </w:numPr>
        <w:overflowPunct w:val="0"/>
        <w:autoSpaceDE w:val="0"/>
        <w:autoSpaceDN w:val="0"/>
        <w:adjustRightInd w:val="0"/>
        <w:spacing w:after="0"/>
        <w:jc w:val="both"/>
        <w:textAlignment w:val="baseline"/>
        <w:rPr>
          <w:rFonts w:eastAsia="DengXian"/>
          <w:iCs/>
          <w:sz w:val="22"/>
          <w:szCs w:val="22"/>
          <w:lang w:val="en-US"/>
        </w:rPr>
      </w:pPr>
      <w:r>
        <w:rPr>
          <w:rFonts w:eastAsia="DengXian"/>
          <w:iCs/>
          <w:sz w:val="22"/>
          <w:szCs w:val="22"/>
          <w:lang w:val="en-US"/>
        </w:rPr>
        <w:t xml:space="preserve">Truncated RRC (0.5, 0.1667)  </w:t>
      </w:r>
    </w:p>
    <w:p w14:paraId="0A192C76"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There is no restriction to use other spectrum shaping filter coefficients in simulations</w:t>
      </w:r>
      <w:r>
        <w:rPr>
          <w:rFonts w:eastAsia="DengXian"/>
          <w:iCs/>
          <w:strike/>
          <w:color w:val="FF0000"/>
          <w:sz w:val="22"/>
          <w:szCs w:val="22"/>
          <w:lang w:val="en-US"/>
        </w:rPr>
        <w:t>, e.g., [1 0.28]</w:t>
      </w:r>
      <w:r>
        <w:rPr>
          <w:rFonts w:eastAsia="DengXian"/>
          <w:iCs/>
          <w:sz w:val="22"/>
          <w:szCs w:val="22"/>
          <w:lang w:val="en-US"/>
        </w:rPr>
        <w:t xml:space="preserve">. </w:t>
      </w:r>
    </w:p>
    <w:p w14:paraId="02CB623E" w14:textId="77777777" w:rsidR="00584963" w:rsidRDefault="000933A6">
      <w:pPr>
        <w:overflowPunct w:val="0"/>
        <w:autoSpaceDE w:val="0"/>
        <w:autoSpaceDN w:val="0"/>
        <w:adjustRightInd w:val="0"/>
        <w:spacing w:after="100"/>
        <w:jc w:val="both"/>
        <w:textAlignment w:val="baseline"/>
        <w:rPr>
          <w:rFonts w:eastAsia="DengXian"/>
          <w:iCs/>
          <w:sz w:val="22"/>
          <w:szCs w:val="22"/>
          <w:lang w:val="en-US"/>
        </w:rPr>
      </w:pPr>
      <w:r>
        <w:rPr>
          <w:rFonts w:eastAsia="DengXian"/>
          <w:iCs/>
          <w:sz w:val="22"/>
          <w:szCs w:val="22"/>
          <w:lang w:val="en-US"/>
        </w:rPr>
        <w:t>Note: the above does not have spec impact.</w:t>
      </w:r>
    </w:p>
    <w:p w14:paraId="4F84A0EA" w14:textId="77777777" w:rsidR="00584963" w:rsidRDefault="00584963">
      <w:pPr>
        <w:rPr>
          <w:rFonts w:eastAsia="DengXian"/>
          <w:lang w:val="en-US" w:eastAsia="zh-CN"/>
        </w:rPr>
      </w:pPr>
    </w:p>
    <w:p w14:paraId="2E1E1A49" w14:textId="77777777" w:rsidR="00584963" w:rsidRDefault="000933A6">
      <w:pPr>
        <w:jc w:val="both"/>
        <w:rPr>
          <w:b/>
          <w:bCs/>
          <w:sz w:val="22"/>
          <w:szCs w:val="22"/>
          <w:highlight w:val="green"/>
          <w:lang w:val="en-US" w:eastAsia="zh-CN"/>
        </w:rPr>
      </w:pPr>
      <w:r>
        <w:rPr>
          <w:b/>
          <w:bCs/>
          <w:sz w:val="22"/>
          <w:szCs w:val="22"/>
          <w:highlight w:val="green"/>
          <w:lang w:val="en-US" w:eastAsia="zh-CN"/>
        </w:rPr>
        <w:t>Agreement</w:t>
      </w:r>
    </w:p>
    <w:p w14:paraId="53E334DD" w14:textId="77777777" w:rsidR="00584963" w:rsidRDefault="000933A6">
      <w:pPr>
        <w:jc w:val="both"/>
        <w:rPr>
          <w:rFonts w:eastAsia="Microsoft YaHei UI" w:cs="Times"/>
          <w:sz w:val="22"/>
          <w:szCs w:val="22"/>
          <w:lang w:val="en-US"/>
        </w:rPr>
      </w:pPr>
      <w:r>
        <w:rPr>
          <w:rFonts w:eastAsia="Microsoft YaHei UI" w:cs="Times"/>
          <w:sz w:val="22"/>
          <w:szCs w:val="22"/>
          <w:lang w:val="en-US"/>
        </w:rPr>
        <w:t>The following non-transparent solutions for MPR/PAR reduction are currently under discussion in RAN1.</w:t>
      </w:r>
    </w:p>
    <w:p w14:paraId="4E6FF407" w14:textId="77777777" w:rsidR="00584963" w:rsidRDefault="000933A6" w:rsidP="00B05E0A">
      <w:pPr>
        <w:numPr>
          <w:ilvl w:val="0"/>
          <w:numId w:val="35"/>
        </w:numPr>
        <w:spacing w:after="0"/>
        <w:jc w:val="both"/>
        <w:rPr>
          <w:rFonts w:eastAsia="Microsoft YaHei UI" w:cs="Times"/>
          <w:sz w:val="22"/>
          <w:szCs w:val="22"/>
          <w:lang w:val="en-US"/>
        </w:rPr>
      </w:pPr>
      <w:r>
        <w:rPr>
          <w:rFonts w:eastAsia="Microsoft YaHei UI" w:cs="Times"/>
          <w:sz w:val="22"/>
          <w:szCs w:val="22"/>
          <w:lang w:val="en-US"/>
        </w:rPr>
        <w:t>Frequency domain spectrum shaping w/ spectrum extension</w:t>
      </w:r>
    </w:p>
    <w:p w14:paraId="37F1800B" w14:textId="77777777" w:rsidR="00584963" w:rsidRDefault="000933A6" w:rsidP="00B05E0A">
      <w:pPr>
        <w:numPr>
          <w:ilvl w:val="0"/>
          <w:numId w:val="35"/>
        </w:numPr>
        <w:spacing w:after="0"/>
        <w:jc w:val="both"/>
        <w:rPr>
          <w:rFonts w:eastAsia="Microsoft YaHei UI" w:cs="Times"/>
          <w:sz w:val="22"/>
          <w:szCs w:val="22"/>
          <w:lang w:val="en-US"/>
        </w:rPr>
      </w:pPr>
      <w:r>
        <w:rPr>
          <w:rFonts w:eastAsia="Microsoft YaHei UI" w:cs="Times"/>
          <w:sz w:val="22"/>
          <w:szCs w:val="22"/>
          <w:lang w:val="en-US"/>
        </w:rPr>
        <w:t>Tone reservation w/ spectrum extension</w:t>
      </w:r>
    </w:p>
    <w:p w14:paraId="46C9F51F" w14:textId="77777777" w:rsidR="00584963" w:rsidRDefault="000933A6">
      <w:pPr>
        <w:jc w:val="both"/>
        <w:rPr>
          <w:rFonts w:eastAsia="Microsoft YaHei UI" w:cs="Times"/>
          <w:sz w:val="22"/>
          <w:szCs w:val="22"/>
          <w:lang w:val="en-US"/>
        </w:rPr>
      </w:pPr>
      <w:r>
        <w:rPr>
          <w:rFonts w:eastAsia="Microsoft YaHei UI" w:cs="Times"/>
          <w:sz w:val="22"/>
          <w:szCs w:val="22"/>
          <w:lang w:val="en-US"/>
        </w:rPr>
        <w:t xml:space="preserve">In addition, transparent schemes, </w:t>
      </w:r>
      <w:r>
        <w:rPr>
          <w:rFonts w:eastAsia="Microsoft YaHei UI" w:cs="Times"/>
          <w:color w:val="FF0000"/>
          <w:sz w:val="22"/>
          <w:szCs w:val="22"/>
          <w:lang w:val="en-US"/>
        </w:rPr>
        <w:t>for instance but not limited to</w:t>
      </w:r>
      <w:r>
        <w:rPr>
          <w:color w:val="FF0000"/>
        </w:rPr>
        <w:t xml:space="preserve"> </w:t>
      </w:r>
      <w:r>
        <w:rPr>
          <w:rFonts w:eastAsia="Microsoft YaHei UI" w:cs="Times"/>
          <w:color w:val="FF0000"/>
          <w:sz w:val="22"/>
          <w:szCs w:val="22"/>
          <w:lang w:val="en-US"/>
        </w:rPr>
        <w:t>frequency domain spectrum shaping w/o spectrum extension or schemes based on clipping and filtering</w:t>
      </w:r>
      <w:r>
        <w:rPr>
          <w:rFonts w:eastAsia="Microsoft YaHei UI" w:cs="Times"/>
          <w:sz w:val="22"/>
          <w:szCs w:val="22"/>
          <w:lang w:val="en-US"/>
        </w:rPr>
        <w:t xml:space="preserve">, are also being evaluated to serve as a </w:t>
      </w:r>
      <w:r>
        <w:rPr>
          <w:rFonts w:eastAsia="Microsoft YaHei UI" w:cs="Times"/>
          <w:color w:val="FF0000"/>
          <w:sz w:val="22"/>
          <w:szCs w:val="22"/>
          <w:lang w:val="en-US"/>
        </w:rPr>
        <w:t>benchmark</w:t>
      </w:r>
      <w:r>
        <w:rPr>
          <w:rFonts w:eastAsia="Microsoft YaHei UI" w:cs="Times"/>
          <w:sz w:val="22"/>
          <w:szCs w:val="22"/>
          <w:lang w:val="en-US"/>
        </w:rPr>
        <w:t xml:space="preserve"> to assess the benefits of non-transparent solutions. Companies are allowed to use any transparent </w:t>
      </w:r>
      <w:r>
        <w:rPr>
          <w:rFonts w:eastAsia="Microsoft YaHei UI" w:cs="Times"/>
          <w:color w:val="FF0000"/>
          <w:sz w:val="22"/>
          <w:szCs w:val="22"/>
          <w:lang w:val="en-US"/>
        </w:rPr>
        <w:t>transmission</w:t>
      </w:r>
      <w:r>
        <w:rPr>
          <w:rFonts w:eastAsia="Microsoft YaHei UI" w:cs="Times"/>
          <w:sz w:val="22"/>
          <w:szCs w:val="22"/>
          <w:lang w:val="en-US"/>
        </w:rPr>
        <w:t xml:space="preserve"> scheme of their choice.</w:t>
      </w:r>
    </w:p>
    <w:p w14:paraId="4CCD78E8" w14:textId="77777777" w:rsidR="00584963" w:rsidRDefault="00584963">
      <w:pPr>
        <w:rPr>
          <w:rFonts w:eastAsia="DengXian"/>
          <w:lang w:val="en-US" w:eastAsia="zh-CN"/>
        </w:rPr>
      </w:pPr>
    </w:p>
    <w:p w14:paraId="01A44389" w14:textId="77777777" w:rsidR="00584963" w:rsidRDefault="000933A6">
      <w:pPr>
        <w:spacing w:before="120" w:after="100"/>
        <w:jc w:val="both"/>
        <w:rPr>
          <w:rFonts w:eastAsia="DengXian"/>
          <w:sz w:val="22"/>
          <w:szCs w:val="22"/>
          <w:highlight w:val="green"/>
          <w:lang w:val="en-US" w:eastAsia="zh-CN"/>
        </w:rPr>
      </w:pPr>
      <w:r>
        <w:rPr>
          <w:rFonts w:eastAsia="DengXian"/>
          <w:sz w:val="22"/>
          <w:szCs w:val="22"/>
          <w:highlight w:val="green"/>
          <w:lang w:val="en-US" w:eastAsia="zh-CN"/>
        </w:rPr>
        <w:t>Agreement</w:t>
      </w:r>
    </w:p>
    <w:p w14:paraId="15BF9DCA" w14:textId="77777777" w:rsidR="00584963" w:rsidRDefault="000933A6">
      <w:pPr>
        <w:spacing w:before="120" w:after="100"/>
        <w:jc w:val="both"/>
        <w:rPr>
          <w:sz w:val="22"/>
          <w:szCs w:val="22"/>
          <w:lang w:val="en-US" w:eastAsia="zh-CN"/>
        </w:rPr>
      </w:pPr>
      <w:r>
        <w:rPr>
          <w:sz w:val="22"/>
          <w:szCs w:val="22"/>
          <w:lang w:val="en-US" w:eastAsia="ja-JP"/>
        </w:rPr>
        <w:t xml:space="preserve">At least the </w:t>
      </w:r>
      <w:r>
        <w:rPr>
          <w:sz w:val="22"/>
          <w:szCs w:val="22"/>
          <w:u w:val="single"/>
          <w:lang w:val="en-US" w:eastAsia="ja-JP"/>
        </w:rPr>
        <w:t xml:space="preserve">symmetric </w:t>
      </w:r>
      <w:r>
        <w:rPr>
          <w:color w:val="FF0000"/>
          <w:sz w:val="22"/>
          <w:szCs w:val="22"/>
          <w:u w:val="single"/>
          <w:lang w:val="en-US" w:eastAsia="ja-JP"/>
        </w:rPr>
        <w:t xml:space="preserve">spectrum </w:t>
      </w:r>
      <w:r>
        <w:rPr>
          <w:sz w:val="22"/>
          <w:szCs w:val="22"/>
          <w:u w:val="single"/>
          <w:lang w:val="en-US" w:eastAsia="ja-JP"/>
        </w:rPr>
        <w:t>extension</w:t>
      </w:r>
      <w:r>
        <w:rPr>
          <w:sz w:val="22"/>
          <w:szCs w:val="22"/>
          <w:lang w:val="en-US" w:eastAsia="ja-JP"/>
        </w:rPr>
        <w:t xml:space="preserve"> option for </w:t>
      </w:r>
      <w:r>
        <w:rPr>
          <w:sz w:val="22"/>
          <w:szCs w:val="22"/>
          <w:lang w:val="en-US" w:eastAsia="zh-CN"/>
        </w:rPr>
        <w:t>frequency domain spectrum shaping with spectrum extension (FDSS-SE), are considered for studying MPR/PAR reduction enhancements in Rel-18.</w:t>
      </w:r>
    </w:p>
    <w:p w14:paraId="7314F8A4" w14:textId="77777777" w:rsidR="00584963" w:rsidRDefault="00584963">
      <w:pPr>
        <w:rPr>
          <w:rFonts w:eastAsia="DengXian"/>
          <w:lang w:val="en-US" w:eastAsia="zh-CN"/>
        </w:rPr>
      </w:pPr>
    </w:p>
    <w:p w14:paraId="0693A202" w14:textId="77777777" w:rsidR="00584963" w:rsidRDefault="000933A6">
      <w:pPr>
        <w:jc w:val="both"/>
        <w:rPr>
          <w:sz w:val="22"/>
          <w:szCs w:val="22"/>
          <w:lang w:val="en-US"/>
        </w:rPr>
      </w:pPr>
      <w:r>
        <w:rPr>
          <w:b/>
          <w:bCs/>
          <w:sz w:val="22"/>
          <w:szCs w:val="22"/>
          <w:lang w:val="en-US"/>
        </w:rPr>
        <w:t xml:space="preserve">Conclusion </w:t>
      </w:r>
    </w:p>
    <w:p w14:paraId="68BACA51" w14:textId="77777777" w:rsidR="00584963" w:rsidRDefault="000933A6">
      <w:pPr>
        <w:jc w:val="both"/>
        <w:rPr>
          <w:sz w:val="22"/>
          <w:szCs w:val="22"/>
          <w:lang w:val="en-US"/>
        </w:rPr>
      </w:pPr>
      <w:r>
        <w:rPr>
          <w:sz w:val="22"/>
          <w:szCs w:val="22"/>
          <w:lang w:val="en-US"/>
        </w:rPr>
        <w:t>It is RAN1 understanding that:</w:t>
      </w:r>
    </w:p>
    <w:p w14:paraId="60F069FA" w14:textId="77777777" w:rsidR="00584963" w:rsidRDefault="000933A6" w:rsidP="00B05E0A">
      <w:pPr>
        <w:pStyle w:val="ListParagraph"/>
        <w:numPr>
          <w:ilvl w:val="0"/>
          <w:numId w:val="27"/>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21E92E3" w14:textId="77777777" w:rsidR="00584963" w:rsidRDefault="000933A6" w:rsidP="00B05E0A">
      <w:pPr>
        <w:pStyle w:val="ListParagraph"/>
        <w:numPr>
          <w:ilvl w:val="0"/>
          <w:numId w:val="27"/>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69F5B3A1" w14:textId="77777777" w:rsidR="00584963" w:rsidRDefault="000933A6" w:rsidP="00B05E0A">
      <w:pPr>
        <w:pStyle w:val="ListParagraph"/>
        <w:numPr>
          <w:ilvl w:val="2"/>
          <w:numId w:val="27"/>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p w14:paraId="11F904EE" w14:textId="77777777" w:rsidR="00584963" w:rsidRDefault="00584963">
      <w:pPr>
        <w:rPr>
          <w:rFonts w:eastAsia="DengXian"/>
          <w:lang w:val="en-US" w:eastAsia="zh-CN"/>
        </w:rPr>
      </w:pPr>
    </w:p>
    <w:p w14:paraId="193ED5FC" w14:textId="77777777" w:rsidR="00584963" w:rsidRDefault="00584963">
      <w:pPr>
        <w:rPr>
          <w:rFonts w:eastAsia="DengXian"/>
          <w:lang w:val="en-US" w:eastAsia="zh-CN"/>
        </w:rPr>
      </w:pPr>
    </w:p>
    <w:p w14:paraId="1AA3EEE1" w14:textId="77777777" w:rsidR="00584963" w:rsidRDefault="000933A6">
      <w:pPr>
        <w:spacing w:line="276" w:lineRule="auto"/>
        <w:jc w:val="both"/>
        <w:rPr>
          <w:b/>
          <w:bCs/>
          <w:sz w:val="22"/>
          <w:szCs w:val="22"/>
          <w:highlight w:val="green"/>
          <w:lang w:val="en-US"/>
        </w:rPr>
      </w:pPr>
      <w:r>
        <w:rPr>
          <w:b/>
          <w:bCs/>
          <w:sz w:val="22"/>
          <w:szCs w:val="22"/>
          <w:highlight w:val="green"/>
          <w:lang w:val="en-US"/>
        </w:rPr>
        <w:t>Agreement</w:t>
      </w:r>
    </w:p>
    <w:p w14:paraId="1E0FE869" w14:textId="77777777" w:rsidR="00584963" w:rsidRDefault="000933A6">
      <w:pPr>
        <w:spacing w:before="120" w:after="120"/>
        <w:jc w:val="both"/>
        <w:rPr>
          <w:bCs/>
          <w:sz w:val="22"/>
          <w:szCs w:val="22"/>
          <w:lang w:val="en-US" w:eastAsia="zh-CN"/>
        </w:rPr>
      </w:pPr>
      <w:r>
        <w:rPr>
          <w:bCs/>
          <w:sz w:val="22"/>
          <w:szCs w:val="22"/>
          <w:lang w:val="en-US" w:eastAsia="zh-CN"/>
        </w:rPr>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6353C03C" w14:textId="77777777" w:rsidR="00584963" w:rsidRDefault="00584963">
      <w:pPr>
        <w:jc w:val="both"/>
        <w:rPr>
          <w:sz w:val="22"/>
          <w:szCs w:val="22"/>
          <w:lang w:val="en-US" w:eastAsia="zh-CN"/>
        </w:rPr>
      </w:pPr>
    </w:p>
    <w:p w14:paraId="1F02B190" w14:textId="77777777" w:rsidR="00584963" w:rsidRDefault="000933A6">
      <w:pPr>
        <w:jc w:val="both"/>
        <w:rPr>
          <w:b/>
          <w:bCs/>
          <w:sz w:val="22"/>
          <w:highlight w:val="green"/>
          <w:lang w:val="en-US"/>
        </w:rPr>
      </w:pPr>
      <w:r>
        <w:rPr>
          <w:b/>
          <w:bCs/>
          <w:sz w:val="22"/>
          <w:highlight w:val="green"/>
          <w:lang w:val="en-US"/>
        </w:rPr>
        <w:t>Agreement</w:t>
      </w:r>
    </w:p>
    <w:p w14:paraId="4562AD24" w14:textId="77777777" w:rsidR="00584963" w:rsidRDefault="000933A6">
      <w:pPr>
        <w:jc w:val="both"/>
        <w:rPr>
          <w:sz w:val="22"/>
          <w:lang w:val="en-US"/>
        </w:rPr>
      </w:pPr>
      <w:r>
        <w:rPr>
          <w:sz w:val="22"/>
          <w:lang w:val="en-US"/>
        </w:rPr>
        <w:t>The LS out RAN1 aims at drafting before the end of RAN1 #111 should include at least the following three parts:</w:t>
      </w:r>
    </w:p>
    <w:p w14:paraId="75991105" w14:textId="77777777" w:rsidR="00584963" w:rsidRDefault="000933A6" w:rsidP="00B05E0A">
      <w:pPr>
        <w:pStyle w:val="ListParagraph"/>
        <w:numPr>
          <w:ilvl w:val="0"/>
          <w:numId w:val="43"/>
        </w:numPr>
        <w:ind w:left="360"/>
        <w:jc w:val="both"/>
        <w:rPr>
          <w:sz w:val="22"/>
          <w:lang w:val="en-US"/>
        </w:rPr>
      </w:pPr>
      <w:r>
        <w:rPr>
          <w:color w:val="FF0000"/>
          <w:sz w:val="22"/>
          <w:lang w:val="en-US"/>
        </w:rPr>
        <w:t xml:space="preserve">List of </w:t>
      </w:r>
      <w:proofErr w:type="gramStart"/>
      <w:r>
        <w:rPr>
          <w:sz w:val="22"/>
          <w:lang w:val="en-US"/>
        </w:rPr>
        <w:t>candidate</w:t>
      </w:r>
      <w:proofErr w:type="gramEnd"/>
      <w:r>
        <w:rPr>
          <w:sz w:val="22"/>
          <w:lang w:val="en-US"/>
        </w:rPr>
        <w:t xml:space="preserve"> non-transparent and </w:t>
      </w:r>
      <w:r>
        <w:rPr>
          <w:color w:val="FF0000"/>
          <w:sz w:val="22"/>
          <w:u w:val="single"/>
          <w:lang w:val="en-US"/>
        </w:rPr>
        <w:t>an initial list of</w:t>
      </w:r>
      <w:r>
        <w:rPr>
          <w:color w:val="FF0000"/>
          <w:sz w:val="22"/>
          <w:lang w:val="en-US"/>
        </w:rPr>
        <w:t xml:space="preserve"> </w:t>
      </w:r>
      <w:r>
        <w:rPr>
          <w:sz w:val="22"/>
          <w:lang w:val="en-US"/>
        </w:rPr>
        <w:t>transparent (if any) schemes considered for study by RAN1</w:t>
      </w:r>
    </w:p>
    <w:p w14:paraId="0C2EEFF2" w14:textId="77777777" w:rsidR="00584963" w:rsidRDefault="000933A6" w:rsidP="00B05E0A">
      <w:pPr>
        <w:pStyle w:val="ListParagraph"/>
        <w:numPr>
          <w:ilvl w:val="0"/>
          <w:numId w:val="43"/>
        </w:numPr>
        <w:ind w:left="360"/>
        <w:jc w:val="both"/>
        <w:rPr>
          <w:sz w:val="22"/>
          <w:lang w:val="en-US"/>
        </w:rPr>
      </w:pPr>
      <w:r>
        <w:rPr>
          <w:sz w:val="22"/>
          <w:lang w:val="en-US"/>
        </w:rPr>
        <w:lastRenderedPageBreak/>
        <w:t xml:space="preserve">Schemes-specific parameterization </w:t>
      </w:r>
      <w:r>
        <w:rPr>
          <w:color w:val="FF0000"/>
          <w:sz w:val="22"/>
          <w:u w:val="single"/>
          <w:lang w:val="en-US"/>
        </w:rPr>
        <w:t>used by RAN1</w:t>
      </w:r>
      <w:r>
        <w:rPr>
          <w:sz w:val="22"/>
          <w:lang w:val="en-US"/>
        </w:rPr>
        <w:t xml:space="preserve"> for evaluation, e.g., spectrum extension factor and cyclic shift (if applicable), sideband size, filter assumptions (if any), channel model and so on.</w:t>
      </w:r>
    </w:p>
    <w:p w14:paraId="7FB7C597" w14:textId="77777777" w:rsidR="00584963" w:rsidRDefault="000933A6" w:rsidP="00B05E0A">
      <w:pPr>
        <w:pStyle w:val="ListParagraph"/>
        <w:numPr>
          <w:ilvl w:val="0"/>
          <w:numId w:val="43"/>
        </w:numPr>
        <w:ind w:left="360"/>
        <w:jc w:val="both"/>
        <w:rPr>
          <w:sz w:val="22"/>
          <w:lang w:val="en-US"/>
        </w:rPr>
      </w:pPr>
      <w:r>
        <w:rPr>
          <w:sz w:val="22"/>
          <w:lang w:val="en-US"/>
        </w:rPr>
        <w:t xml:space="preserve">Further parameterizations </w:t>
      </w:r>
      <w:r>
        <w:rPr>
          <w:strike/>
          <w:color w:val="FF0000"/>
          <w:sz w:val="22"/>
          <w:lang w:val="en-US"/>
        </w:rPr>
        <w:t>for</w:t>
      </w:r>
      <w:r>
        <w:rPr>
          <w:color w:val="FF0000"/>
          <w:sz w:val="22"/>
          <w:lang w:val="en-US"/>
        </w:rPr>
        <w:t xml:space="preserve"> </w:t>
      </w:r>
      <w:r>
        <w:rPr>
          <w:color w:val="FF0000"/>
          <w:sz w:val="22"/>
          <w:u w:val="single"/>
          <w:lang w:val="en-US"/>
        </w:rPr>
        <w:t xml:space="preserve">used in RAN1 </w:t>
      </w:r>
      <w:r>
        <w:rPr>
          <w:sz w:val="22"/>
          <w:lang w:val="en-US"/>
        </w:rPr>
        <w:t>evaluation</w:t>
      </w:r>
      <w:r>
        <w:rPr>
          <w:color w:val="FF0000"/>
          <w:sz w:val="22"/>
          <w:u w:val="single"/>
          <w:lang w:val="en-US"/>
        </w:rPr>
        <w:t>s</w:t>
      </w:r>
      <w:r>
        <w:rPr>
          <w:sz w:val="22"/>
          <w:lang w:val="en-US"/>
        </w:rPr>
        <w:t>, e.g., carrier frequency, channel model and so on.</w:t>
      </w:r>
    </w:p>
    <w:p w14:paraId="48243847" w14:textId="77777777" w:rsidR="00584963" w:rsidRDefault="00584963">
      <w:pPr>
        <w:pStyle w:val="ListParagraph"/>
        <w:jc w:val="both"/>
        <w:rPr>
          <w:sz w:val="22"/>
          <w:lang w:val="en-US"/>
        </w:rPr>
      </w:pPr>
    </w:p>
    <w:p w14:paraId="308FD08A" w14:textId="77777777" w:rsidR="00584963" w:rsidRDefault="000933A6">
      <w:pPr>
        <w:rPr>
          <w:rFonts w:eastAsia="DengXian"/>
          <w:highlight w:val="green"/>
          <w:lang w:val="en-US" w:eastAsia="zh-CN"/>
        </w:rPr>
      </w:pPr>
      <w:r>
        <w:rPr>
          <w:rFonts w:eastAsia="DengXian"/>
          <w:highlight w:val="green"/>
          <w:lang w:val="en-US" w:eastAsia="zh-CN"/>
        </w:rPr>
        <w:t>Agreement</w:t>
      </w:r>
    </w:p>
    <w:p w14:paraId="18400252" w14:textId="77777777" w:rsidR="00584963" w:rsidRDefault="000933A6">
      <w:pPr>
        <w:jc w:val="both"/>
        <w:rPr>
          <w:sz w:val="22"/>
          <w:szCs w:val="22"/>
          <w:lang w:val="en-US"/>
        </w:rPr>
      </w:pPr>
      <w:r>
        <w:rPr>
          <w:sz w:val="22"/>
          <w:szCs w:val="22"/>
          <w:lang w:val="en-US"/>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584963" w14:paraId="173CB0DE" w14:textId="77777777">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5C280" w14:textId="77777777" w:rsidR="00584963" w:rsidRDefault="000933A6">
            <w:pPr>
              <w:rPr>
                <w:sz w:val="22"/>
                <w:szCs w:val="22"/>
                <w:lang w:val="en-US" w:eastAsia="en-GB"/>
              </w:rPr>
            </w:pPr>
            <w:r>
              <w:rPr>
                <w:rStyle w:val="normaltextrun"/>
                <w:sz w:val="22"/>
                <w:szCs w:val="22"/>
                <w:shd w:val="clear" w:color="auto" w:fill="FFFFFF"/>
                <w:lang w:val="en-US" w:eastAsia="en-GB"/>
              </w:rPr>
              <w:t>Channel</w:t>
            </w:r>
            <w:r>
              <w:rPr>
                <w:rStyle w:val="eop"/>
                <w:sz w:val="22"/>
                <w:szCs w:val="22"/>
                <w:shd w:val="clear" w:color="auto" w:fill="FFFFFF"/>
                <w:lang w:val="en-US"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3A9F9" w14:textId="77777777" w:rsidR="00584963" w:rsidRDefault="000933A6">
            <w:pPr>
              <w:rPr>
                <w:sz w:val="22"/>
                <w:szCs w:val="22"/>
                <w:lang w:val="en-US" w:eastAsia="en-GB"/>
              </w:rPr>
            </w:pPr>
            <w:r>
              <w:rPr>
                <w:rStyle w:val="normaltextrun"/>
                <w:sz w:val="22"/>
                <w:szCs w:val="22"/>
                <w:shd w:val="clear" w:color="auto" w:fill="FFFFFF"/>
                <w:lang w:val="en-US" w:eastAsia="en-GB"/>
              </w:rPr>
              <w:t>PUSCH, 14 symbols</w:t>
            </w:r>
            <w:r>
              <w:rPr>
                <w:rStyle w:val="eop"/>
                <w:sz w:val="22"/>
                <w:szCs w:val="22"/>
                <w:shd w:val="clear" w:color="auto" w:fill="FFFFFF"/>
                <w:lang w:val="en-US" w:eastAsia="en-GB"/>
              </w:rPr>
              <w:t> </w:t>
            </w:r>
          </w:p>
        </w:tc>
      </w:tr>
      <w:tr w:rsidR="00584963" w14:paraId="44E65BD2" w14:textId="77777777">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59EE6C" w14:textId="77777777" w:rsidR="00584963" w:rsidRDefault="000933A6">
            <w:pPr>
              <w:rPr>
                <w:sz w:val="22"/>
                <w:szCs w:val="22"/>
                <w:lang w:val="en-US" w:eastAsia="en-GB"/>
              </w:rPr>
            </w:pPr>
            <w:r>
              <w:rPr>
                <w:sz w:val="22"/>
                <w:szCs w:val="22"/>
                <w:lang w:val="en-US"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B1C5A6F" w14:textId="77777777" w:rsidR="00584963" w:rsidRDefault="000933A6">
            <w:pPr>
              <w:rPr>
                <w:sz w:val="22"/>
                <w:szCs w:val="22"/>
                <w:lang w:val="en-US" w:eastAsia="en-GB"/>
              </w:rPr>
            </w:pPr>
            <w:r>
              <w:rPr>
                <w:sz w:val="22"/>
                <w:szCs w:val="22"/>
                <w:lang w:val="en-US" w:eastAsia="en-GB"/>
              </w:rPr>
              <w:t xml:space="preserve">4GHz (Urban), </w:t>
            </w:r>
          </w:p>
          <w:p w14:paraId="79C62CD0" w14:textId="77777777" w:rsidR="00584963" w:rsidRDefault="000933A6">
            <w:pPr>
              <w:rPr>
                <w:sz w:val="22"/>
                <w:szCs w:val="22"/>
                <w:lang w:val="en-US" w:eastAsia="en-GB"/>
              </w:rPr>
            </w:pPr>
            <w:r>
              <w:rPr>
                <w:sz w:val="22"/>
                <w:szCs w:val="22"/>
                <w:lang w:val="en-US" w:eastAsia="en-GB"/>
              </w:rPr>
              <w:t>28GHz (Urban)</w:t>
            </w:r>
          </w:p>
          <w:p w14:paraId="42B21542" w14:textId="77777777" w:rsidR="00584963" w:rsidRDefault="000933A6">
            <w:pPr>
              <w:rPr>
                <w:sz w:val="22"/>
                <w:szCs w:val="22"/>
                <w:lang w:val="en-US" w:eastAsia="en-GB"/>
              </w:rPr>
            </w:pPr>
            <w:r>
              <w:rPr>
                <w:sz w:val="22"/>
                <w:szCs w:val="22"/>
                <w:lang w:val="en-US" w:eastAsia="en-GB"/>
              </w:rPr>
              <w:t>700MHz (Rural),</w:t>
            </w:r>
          </w:p>
        </w:tc>
      </w:tr>
      <w:tr w:rsidR="00584963" w14:paraId="620C279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5D4EC5" w14:textId="77777777" w:rsidR="00584963" w:rsidRDefault="000933A6">
            <w:pPr>
              <w:rPr>
                <w:sz w:val="22"/>
                <w:szCs w:val="22"/>
                <w:lang w:val="en-US" w:eastAsia="en-GB"/>
              </w:rPr>
            </w:pPr>
            <w:r>
              <w:rPr>
                <w:sz w:val="22"/>
                <w:szCs w:val="22"/>
                <w:lang w:val="en-US"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AA3C059" w14:textId="77777777" w:rsidR="00584963" w:rsidRDefault="000933A6">
            <w:pPr>
              <w:rPr>
                <w:sz w:val="22"/>
                <w:szCs w:val="22"/>
                <w:lang w:val="en-US" w:eastAsia="en-GB"/>
              </w:rPr>
            </w:pPr>
            <w:r>
              <w:rPr>
                <w:sz w:val="22"/>
                <w:szCs w:val="22"/>
                <w:lang w:val="en-US" w:eastAsia="en-GB"/>
              </w:rPr>
              <w:t>100MHz for Urban</w:t>
            </w:r>
          </w:p>
          <w:p w14:paraId="1716D593" w14:textId="77777777" w:rsidR="00584963" w:rsidRDefault="000933A6">
            <w:pPr>
              <w:rPr>
                <w:sz w:val="22"/>
                <w:szCs w:val="22"/>
                <w:lang w:val="en-US" w:eastAsia="en-GB"/>
              </w:rPr>
            </w:pPr>
            <w:r>
              <w:rPr>
                <w:sz w:val="22"/>
                <w:szCs w:val="22"/>
                <w:lang w:val="en-US" w:eastAsia="en-GB"/>
              </w:rPr>
              <w:t>20MHz for Rural,</w:t>
            </w:r>
          </w:p>
        </w:tc>
      </w:tr>
      <w:tr w:rsidR="00584963" w14:paraId="3949C5B6"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56C43D" w14:textId="77777777" w:rsidR="00584963" w:rsidRDefault="000933A6">
            <w:pPr>
              <w:rPr>
                <w:sz w:val="22"/>
                <w:szCs w:val="22"/>
                <w:lang w:val="en-US" w:eastAsia="en-GB"/>
              </w:rPr>
            </w:pPr>
            <w:r>
              <w:rPr>
                <w:sz w:val="22"/>
                <w:szCs w:val="22"/>
                <w:lang w:val="en-US"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6B3147B" w14:textId="77777777" w:rsidR="00584963" w:rsidRDefault="000933A6">
            <w:pPr>
              <w:rPr>
                <w:sz w:val="22"/>
                <w:szCs w:val="22"/>
                <w:lang w:val="en-US" w:eastAsia="en-GB"/>
              </w:rPr>
            </w:pPr>
            <w:r>
              <w:rPr>
                <w:sz w:val="22"/>
                <w:szCs w:val="22"/>
                <w:lang w:val="en-US" w:eastAsia="en-GB"/>
              </w:rPr>
              <w:t xml:space="preserve">30 kHz (4GHz), </w:t>
            </w:r>
          </w:p>
          <w:p w14:paraId="3F256EA0" w14:textId="77777777" w:rsidR="00584963" w:rsidRDefault="000933A6">
            <w:pPr>
              <w:rPr>
                <w:sz w:val="22"/>
                <w:szCs w:val="22"/>
                <w:lang w:val="en-US" w:eastAsia="en-GB"/>
              </w:rPr>
            </w:pPr>
            <w:r>
              <w:rPr>
                <w:sz w:val="22"/>
                <w:szCs w:val="22"/>
                <w:lang w:val="en-US" w:eastAsia="en-GB"/>
              </w:rPr>
              <w:t>120 kHz (28GHz)</w:t>
            </w:r>
          </w:p>
          <w:p w14:paraId="1A11D5F5" w14:textId="77777777" w:rsidR="00584963" w:rsidRDefault="000933A6">
            <w:pPr>
              <w:rPr>
                <w:sz w:val="22"/>
                <w:szCs w:val="22"/>
                <w:lang w:val="en-US" w:eastAsia="en-GB"/>
              </w:rPr>
            </w:pPr>
            <w:r>
              <w:rPr>
                <w:sz w:val="22"/>
                <w:szCs w:val="22"/>
                <w:lang w:val="en-US" w:eastAsia="en-GB"/>
              </w:rPr>
              <w:t xml:space="preserve">15 kHz (700 MHz), </w:t>
            </w:r>
          </w:p>
        </w:tc>
      </w:tr>
      <w:tr w:rsidR="00584963" w14:paraId="59F38A1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32A950" w14:textId="77777777" w:rsidR="00584963" w:rsidRDefault="000933A6">
            <w:pPr>
              <w:rPr>
                <w:sz w:val="22"/>
                <w:szCs w:val="22"/>
                <w:lang w:val="en-US" w:eastAsia="en-GB"/>
              </w:rPr>
            </w:pPr>
            <w:r>
              <w:rPr>
                <w:sz w:val="22"/>
                <w:szCs w:val="22"/>
                <w:lang w:val="en-US"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9645DE" w14:textId="77777777" w:rsidR="00584963" w:rsidRDefault="000933A6">
            <w:pPr>
              <w:rPr>
                <w:sz w:val="22"/>
                <w:szCs w:val="22"/>
                <w:lang w:val="en-US" w:eastAsia="en-GB"/>
              </w:rPr>
            </w:pPr>
            <w:r>
              <w:rPr>
                <w:sz w:val="22"/>
                <w:szCs w:val="22"/>
                <w:lang w:val="en-US" w:eastAsia="en-GB"/>
              </w:rPr>
              <w:t xml:space="preserve">TDL-C 300ns for FR1 Urban (4GHz), </w:t>
            </w:r>
          </w:p>
          <w:p w14:paraId="18032D64" w14:textId="77777777" w:rsidR="00584963" w:rsidRDefault="000933A6">
            <w:pPr>
              <w:rPr>
                <w:sz w:val="22"/>
                <w:szCs w:val="22"/>
                <w:lang w:val="en-US" w:eastAsia="en-GB"/>
              </w:rPr>
            </w:pPr>
            <w:r>
              <w:rPr>
                <w:sz w:val="22"/>
                <w:szCs w:val="22"/>
                <w:lang w:val="en-US" w:eastAsia="en-GB"/>
              </w:rPr>
              <w:t xml:space="preserve">TDL-A 30ns for FR2 Urban (28GHz), </w:t>
            </w:r>
          </w:p>
          <w:p w14:paraId="4CF123B4" w14:textId="77777777" w:rsidR="00584963" w:rsidRDefault="000933A6">
            <w:pPr>
              <w:rPr>
                <w:sz w:val="22"/>
                <w:szCs w:val="22"/>
                <w:lang w:val="en-US" w:eastAsia="en-GB"/>
              </w:rPr>
            </w:pPr>
            <w:r>
              <w:rPr>
                <w:sz w:val="22"/>
                <w:szCs w:val="22"/>
                <w:lang w:val="en-US" w:eastAsia="en-GB"/>
              </w:rPr>
              <w:t>TDL-D 30ns for Rural</w:t>
            </w:r>
          </w:p>
        </w:tc>
      </w:tr>
      <w:tr w:rsidR="00584963" w14:paraId="07F5666D"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050B5D" w14:textId="77777777" w:rsidR="00584963" w:rsidRDefault="000933A6">
            <w:pPr>
              <w:rPr>
                <w:sz w:val="22"/>
                <w:szCs w:val="22"/>
                <w:lang w:val="en-US" w:eastAsia="en-GB"/>
              </w:rPr>
            </w:pPr>
            <w:r>
              <w:rPr>
                <w:sz w:val="22"/>
                <w:szCs w:val="22"/>
                <w:lang w:val="en-US"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F91D06B" w14:textId="77777777" w:rsidR="00584963" w:rsidRDefault="000933A6">
            <w:pPr>
              <w:rPr>
                <w:sz w:val="22"/>
                <w:szCs w:val="22"/>
                <w:lang w:val="en-US" w:eastAsia="en-GB"/>
              </w:rPr>
            </w:pPr>
            <w:r>
              <w:rPr>
                <w:sz w:val="22"/>
                <w:szCs w:val="22"/>
                <w:lang w:val="en-US" w:eastAsia="en-GB"/>
              </w:rPr>
              <w:t>3km/h</w:t>
            </w:r>
          </w:p>
        </w:tc>
      </w:tr>
      <w:tr w:rsidR="00584963" w14:paraId="36B547F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6716FF" w14:textId="77777777" w:rsidR="00584963" w:rsidRDefault="000933A6">
            <w:pPr>
              <w:rPr>
                <w:sz w:val="22"/>
                <w:szCs w:val="22"/>
                <w:lang w:val="en-US" w:eastAsia="en-GB"/>
              </w:rPr>
            </w:pPr>
            <w:r>
              <w:rPr>
                <w:sz w:val="22"/>
                <w:szCs w:val="22"/>
                <w:lang w:val="en-US"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49EA25B4" w14:textId="77777777" w:rsidR="00584963" w:rsidRDefault="000933A6">
            <w:pPr>
              <w:rPr>
                <w:sz w:val="22"/>
                <w:szCs w:val="22"/>
                <w:lang w:val="en-US" w:eastAsia="en-GB"/>
              </w:rPr>
            </w:pPr>
            <w:r>
              <w:rPr>
                <w:sz w:val="22"/>
                <w:szCs w:val="22"/>
                <w:lang w:val="en-US" w:eastAsia="en-GB"/>
              </w:rPr>
              <w:t>According to agreements</w:t>
            </w:r>
          </w:p>
        </w:tc>
      </w:tr>
      <w:tr w:rsidR="00584963" w14:paraId="2A8E52E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716A3" w14:textId="77777777" w:rsidR="00584963" w:rsidRDefault="000933A6">
            <w:pPr>
              <w:rPr>
                <w:sz w:val="22"/>
                <w:szCs w:val="22"/>
                <w:lang w:val="en-US" w:eastAsia="en-GB"/>
              </w:rPr>
            </w:pPr>
            <w:r>
              <w:rPr>
                <w:sz w:val="22"/>
                <w:szCs w:val="22"/>
                <w:lang w:val="en-US"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64C5CBB" w14:textId="77777777" w:rsidR="00584963" w:rsidRDefault="000933A6">
            <w:pPr>
              <w:rPr>
                <w:sz w:val="22"/>
                <w:szCs w:val="22"/>
                <w:lang w:val="en-US" w:eastAsia="en-GB"/>
              </w:rPr>
            </w:pPr>
            <w:r>
              <w:rPr>
                <w:sz w:val="22"/>
                <w:szCs w:val="22"/>
                <w:lang w:val="en-US" w:eastAsia="en-GB"/>
              </w:rPr>
              <w:t>According to agreements</w:t>
            </w:r>
          </w:p>
        </w:tc>
      </w:tr>
      <w:tr w:rsidR="00584963" w14:paraId="4BAB29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0ED051" w14:textId="77777777" w:rsidR="00584963" w:rsidRDefault="000933A6">
            <w:pPr>
              <w:rPr>
                <w:sz w:val="22"/>
                <w:szCs w:val="22"/>
                <w:lang w:val="en-US" w:eastAsia="en-GB"/>
              </w:rPr>
            </w:pPr>
            <w:r>
              <w:rPr>
                <w:sz w:val="22"/>
                <w:szCs w:val="22"/>
                <w:lang w:val="en-US"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05A84F3" w14:textId="77777777" w:rsidR="00584963" w:rsidRDefault="000933A6">
            <w:pPr>
              <w:rPr>
                <w:sz w:val="22"/>
                <w:szCs w:val="22"/>
                <w:lang w:val="en-US" w:eastAsia="en-GB"/>
              </w:rPr>
            </w:pPr>
            <w:r>
              <w:rPr>
                <w:sz w:val="22"/>
                <w:szCs w:val="22"/>
                <w:lang w:val="en-US" w:eastAsia="en-GB"/>
              </w:rPr>
              <w:t xml:space="preserve">1, Optional: 2 </w:t>
            </w:r>
          </w:p>
        </w:tc>
      </w:tr>
      <w:tr w:rsidR="00584963" w14:paraId="1F7E8EF5"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6CC168" w14:textId="77777777" w:rsidR="00584963" w:rsidRDefault="000933A6">
            <w:pPr>
              <w:rPr>
                <w:sz w:val="22"/>
                <w:szCs w:val="22"/>
                <w:lang w:val="en-US" w:eastAsia="en-GB"/>
              </w:rPr>
            </w:pPr>
            <w:r>
              <w:rPr>
                <w:sz w:val="22"/>
                <w:szCs w:val="22"/>
                <w:lang w:val="en-US"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744576B" w14:textId="77777777" w:rsidR="00584963" w:rsidRDefault="000933A6">
            <w:pPr>
              <w:rPr>
                <w:sz w:val="22"/>
                <w:szCs w:val="22"/>
                <w:lang w:val="en-US" w:eastAsia="en-GB"/>
              </w:rPr>
            </w:pPr>
            <w:r>
              <w:rPr>
                <w:sz w:val="22"/>
                <w:szCs w:val="22"/>
                <w:lang w:val="en-US" w:eastAsia="en-GB"/>
              </w:rPr>
              <w:t xml:space="preserve">4 for FR1 Urban, </w:t>
            </w:r>
          </w:p>
          <w:p w14:paraId="43DA9D42" w14:textId="77777777" w:rsidR="00584963" w:rsidRDefault="000933A6">
            <w:pPr>
              <w:rPr>
                <w:sz w:val="22"/>
                <w:szCs w:val="22"/>
                <w:lang w:val="en-US" w:eastAsia="en-GB"/>
              </w:rPr>
            </w:pPr>
            <w:r>
              <w:rPr>
                <w:sz w:val="22"/>
                <w:szCs w:val="22"/>
                <w:lang w:val="en-US" w:eastAsia="en-GB"/>
              </w:rPr>
              <w:t>2 for FR2,</w:t>
            </w:r>
          </w:p>
          <w:p w14:paraId="34CFB5CF" w14:textId="77777777" w:rsidR="00584963" w:rsidRDefault="000933A6">
            <w:pPr>
              <w:rPr>
                <w:sz w:val="22"/>
                <w:szCs w:val="22"/>
                <w:lang w:val="en-US" w:eastAsia="en-GB"/>
              </w:rPr>
            </w:pPr>
            <w:r>
              <w:rPr>
                <w:sz w:val="22"/>
                <w:szCs w:val="22"/>
                <w:lang w:val="en-US" w:eastAsia="en-GB"/>
              </w:rPr>
              <w:t xml:space="preserve">2 or 4 for FR1 Rural, </w:t>
            </w:r>
          </w:p>
        </w:tc>
      </w:tr>
      <w:tr w:rsidR="00584963" w14:paraId="50F4BD90"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3F0ECA" w14:textId="77777777" w:rsidR="00584963" w:rsidRDefault="000933A6">
            <w:pPr>
              <w:rPr>
                <w:sz w:val="22"/>
                <w:szCs w:val="22"/>
                <w:lang w:val="en-US" w:eastAsia="en-GB"/>
              </w:rPr>
            </w:pPr>
            <w:r>
              <w:rPr>
                <w:sz w:val="22"/>
                <w:szCs w:val="22"/>
                <w:lang w:val="en-US"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F2747A7" w14:textId="77777777" w:rsidR="00584963" w:rsidRDefault="000933A6">
            <w:pPr>
              <w:rPr>
                <w:sz w:val="22"/>
                <w:szCs w:val="22"/>
                <w:lang w:val="en-US" w:eastAsia="en-GB"/>
              </w:rPr>
            </w:pPr>
            <w:r>
              <w:rPr>
                <w:sz w:val="22"/>
                <w:szCs w:val="22"/>
                <w:lang w:val="en-US" w:eastAsia="en-GB"/>
              </w:rPr>
              <w:t>2</w:t>
            </w:r>
          </w:p>
        </w:tc>
      </w:tr>
      <w:tr w:rsidR="00584963" w14:paraId="1FEFA602"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92CBB" w14:textId="77777777" w:rsidR="00584963" w:rsidRDefault="000933A6">
            <w:pPr>
              <w:rPr>
                <w:sz w:val="22"/>
                <w:szCs w:val="22"/>
                <w:lang w:val="en-US" w:eastAsia="en-GB"/>
              </w:rPr>
            </w:pPr>
            <w:r>
              <w:rPr>
                <w:sz w:val="22"/>
                <w:szCs w:val="22"/>
                <w:lang w:val="en-US"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D5DF98" w14:textId="77777777" w:rsidR="00584963" w:rsidRDefault="000933A6">
            <w:pPr>
              <w:rPr>
                <w:sz w:val="22"/>
                <w:szCs w:val="22"/>
                <w:lang w:val="en-US" w:eastAsia="en-GB"/>
              </w:rPr>
            </w:pPr>
            <w:r>
              <w:rPr>
                <w:sz w:val="22"/>
                <w:szCs w:val="22"/>
                <w:lang w:val="en-US" w:eastAsia="en-GB"/>
              </w:rPr>
              <w:t>12</w:t>
            </w:r>
          </w:p>
        </w:tc>
      </w:tr>
      <w:tr w:rsidR="00584963" w14:paraId="70244D2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C061C2" w14:textId="77777777" w:rsidR="00584963" w:rsidRDefault="000933A6">
            <w:pPr>
              <w:rPr>
                <w:sz w:val="22"/>
                <w:szCs w:val="22"/>
                <w:lang w:val="en-US" w:eastAsia="en-GB"/>
              </w:rPr>
            </w:pPr>
            <w:r>
              <w:rPr>
                <w:sz w:val="22"/>
                <w:szCs w:val="22"/>
                <w:lang w:val="en-US"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A7330CF" w14:textId="77777777" w:rsidR="00584963" w:rsidRDefault="000933A6">
            <w:pPr>
              <w:rPr>
                <w:sz w:val="22"/>
                <w:szCs w:val="22"/>
                <w:lang w:val="en-US" w:eastAsia="en-GB"/>
              </w:rPr>
            </w:pPr>
            <w:r>
              <w:rPr>
                <w:sz w:val="22"/>
                <w:szCs w:val="22"/>
                <w:lang w:val="en-US" w:eastAsia="en-GB"/>
              </w:rPr>
              <w:t>No retransmissions</w:t>
            </w:r>
          </w:p>
        </w:tc>
      </w:tr>
      <w:tr w:rsidR="00584963" w14:paraId="2F6FA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B1278A" w14:textId="77777777" w:rsidR="00584963" w:rsidRDefault="000933A6">
            <w:pPr>
              <w:rPr>
                <w:sz w:val="22"/>
                <w:szCs w:val="22"/>
                <w:lang w:val="en-US" w:eastAsia="en-GB"/>
              </w:rPr>
            </w:pPr>
            <w:r>
              <w:rPr>
                <w:sz w:val="22"/>
                <w:szCs w:val="22"/>
                <w:lang w:val="en-US"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6A689" w14:textId="77777777" w:rsidR="00584963" w:rsidRDefault="000933A6">
            <w:pPr>
              <w:rPr>
                <w:sz w:val="22"/>
                <w:szCs w:val="22"/>
                <w:lang w:val="en-US" w:eastAsia="en-GB"/>
              </w:rPr>
            </w:pPr>
            <w:r>
              <w:rPr>
                <w:sz w:val="22"/>
                <w:szCs w:val="22"/>
                <w:lang w:val="en-US" w:eastAsia="en-GB"/>
              </w:rPr>
              <w:t>Disabled</w:t>
            </w:r>
          </w:p>
        </w:tc>
      </w:tr>
      <w:tr w:rsidR="00584963" w14:paraId="2962F3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73D87" w14:textId="77777777" w:rsidR="00584963" w:rsidRDefault="000933A6">
            <w:pPr>
              <w:rPr>
                <w:sz w:val="22"/>
                <w:szCs w:val="22"/>
                <w:lang w:val="en-US" w:eastAsia="en-GB"/>
              </w:rPr>
            </w:pPr>
            <w:r>
              <w:rPr>
                <w:sz w:val="22"/>
                <w:szCs w:val="22"/>
                <w:lang w:val="en-US"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0D2040CF" w14:textId="77777777" w:rsidR="00584963" w:rsidRDefault="000933A6">
            <w:pPr>
              <w:rPr>
                <w:sz w:val="22"/>
                <w:szCs w:val="22"/>
                <w:lang w:val="en-US" w:eastAsia="en-GB"/>
              </w:rPr>
            </w:pPr>
            <w:r>
              <w:rPr>
                <w:sz w:val="22"/>
                <w:szCs w:val="22"/>
                <w:lang w:val="en-US" w:eastAsia="en-GB"/>
              </w:rPr>
              <w:t>Reported by companies</w:t>
            </w:r>
          </w:p>
        </w:tc>
      </w:tr>
      <w:tr w:rsidR="00584963" w14:paraId="304D9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2D1F0E" w14:textId="77777777" w:rsidR="00584963" w:rsidRDefault="000933A6">
            <w:pPr>
              <w:rPr>
                <w:sz w:val="22"/>
                <w:szCs w:val="22"/>
                <w:lang w:val="en-US" w:eastAsia="en-GB"/>
              </w:rPr>
            </w:pPr>
            <w:r>
              <w:rPr>
                <w:sz w:val="22"/>
                <w:szCs w:val="22"/>
                <w:lang w:val="en-US"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20D38EC" w14:textId="77777777" w:rsidR="00584963" w:rsidRDefault="000933A6">
            <w:pPr>
              <w:rPr>
                <w:sz w:val="22"/>
                <w:szCs w:val="22"/>
                <w:lang w:val="en-US" w:eastAsia="en-GB"/>
              </w:rPr>
            </w:pPr>
            <w:r>
              <w:rPr>
                <w:sz w:val="22"/>
                <w:szCs w:val="22"/>
                <w:lang w:val="en-US" w:eastAsia="en-GB"/>
              </w:rPr>
              <w:t>Chosen as a function of the number of PRBs to guarantee same spectral efficiency between MPR/PAR reduction solutions and baseline/benchmarks as per agreements</w:t>
            </w:r>
          </w:p>
        </w:tc>
      </w:tr>
      <w:tr w:rsidR="00584963" w14:paraId="731156F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D76896" w14:textId="77777777" w:rsidR="00584963" w:rsidRDefault="000933A6">
            <w:pPr>
              <w:rPr>
                <w:color w:val="FF0000"/>
                <w:sz w:val="22"/>
                <w:szCs w:val="22"/>
                <w:lang w:val="en-US" w:eastAsia="ja-JP"/>
              </w:rPr>
            </w:pPr>
            <w:r>
              <w:rPr>
                <w:sz w:val="22"/>
                <w:szCs w:val="22"/>
                <w:lang w:val="en-US" w:eastAsia="ja-JP"/>
              </w:rPr>
              <w:lastRenderedPageBreak/>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4D3F957" w14:textId="77777777" w:rsidR="00584963" w:rsidRDefault="000933A6">
            <w:pPr>
              <w:rPr>
                <w:sz w:val="22"/>
                <w:szCs w:val="22"/>
                <w:lang w:val="en-US" w:eastAsia="en-GB"/>
              </w:rPr>
            </w:pPr>
            <w:r>
              <w:rPr>
                <w:sz w:val="22"/>
                <w:szCs w:val="22"/>
                <w:lang w:val="en-US" w:eastAsia="ja-JP"/>
              </w:rPr>
              <w:t xml:space="preserve">[1/8, 1/4, 3/8] is encouraged. </w:t>
            </w:r>
          </w:p>
        </w:tc>
      </w:tr>
      <w:tr w:rsidR="00584963" w14:paraId="1EA28197"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4161AB" w14:textId="77777777" w:rsidR="00584963" w:rsidRDefault="000933A6">
            <w:pPr>
              <w:rPr>
                <w:sz w:val="22"/>
                <w:szCs w:val="22"/>
                <w:lang w:val="en-US" w:eastAsia="en-GB"/>
              </w:rPr>
            </w:pPr>
            <w:r>
              <w:rPr>
                <w:sz w:val="22"/>
                <w:szCs w:val="22"/>
                <w:lang w:val="en-US"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CE2B9" w14:textId="77777777" w:rsidR="00584963" w:rsidRDefault="000933A6">
            <w:pPr>
              <w:rPr>
                <w:sz w:val="22"/>
                <w:szCs w:val="22"/>
                <w:lang w:val="en-US" w:eastAsia="en-GB"/>
              </w:rPr>
            </w:pPr>
            <w:r>
              <w:rPr>
                <w:sz w:val="22"/>
                <w:szCs w:val="22"/>
                <w:lang w:val="en-US" w:eastAsia="en-GB"/>
              </w:rPr>
              <w:t>10%</w:t>
            </w:r>
          </w:p>
        </w:tc>
      </w:tr>
    </w:tbl>
    <w:p w14:paraId="5B52420A" w14:textId="77777777" w:rsidR="00584963" w:rsidRDefault="000933A6">
      <w:pPr>
        <w:rPr>
          <w:rFonts w:eastAsia="MS Mincho"/>
          <w:sz w:val="22"/>
          <w:szCs w:val="22"/>
          <w:lang w:val="en-US" w:eastAsia="fr-FR"/>
        </w:rPr>
      </w:pPr>
      <w:r>
        <w:rPr>
          <w:sz w:val="22"/>
          <w:szCs w:val="22"/>
          <w:lang w:val="en-US"/>
        </w:rPr>
        <w:t>For any parameter that is not listed in the table, companies are encouraged to consider corresponding value from TR 38.830 (or TR 38.868, if the parameter is absent in TR 38.830) and report the parameter with the results.</w:t>
      </w:r>
    </w:p>
    <w:p w14:paraId="7DBC5EB5" w14:textId="77777777" w:rsidR="00584963" w:rsidRDefault="000933A6">
      <w:pPr>
        <w:rPr>
          <w:sz w:val="22"/>
          <w:szCs w:val="22"/>
          <w:lang w:val="en-US" w:eastAsia="zh-CN"/>
        </w:rPr>
      </w:pPr>
      <w:r>
        <w:rPr>
          <w:sz w:val="22"/>
          <w:szCs w:val="22"/>
          <w:lang w:val="en-US"/>
        </w:rPr>
        <w:t xml:space="preserve">Notes: </w:t>
      </w:r>
    </w:p>
    <w:p w14:paraId="3E8A473B" w14:textId="77777777" w:rsidR="00584963" w:rsidRDefault="000933A6" w:rsidP="00B05E0A">
      <w:pPr>
        <w:pStyle w:val="ListParagraph"/>
        <w:numPr>
          <w:ilvl w:val="0"/>
          <w:numId w:val="23"/>
        </w:numPr>
        <w:spacing w:after="0"/>
        <w:rPr>
          <w:sz w:val="22"/>
          <w:szCs w:val="22"/>
          <w:lang w:val="en-US"/>
        </w:rPr>
      </w:pPr>
      <w:r>
        <w:rPr>
          <w:sz w:val="22"/>
          <w:szCs w:val="22"/>
          <w:lang w:val="en-US"/>
        </w:rPr>
        <w:t>Other configurations and scenarios can be studied, and corresponding results can be reported.</w:t>
      </w:r>
    </w:p>
    <w:p w14:paraId="59DB777A" w14:textId="77777777" w:rsidR="00584963" w:rsidRDefault="000933A6" w:rsidP="00B05E0A">
      <w:pPr>
        <w:pStyle w:val="ListParagraph"/>
        <w:numPr>
          <w:ilvl w:val="0"/>
          <w:numId w:val="23"/>
        </w:numPr>
        <w:spacing w:after="0"/>
        <w:rPr>
          <w:sz w:val="22"/>
          <w:szCs w:val="22"/>
          <w:lang w:val="en-US"/>
        </w:rPr>
      </w:pPr>
      <w:r>
        <w:rPr>
          <w:sz w:val="22"/>
          <w:szCs w:val="22"/>
          <w:lang w:val="en-US"/>
        </w:rPr>
        <w:t>RAN1 to inform RAN4 about the content of the table.</w:t>
      </w:r>
    </w:p>
    <w:p w14:paraId="53836361" w14:textId="77777777" w:rsidR="00584963" w:rsidRDefault="000933A6" w:rsidP="00B05E0A">
      <w:pPr>
        <w:pStyle w:val="ListParagraph"/>
        <w:numPr>
          <w:ilvl w:val="0"/>
          <w:numId w:val="23"/>
        </w:numPr>
        <w:spacing w:after="0"/>
        <w:rPr>
          <w:sz w:val="22"/>
          <w:szCs w:val="22"/>
          <w:lang w:val="en-US"/>
        </w:rPr>
      </w:pPr>
      <w:r>
        <w:rPr>
          <w:sz w:val="22"/>
          <w:szCs w:val="22"/>
          <w:lang w:val="en-US"/>
        </w:rPr>
        <w:t>This table can be updated in future meetings, especially if alignment with assumptions and parameterization in RAN4 is needed</w:t>
      </w:r>
    </w:p>
    <w:p w14:paraId="728854D4" w14:textId="77777777" w:rsidR="00584963" w:rsidRDefault="00584963">
      <w:pPr>
        <w:rPr>
          <w:rFonts w:eastAsia="DengXian"/>
          <w:lang w:val="en-US" w:eastAsia="zh-CN"/>
        </w:rPr>
      </w:pPr>
    </w:p>
    <w:p w14:paraId="732B4BFD" w14:textId="77777777" w:rsidR="00584963" w:rsidRDefault="00584963">
      <w:pPr>
        <w:rPr>
          <w:rFonts w:eastAsia="DengXian"/>
          <w:lang w:val="en-US" w:eastAsia="zh-CN"/>
        </w:rPr>
      </w:pPr>
    </w:p>
    <w:p w14:paraId="5F0F163B"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60D4AFDF" w14:textId="77777777" w:rsidR="00584963" w:rsidRDefault="000933A6">
      <w:pPr>
        <w:spacing w:before="120" w:after="120"/>
        <w:rPr>
          <w:sz w:val="22"/>
          <w:szCs w:val="22"/>
          <w:lang w:val="en-US"/>
        </w:rPr>
      </w:pPr>
      <w:r>
        <w:rPr>
          <w:sz w:val="22"/>
          <w:szCs w:val="22"/>
          <w:lang w:val="en-US"/>
        </w:rPr>
        <w:t>Study the PAPR/CM[/OBO] of DMRS with FDSS-SE, e.g., the following solutions:</w:t>
      </w:r>
    </w:p>
    <w:p w14:paraId="5A6BE111" w14:textId="77777777" w:rsidR="00584963" w:rsidRDefault="000933A6" w:rsidP="00B05E0A">
      <w:pPr>
        <w:pStyle w:val="ListParagraph"/>
        <w:numPr>
          <w:ilvl w:val="1"/>
          <w:numId w:val="44"/>
        </w:numPr>
        <w:spacing w:before="120" w:after="120"/>
        <w:rPr>
          <w:iCs/>
          <w:sz w:val="22"/>
          <w:szCs w:val="22"/>
          <w:lang w:val="en-US"/>
        </w:rPr>
      </w:pPr>
      <w:r>
        <w:rPr>
          <w:iCs/>
          <w:sz w:val="22"/>
          <w:szCs w:val="22"/>
          <w:lang w:val="en-US"/>
        </w:rPr>
        <w:t>Option 1 - Based on low PAPR Type 1 DMRS sequence:</w:t>
      </w:r>
    </w:p>
    <w:p w14:paraId="77A627F5" w14:textId="77777777" w:rsidR="00584963" w:rsidRDefault="000933A6" w:rsidP="00B05E0A">
      <w:pPr>
        <w:pStyle w:val="ListParagraph"/>
        <w:numPr>
          <w:ilvl w:val="2"/>
          <w:numId w:val="44"/>
        </w:numPr>
        <w:spacing w:before="120" w:after="120"/>
        <w:rPr>
          <w:iCs/>
          <w:sz w:val="22"/>
          <w:szCs w:val="22"/>
          <w:lang w:val="en-US"/>
        </w:rPr>
      </w:pPr>
      <w:r>
        <w:rPr>
          <w:iCs/>
          <w:sz w:val="22"/>
          <w:szCs w:val="22"/>
          <w:lang w:val="en-US"/>
        </w:rPr>
        <w:t xml:space="preserve">1-a:  A DMRS sequence is generated considering the number of PRBs in the </w:t>
      </w:r>
      <w:proofErr w:type="spellStart"/>
      <w:r>
        <w:rPr>
          <w:iCs/>
          <w:sz w:val="22"/>
          <w:szCs w:val="22"/>
          <w:lang w:val="en-US"/>
        </w:rPr>
        <w:t>inband</w:t>
      </w:r>
      <w:proofErr w:type="spellEnd"/>
      <w:r>
        <w:rPr>
          <w:iCs/>
          <w:sz w:val="22"/>
          <w:szCs w:val="22"/>
          <w:lang w:val="en-US"/>
        </w:rPr>
        <w:t xml:space="preserve"> + extension. The sequence length depends on the number of PRBs in the </w:t>
      </w:r>
      <w:proofErr w:type="spellStart"/>
      <w:r>
        <w:rPr>
          <w:iCs/>
          <w:sz w:val="22"/>
          <w:szCs w:val="22"/>
          <w:lang w:val="en-US"/>
        </w:rPr>
        <w:t>inband</w:t>
      </w:r>
      <w:proofErr w:type="spellEnd"/>
      <w:r>
        <w:rPr>
          <w:iCs/>
          <w:sz w:val="22"/>
          <w:szCs w:val="22"/>
          <w:lang w:val="en-US"/>
        </w:rPr>
        <w:t xml:space="preserve"> + extension.</w:t>
      </w:r>
    </w:p>
    <w:p w14:paraId="3C57D997" w14:textId="77777777" w:rsidR="00584963" w:rsidRDefault="000933A6" w:rsidP="00B05E0A">
      <w:pPr>
        <w:pStyle w:val="ListParagraph"/>
        <w:numPr>
          <w:ilvl w:val="2"/>
          <w:numId w:val="44"/>
        </w:numPr>
        <w:spacing w:before="120" w:after="120"/>
        <w:rPr>
          <w:iCs/>
          <w:sz w:val="22"/>
          <w:szCs w:val="22"/>
          <w:lang w:val="en-US"/>
        </w:rPr>
      </w:pPr>
      <w:r>
        <w:rPr>
          <w:iCs/>
          <w:sz w:val="22"/>
          <w:szCs w:val="22"/>
          <w:lang w:val="en-US"/>
        </w:rPr>
        <w:t xml:space="preserve">1-b A DMRS sequence is generated considering the number of PRBs in the </w:t>
      </w:r>
      <w:proofErr w:type="spellStart"/>
      <w:r>
        <w:rPr>
          <w:iCs/>
          <w:sz w:val="22"/>
          <w:szCs w:val="22"/>
          <w:lang w:val="en-US"/>
        </w:rPr>
        <w:t>inband</w:t>
      </w:r>
      <w:proofErr w:type="spellEnd"/>
      <w:r>
        <w:rPr>
          <w:iCs/>
          <w:sz w:val="22"/>
          <w:szCs w:val="22"/>
          <w:lang w:val="en-US"/>
        </w:rPr>
        <w:t xml:space="preserve"> (no extension). The sequence length depends on the number of PRBs in the </w:t>
      </w:r>
      <w:proofErr w:type="spellStart"/>
      <w:r>
        <w:rPr>
          <w:iCs/>
          <w:sz w:val="22"/>
          <w:szCs w:val="22"/>
          <w:lang w:val="en-US"/>
        </w:rPr>
        <w:t>inband</w:t>
      </w:r>
      <w:proofErr w:type="spellEnd"/>
      <w:r>
        <w:rPr>
          <w:iCs/>
          <w:sz w:val="22"/>
          <w:szCs w:val="22"/>
          <w:lang w:val="en-US"/>
        </w:rPr>
        <w:t>. The sequence is then cyclically extended to span the PRBs in the extension.</w:t>
      </w:r>
    </w:p>
    <w:p w14:paraId="11434BCD" w14:textId="77777777" w:rsidR="00584963" w:rsidRDefault="000933A6" w:rsidP="00B05E0A">
      <w:pPr>
        <w:pStyle w:val="ListParagraph"/>
        <w:numPr>
          <w:ilvl w:val="2"/>
          <w:numId w:val="44"/>
        </w:numPr>
        <w:snapToGrid w:val="0"/>
        <w:spacing w:before="120" w:after="120" w:line="256" w:lineRule="auto"/>
        <w:ind w:left="2154" w:hanging="357"/>
        <w:rPr>
          <w:rFonts w:eastAsia="SimSun"/>
          <w:iCs/>
          <w:sz w:val="22"/>
          <w:szCs w:val="22"/>
          <w:lang w:val="en-US"/>
        </w:rPr>
      </w:pPr>
      <w:r>
        <w:rPr>
          <w:iCs/>
          <w:sz w:val="22"/>
          <w:szCs w:val="22"/>
          <w:lang w:val="en-US"/>
        </w:rPr>
        <w:t xml:space="preserve">1-c A DMRS sequence is generated considering the number of PRBs in the </w:t>
      </w:r>
      <w:proofErr w:type="spellStart"/>
      <w:r>
        <w:rPr>
          <w:iCs/>
          <w:sz w:val="22"/>
          <w:szCs w:val="22"/>
          <w:lang w:val="en-US"/>
        </w:rPr>
        <w:t>inband</w:t>
      </w:r>
      <w:proofErr w:type="spellEnd"/>
      <w:r>
        <w:rPr>
          <w:iCs/>
          <w:sz w:val="22"/>
          <w:szCs w:val="22"/>
          <w:lang w:val="en-US"/>
        </w:rPr>
        <w:t xml:space="preserve"> (no extension). The sequence length depends on the number of PRBs in the </w:t>
      </w:r>
      <w:proofErr w:type="spellStart"/>
      <w:r>
        <w:rPr>
          <w:iCs/>
          <w:sz w:val="22"/>
          <w:szCs w:val="22"/>
          <w:lang w:val="en-US"/>
        </w:rPr>
        <w:t>inband</w:t>
      </w:r>
      <w:proofErr w:type="spellEnd"/>
      <w:r>
        <w:rPr>
          <w:iCs/>
          <w:sz w:val="22"/>
          <w:szCs w:val="22"/>
          <w:lang w:val="en-US"/>
        </w:rPr>
        <w:t xml:space="preserve">. </w:t>
      </w:r>
      <w:r>
        <w:rPr>
          <w:iCs/>
          <w:sz w:val="22"/>
          <w:szCs w:val="22"/>
          <w:lang w:val="en-US" w:eastAsia="zh-CN"/>
        </w:rPr>
        <w:t xml:space="preserve">DMRS extension is applied </w:t>
      </w:r>
      <w:proofErr w:type="gramStart"/>
      <w:r>
        <w:rPr>
          <w:iCs/>
          <w:sz w:val="22"/>
          <w:szCs w:val="22"/>
          <w:lang w:val="en-US" w:eastAsia="zh-CN"/>
        </w:rPr>
        <w:t>similar to</w:t>
      </w:r>
      <w:proofErr w:type="gramEnd"/>
      <w:r>
        <w:rPr>
          <w:iCs/>
          <w:sz w:val="22"/>
          <w:szCs w:val="22"/>
          <w:lang w:val="en-US" w:eastAsia="zh-CN"/>
        </w:rPr>
        <w:t xml:space="preserve"> data to span the PRBs in the extension.</w:t>
      </w:r>
    </w:p>
    <w:p w14:paraId="5DBFB80F" w14:textId="77777777" w:rsidR="00584963" w:rsidRDefault="000933A6" w:rsidP="00B05E0A">
      <w:pPr>
        <w:pStyle w:val="ListParagraph"/>
        <w:numPr>
          <w:ilvl w:val="0"/>
          <w:numId w:val="44"/>
        </w:numPr>
        <w:spacing w:before="120" w:after="120"/>
        <w:rPr>
          <w:sz w:val="22"/>
          <w:szCs w:val="22"/>
          <w:lang w:val="en-US"/>
        </w:rPr>
      </w:pPr>
      <w:r>
        <w:rPr>
          <w:iCs/>
          <w:sz w:val="22"/>
          <w:szCs w:val="22"/>
          <w:lang w:val="en-US" w:eastAsia="zh-CN"/>
        </w:rPr>
        <w:t xml:space="preserve">Option 2 - </w:t>
      </w:r>
      <w:r>
        <w:rPr>
          <w:iCs/>
          <w:sz w:val="22"/>
          <w:szCs w:val="22"/>
          <w:lang w:val="en-US"/>
        </w:rPr>
        <w:t>Based on low PAPR type 2 DMRS sequence</w:t>
      </w:r>
    </w:p>
    <w:p w14:paraId="1F050752" w14:textId="77777777" w:rsidR="00584963" w:rsidRDefault="000933A6" w:rsidP="00B05E0A">
      <w:pPr>
        <w:pStyle w:val="ListParagraph"/>
        <w:numPr>
          <w:ilvl w:val="2"/>
          <w:numId w:val="44"/>
        </w:numPr>
        <w:spacing w:before="120" w:after="120"/>
        <w:rPr>
          <w:sz w:val="22"/>
          <w:szCs w:val="22"/>
          <w:lang w:val="en-US"/>
        </w:rPr>
      </w:pPr>
      <w:r>
        <w:rPr>
          <w:rFonts w:eastAsia="DengXian"/>
          <w:iCs/>
          <w:sz w:val="22"/>
          <w:szCs w:val="22"/>
          <w:lang w:val="en-US" w:eastAsia="zh-CN"/>
        </w:rPr>
        <w:t>Variances like those of Option 1 can be referred</w:t>
      </w:r>
    </w:p>
    <w:p w14:paraId="1EF68F89" w14:textId="77777777" w:rsidR="00584963" w:rsidRDefault="000933A6" w:rsidP="00B05E0A">
      <w:pPr>
        <w:pStyle w:val="ListParagraph"/>
        <w:numPr>
          <w:ilvl w:val="1"/>
          <w:numId w:val="44"/>
        </w:numPr>
        <w:spacing w:before="120" w:after="120"/>
        <w:rPr>
          <w:iCs/>
          <w:sz w:val="22"/>
          <w:szCs w:val="22"/>
          <w:lang w:val="en-US"/>
        </w:rPr>
      </w:pPr>
      <w:r>
        <w:rPr>
          <w:iCs/>
          <w:sz w:val="22"/>
          <w:szCs w:val="22"/>
          <w:lang w:val="en-US"/>
        </w:rPr>
        <w:t>Option 3 – For in-band DMRS lengths 6/12/18/24 symbols, DMRS sequence is obtained by DFT transformation of low PAPR sequence type 1. Then the sequence is extended to span the PRBs in the extension in the same way as data extension.</w:t>
      </w:r>
    </w:p>
    <w:p w14:paraId="73ED3DD4" w14:textId="77777777" w:rsidR="00584963" w:rsidRDefault="000933A6">
      <w:pPr>
        <w:jc w:val="both"/>
        <w:rPr>
          <w:sz w:val="22"/>
          <w:szCs w:val="22"/>
          <w:lang w:val="en-US"/>
        </w:rPr>
      </w:pPr>
      <w:r>
        <w:rPr>
          <w:sz w:val="22"/>
          <w:szCs w:val="22"/>
          <w:lang w:val="en-US"/>
        </w:rPr>
        <w:t>Note: Other solutions can be studied. Comparison with the three solutions above is encouraged. Sequence with different density between in-band and extension can be studied</w:t>
      </w:r>
    </w:p>
    <w:p w14:paraId="6F69DDA8" w14:textId="77777777" w:rsidR="00584963" w:rsidRDefault="00584963">
      <w:pPr>
        <w:jc w:val="both"/>
        <w:rPr>
          <w:color w:val="FF0000"/>
          <w:sz w:val="24"/>
          <w:lang w:val="en-US" w:eastAsia="zh-CN"/>
        </w:rPr>
      </w:pPr>
    </w:p>
    <w:p w14:paraId="4B6968BF" w14:textId="77777777" w:rsidR="00584963" w:rsidRDefault="000933A6">
      <w:pPr>
        <w:jc w:val="both"/>
        <w:rPr>
          <w:b/>
          <w:bCs/>
          <w:sz w:val="22"/>
          <w:szCs w:val="22"/>
          <w:highlight w:val="darkYellow"/>
        </w:rPr>
      </w:pPr>
      <w:r>
        <w:rPr>
          <w:b/>
          <w:bCs/>
          <w:sz w:val="22"/>
          <w:szCs w:val="22"/>
          <w:highlight w:val="darkYellow"/>
        </w:rPr>
        <w:t>Working Assumption</w:t>
      </w:r>
    </w:p>
    <w:p w14:paraId="25E444D3" w14:textId="77777777" w:rsidR="00584963" w:rsidRDefault="000933A6" w:rsidP="00B05E0A">
      <w:pPr>
        <w:numPr>
          <w:ilvl w:val="0"/>
          <w:numId w:val="45"/>
        </w:numPr>
        <w:spacing w:after="0"/>
        <w:jc w:val="both"/>
        <w:rPr>
          <w:b/>
          <w:bCs/>
          <w:sz w:val="22"/>
          <w:szCs w:val="22"/>
        </w:rPr>
      </w:pPr>
      <w:r>
        <w:rPr>
          <w:b/>
          <w:bCs/>
          <w:sz w:val="22"/>
          <w:szCs w:val="22"/>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584963" w14:paraId="585446C3" w14:textId="77777777">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311989" w14:textId="77777777" w:rsidR="00584963" w:rsidRDefault="000933A6">
            <w:pPr>
              <w:pStyle w:val="xmsonormal"/>
              <w:jc w:val="center"/>
              <w:rPr>
                <w:lang w:eastAsia="fr-FR"/>
              </w:rPr>
            </w:pPr>
            <w:r>
              <w:rPr>
                <w:lang w:eastAsia="fr-FR"/>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D702B" w14:textId="77777777" w:rsidR="00584963" w:rsidRDefault="000933A6">
            <w:pPr>
              <w:pStyle w:val="xmsonormal"/>
              <w:jc w:val="center"/>
              <w:rPr>
                <w:lang w:val="fr-FR" w:eastAsia="fr-FR"/>
              </w:rPr>
            </w:pPr>
            <w:r>
              <w:rPr>
                <w:lang w:val="fr-FR" w:eastAsia="fr-FR"/>
              </w:rPr>
              <w:t xml:space="preserve">No </w:t>
            </w:r>
            <w:proofErr w:type="spellStart"/>
            <w:r>
              <w:rPr>
                <w:lang w:val="fr-FR" w:eastAsia="fr-FR"/>
              </w:rPr>
              <w:t>spectrum</w:t>
            </w:r>
            <w:proofErr w:type="spellEnd"/>
            <w:r>
              <w:rPr>
                <w:lang w:val="fr-FR" w:eastAsia="fr-FR"/>
              </w:rPr>
              <w:t xml:space="preserve">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B4DB76" w14:textId="77777777" w:rsidR="00584963" w:rsidRDefault="000933A6">
            <w:pPr>
              <w:pStyle w:val="xmsonormal"/>
              <w:jc w:val="center"/>
              <w:rPr>
                <w:lang w:val="fr-FR" w:eastAsia="fr-FR"/>
              </w:rPr>
            </w:pPr>
            <w:proofErr w:type="spellStart"/>
            <w:r>
              <w:rPr>
                <w:lang w:val="fr-FR" w:eastAsia="fr-FR"/>
              </w:rPr>
              <w:t>With</w:t>
            </w:r>
            <w:proofErr w:type="spellEnd"/>
            <w:r>
              <w:rPr>
                <w:lang w:val="fr-FR" w:eastAsia="fr-FR"/>
              </w:rPr>
              <w:t xml:space="preserve"> </w:t>
            </w:r>
            <w:proofErr w:type="spellStart"/>
            <w:r>
              <w:rPr>
                <w:lang w:val="fr-FR" w:eastAsia="fr-FR"/>
              </w:rPr>
              <w:t>spectrum</w:t>
            </w:r>
            <w:proofErr w:type="spellEnd"/>
            <w:r>
              <w:rPr>
                <w:lang w:val="fr-FR" w:eastAsia="fr-FR"/>
              </w:rPr>
              <w:t xml:space="preserve"> extension</w:t>
            </w:r>
          </w:p>
        </w:tc>
      </w:tr>
      <w:tr w:rsidR="00584963" w14:paraId="593926B1"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B7B49" w14:textId="77777777" w:rsidR="00584963" w:rsidRDefault="000933A6">
            <w:pPr>
              <w:pStyle w:val="xmsonormal"/>
              <w:jc w:val="center"/>
              <w:rPr>
                <w:lang w:val="fr-FR" w:eastAsia="fr-FR"/>
              </w:rPr>
            </w:pPr>
            <w:r>
              <w:rPr>
                <w:lang w:val="fr-FR" w:eastAsia="fr-FR"/>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56E33" w14:textId="77777777" w:rsidR="00584963" w:rsidRDefault="000933A6">
            <w:pPr>
              <w:pStyle w:val="xmsonormal"/>
              <w:jc w:val="center"/>
              <w:rPr>
                <w:lang w:eastAsia="fr-FR"/>
              </w:rPr>
            </w:pPr>
            <w:proofErr w:type="spellStart"/>
            <w:r>
              <w:rPr>
                <w:lang w:eastAsia="fr-FR"/>
              </w:rPr>
              <w:t>Tput</w:t>
            </w:r>
            <w:proofErr w:type="spellEnd"/>
            <w:r>
              <w:rPr>
                <w:lang w:eastAsia="fr-FR"/>
              </w:rPr>
              <w:t xml:space="preserve">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01435D" w14:textId="77777777" w:rsidR="00584963" w:rsidRDefault="000933A6">
            <w:pPr>
              <w:pStyle w:val="xmsonormal"/>
              <w:jc w:val="center"/>
              <w:rPr>
                <w:lang w:val="fr-FR" w:eastAsia="fr-FR"/>
              </w:rPr>
            </w:pPr>
            <w:r>
              <w:rPr>
                <w:lang w:val="fr-FR" w:eastAsia="fr-FR"/>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22067" w14:textId="77777777" w:rsidR="00584963" w:rsidRDefault="000933A6">
            <w:pPr>
              <w:pStyle w:val="xmsonormal"/>
              <w:jc w:val="center"/>
              <w:rPr>
                <w:lang w:val="fr-FR" w:eastAsia="fr-FR"/>
              </w:rPr>
            </w:pPr>
            <w:r>
              <w:rPr>
                <w:lang w:val="fr-FR" w:eastAsia="fr-FR"/>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21E331" w14:textId="77777777" w:rsidR="00584963" w:rsidRDefault="000933A6">
            <w:pPr>
              <w:pStyle w:val="xmsonormal"/>
              <w:jc w:val="center"/>
              <w:rPr>
                <w:lang w:val="fr-FR" w:eastAsia="fr-FR"/>
              </w:rPr>
            </w:pPr>
            <w:r>
              <w:rPr>
                <w:lang w:val="fr-FR" w:eastAsia="fr-FR"/>
              </w:rPr>
              <w:t xml:space="preserve">#PRBs </w:t>
            </w:r>
            <w:proofErr w:type="spellStart"/>
            <w:r>
              <w:rPr>
                <w:lang w:val="fr-FR" w:eastAsia="fr-FR"/>
              </w:rPr>
              <w:t>before</w:t>
            </w:r>
            <w:proofErr w:type="spellEnd"/>
            <w:r>
              <w:rPr>
                <w:lang w:val="fr-FR" w:eastAsia="fr-FR"/>
              </w:rPr>
              <w:t xml:space="preserv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5851F" w14:textId="77777777" w:rsidR="00584963" w:rsidRDefault="000933A6">
            <w:pPr>
              <w:pStyle w:val="xmsonormal"/>
              <w:jc w:val="center"/>
              <w:rPr>
                <w:lang w:val="fr-FR" w:eastAsia="fr-FR"/>
              </w:rPr>
            </w:pPr>
            <w:r>
              <w:rPr>
                <w:lang w:val="fr-FR" w:eastAsia="fr-FR"/>
              </w:rPr>
              <w:t xml:space="preserve">#PRBs </w:t>
            </w:r>
            <w:proofErr w:type="spellStart"/>
            <w:r>
              <w:rPr>
                <w:lang w:val="fr-FR" w:eastAsia="fr-FR"/>
              </w:rPr>
              <w:t>after</w:t>
            </w:r>
            <w:proofErr w:type="spellEnd"/>
            <w:r>
              <w:rPr>
                <w:lang w:val="fr-FR" w:eastAsia="fr-FR"/>
              </w:rPr>
              <w:t xml:space="preserve"> extension</w:t>
            </w:r>
          </w:p>
        </w:tc>
        <w:tc>
          <w:tcPr>
            <w:tcW w:w="651" w:type="dxa"/>
            <w:tcBorders>
              <w:top w:val="nil"/>
              <w:left w:val="nil"/>
              <w:bottom w:val="single" w:sz="8" w:space="0" w:color="auto"/>
              <w:right w:val="single" w:sz="8" w:space="0" w:color="auto"/>
            </w:tcBorders>
            <w:vAlign w:val="center"/>
          </w:tcPr>
          <w:p w14:paraId="3FA0EA8D" w14:textId="77777777" w:rsidR="00584963" w:rsidRDefault="000933A6">
            <w:pPr>
              <w:pStyle w:val="xmsonormal"/>
              <w:jc w:val="center"/>
              <w:rPr>
                <w:lang w:val="fr-FR" w:eastAsia="fr-FR"/>
              </w:rPr>
            </w:pPr>
            <w:r>
              <w:rPr>
                <w:lang w:val="fr-FR" w:eastAsia="fr-FR"/>
              </w:rPr>
              <w:t>MCS</w:t>
            </w:r>
          </w:p>
        </w:tc>
        <w:tc>
          <w:tcPr>
            <w:tcW w:w="1006" w:type="dxa"/>
            <w:tcBorders>
              <w:top w:val="nil"/>
              <w:left w:val="nil"/>
              <w:bottom w:val="single" w:sz="8" w:space="0" w:color="auto"/>
              <w:right w:val="single" w:sz="8" w:space="0" w:color="auto"/>
            </w:tcBorders>
            <w:vAlign w:val="center"/>
          </w:tcPr>
          <w:p w14:paraId="1B52F978" w14:textId="77777777" w:rsidR="00584963" w:rsidRDefault="000933A6">
            <w:pPr>
              <w:pStyle w:val="xmsonormal"/>
              <w:jc w:val="center"/>
              <w:rPr>
                <w:lang w:val="fr-FR" w:eastAsia="fr-FR"/>
              </w:rPr>
            </w:pPr>
            <w:r>
              <w:rPr>
                <w:lang w:val="fr-FR" w:eastAsia="fr-FR"/>
              </w:rPr>
              <w:t>Spectrum extension factor</w:t>
            </w:r>
          </w:p>
        </w:tc>
      </w:tr>
      <w:tr w:rsidR="00584963" w14:paraId="6326FCA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8E33B0" w14:textId="77777777" w:rsidR="00584963" w:rsidRDefault="000933A6">
            <w:pPr>
              <w:pStyle w:val="xmsonormal"/>
              <w:jc w:val="center"/>
              <w:rPr>
                <w:lang w:val="fr-FR" w:eastAsia="fr-FR"/>
              </w:rPr>
            </w:pPr>
            <w:r>
              <w:rPr>
                <w:lang w:val="fr-FR" w:eastAsia="fr-FR"/>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A32D" w14:textId="77777777" w:rsidR="00584963" w:rsidRDefault="000933A6">
            <w:pPr>
              <w:pStyle w:val="xmsonormal"/>
              <w:jc w:val="center"/>
              <w:rPr>
                <w:lang w:val="fr-FR" w:eastAsia="fr-FR"/>
              </w:rPr>
            </w:pPr>
            <w:r>
              <w:rPr>
                <w:lang w:val="fr-FR" w:eastAsia="fr-FR"/>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3EBDF70D"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18BB7CC6" w14:textId="77777777" w:rsidR="00584963" w:rsidRDefault="000933A6">
            <w:pPr>
              <w:pStyle w:val="xmsonormal"/>
              <w:jc w:val="center"/>
              <w:rPr>
                <w:lang w:val="fr-FR" w:eastAsia="fr-FR"/>
              </w:rPr>
            </w:pPr>
            <w:r>
              <w:rPr>
                <w:lang w:val="fr-FR" w:eastAsia="fr-FR"/>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BAE839B" w14:textId="77777777" w:rsidR="00584963" w:rsidRDefault="000933A6">
            <w:pPr>
              <w:pStyle w:val="xmsonormal"/>
              <w:jc w:val="center"/>
              <w:rPr>
                <w:lang w:val="fr-FR" w:eastAsia="fr-FR"/>
              </w:rPr>
            </w:pPr>
            <w:r>
              <w:rPr>
                <w:lang w:val="fr-FR" w:eastAsia="fr-FR"/>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0FBBCAF"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74824449"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4482A5FF" w14:textId="77777777" w:rsidR="00584963" w:rsidRDefault="000933A6">
            <w:pPr>
              <w:pStyle w:val="xmsonormal"/>
              <w:jc w:val="center"/>
              <w:rPr>
                <w:lang w:val="fr-FR" w:eastAsia="fr-FR"/>
              </w:rPr>
            </w:pPr>
            <w:r>
              <w:rPr>
                <w:lang w:val="fr-FR" w:eastAsia="fr-FR"/>
              </w:rPr>
              <w:t xml:space="preserve">1/8 </w:t>
            </w:r>
          </w:p>
        </w:tc>
      </w:tr>
      <w:tr w:rsidR="00584963" w14:paraId="266DFF3A"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87F44" w14:textId="77777777" w:rsidR="00584963" w:rsidRDefault="000933A6">
            <w:pPr>
              <w:pStyle w:val="xmsonormal"/>
              <w:jc w:val="center"/>
              <w:rPr>
                <w:lang w:val="fr-FR" w:eastAsia="fr-FR"/>
              </w:rPr>
            </w:pPr>
            <w:r>
              <w:rPr>
                <w:lang w:val="fr-FR" w:eastAsia="fr-FR"/>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74EA9" w14:textId="77777777" w:rsidR="00584963" w:rsidRDefault="000933A6">
            <w:pPr>
              <w:pStyle w:val="xmsonormal"/>
              <w:jc w:val="center"/>
              <w:rPr>
                <w:lang w:val="fr-FR" w:eastAsia="fr-FR"/>
              </w:rPr>
            </w:pPr>
            <w:r>
              <w:rPr>
                <w:lang w:val="fr-FR" w:eastAsia="fr-FR"/>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5B918601"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78CEC1AE" w14:textId="77777777" w:rsidR="00584963" w:rsidRDefault="000933A6">
            <w:pPr>
              <w:pStyle w:val="xmsonormal"/>
              <w:jc w:val="center"/>
              <w:rPr>
                <w:lang w:val="fr-FR" w:eastAsia="fr-FR"/>
              </w:rPr>
            </w:pPr>
            <w:r>
              <w:rPr>
                <w:lang w:val="fr-FR" w:eastAsia="fr-FR"/>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2EE930F0" w14:textId="77777777" w:rsidR="00584963" w:rsidRDefault="000933A6">
            <w:pPr>
              <w:pStyle w:val="xmsonormal"/>
              <w:jc w:val="center"/>
              <w:rPr>
                <w:lang w:val="fr-FR" w:eastAsia="fr-FR"/>
              </w:rPr>
            </w:pPr>
            <w:r>
              <w:rPr>
                <w:lang w:val="fr-FR" w:eastAsia="fr-FR"/>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4307436D"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08B27715" w14:textId="77777777" w:rsidR="00584963" w:rsidRDefault="000933A6">
            <w:pPr>
              <w:pStyle w:val="xmsonormal"/>
              <w:jc w:val="center"/>
              <w:rPr>
                <w:lang w:val="fr-FR" w:eastAsia="fr-FR"/>
              </w:rPr>
            </w:pPr>
            <w:r>
              <w:rPr>
                <w:lang w:val="fr-FR" w:eastAsia="fr-FR"/>
              </w:rPr>
              <w:t>9</w:t>
            </w:r>
          </w:p>
        </w:tc>
        <w:tc>
          <w:tcPr>
            <w:tcW w:w="1006" w:type="dxa"/>
            <w:tcBorders>
              <w:top w:val="nil"/>
              <w:left w:val="nil"/>
              <w:bottom w:val="single" w:sz="8" w:space="0" w:color="auto"/>
              <w:right w:val="single" w:sz="8" w:space="0" w:color="auto"/>
            </w:tcBorders>
          </w:tcPr>
          <w:p w14:paraId="418F02DF" w14:textId="77777777" w:rsidR="00584963" w:rsidRDefault="000933A6">
            <w:pPr>
              <w:pStyle w:val="xmsonormal"/>
              <w:jc w:val="center"/>
              <w:rPr>
                <w:lang w:val="fr-FR" w:eastAsia="fr-FR"/>
              </w:rPr>
            </w:pPr>
            <w:r>
              <w:rPr>
                <w:lang w:val="fr-FR" w:eastAsia="fr-FR"/>
              </w:rPr>
              <w:t xml:space="preserve">1/8 </w:t>
            </w:r>
          </w:p>
        </w:tc>
      </w:tr>
      <w:tr w:rsidR="00584963" w14:paraId="154E3380"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E52238" w14:textId="77777777" w:rsidR="00584963" w:rsidRDefault="000933A6">
            <w:pPr>
              <w:pStyle w:val="xmsonormal"/>
              <w:jc w:val="center"/>
              <w:rPr>
                <w:lang w:val="fr-FR" w:eastAsia="fr-FR"/>
              </w:rPr>
            </w:pPr>
            <w:r>
              <w:rPr>
                <w:lang w:val="fr-FR" w:eastAsia="fr-FR"/>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EA97E" w14:textId="77777777" w:rsidR="00584963" w:rsidRDefault="000933A6">
            <w:pPr>
              <w:pStyle w:val="xmsonormal"/>
              <w:jc w:val="center"/>
              <w:rPr>
                <w:lang w:val="fr-FR" w:eastAsia="fr-FR"/>
              </w:rPr>
            </w:pPr>
            <w:r>
              <w:rPr>
                <w:lang w:val="fr-FR" w:eastAsia="fr-FR"/>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9916DF"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F4986"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44B5C"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4BCC4E"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40E9BBE8"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61DA7883" w14:textId="77777777" w:rsidR="00584963" w:rsidRDefault="000933A6">
            <w:pPr>
              <w:pStyle w:val="xmsonormal"/>
              <w:jc w:val="center"/>
              <w:rPr>
                <w:lang w:val="fr-FR" w:eastAsia="fr-FR"/>
              </w:rPr>
            </w:pPr>
            <w:r>
              <w:rPr>
                <w:lang w:val="fr-FR" w:eastAsia="fr-FR"/>
              </w:rPr>
              <w:t>¼</w:t>
            </w:r>
          </w:p>
        </w:tc>
      </w:tr>
      <w:tr w:rsidR="00584963" w14:paraId="48DC0D3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1A7D47" w14:textId="77777777" w:rsidR="00584963" w:rsidRDefault="000933A6">
            <w:pPr>
              <w:pStyle w:val="xmsonormal"/>
              <w:jc w:val="center"/>
              <w:rPr>
                <w:lang w:val="fr-FR" w:eastAsia="fr-FR"/>
              </w:rPr>
            </w:pPr>
            <w:r>
              <w:rPr>
                <w:lang w:val="fr-FR" w:eastAsia="fr-FR"/>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50D72" w14:textId="77777777" w:rsidR="00584963" w:rsidRDefault="000933A6">
            <w:pPr>
              <w:pStyle w:val="xmsonormal"/>
              <w:jc w:val="center"/>
              <w:rPr>
                <w:lang w:val="fr-FR" w:eastAsia="fr-FR"/>
              </w:rPr>
            </w:pPr>
            <w:r>
              <w:rPr>
                <w:lang w:val="fr-FR" w:eastAsia="fr-FR"/>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1A39B"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8E5F4D"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AFFB1"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FE060"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0B2F89C3"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9C4AADF" w14:textId="77777777" w:rsidR="00584963" w:rsidRDefault="000933A6">
            <w:pPr>
              <w:pStyle w:val="xmsonormal"/>
              <w:jc w:val="center"/>
              <w:rPr>
                <w:lang w:val="fr-FR" w:eastAsia="fr-FR"/>
              </w:rPr>
            </w:pPr>
            <w:r>
              <w:rPr>
                <w:lang w:val="fr-FR" w:eastAsia="fr-FR"/>
              </w:rPr>
              <w:t>¼</w:t>
            </w:r>
          </w:p>
        </w:tc>
      </w:tr>
      <w:tr w:rsidR="00584963" w14:paraId="7D24AE53"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3FFE0" w14:textId="77777777" w:rsidR="00584963" w:rsidRDefault="000933A6">
            <w:pPr>
              <w:pStyle w:val="xmsonormal"/>
              <w:jc w:val="center"/>
              <w:rPr>
                <w:lang w:val="fr-FR" w:eastAsia="fr-FR"/>
              </w:rPr>
            </w:pPr>
            <w:r>
              <w:rPr>
                <w:lang w:val="fr-FR" w:eastAsia="fr-FR"/>
              </w:rPr>
              <w:lastRenderedPageBreak/>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77AC08BE" w14:textId="77777777" w:rsidR="00584963" w:rsidRDefault="000933A6">
            <w:pPr>
              <w:pStyle w:val="xmsonormal"/>
              <w:jc w:val="center"/>
              <w:rPr>
                <w:lang w:val="fr-FR" w:eastAsia="fr-FR"/>
              </w:rPr>
            </w:pPr>
            <w:r>
              <w:rPr>
                <w:lang w:val="fr-FR" w:eastAsia="fr-FR"/>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1DD84F18"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0E5F1F1E"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72397BBE"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24D0A8E"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009ABE09"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4B790795" w14:textId="77777777" w:rsidR="00584963" w:rsidRDefault="000933A6">
            <w:pPr>
              <w:pStyle w:val="xmsonormal"/>
              <w:jc w:val="center"/>
              <w:rPr>
                <w:lang w:val="fr-FR" w:eastAsia="fr-FR"/>
              </w:rPr>
            </w:pPr>
            <w:r>
              <w:rPr>
                <w:lang w:val="fr-FR" w:eastAsia="fr-FR"/>
              </w:rPr>
              <w:t>¼</w:t>
            </w:r>
          </w:p>
        </w:tc>
      </w:tr>
      <w:tr w:rsidR="00584963" w14:paraId="44D3BA8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40B199" w14:textId="77777777" w:rsidR="00584963" w:rsidRDefault="000933A6">
            <w:pPr>
              <w:pStyle w:val="xmsonormal"/>
              <w:jc w:val="center"/>
              <w:rPr>
                <w:lang w:val="fr-FR" w:eastAsia="fr-FR"/>
              </w:rPr>
            </w:pPr>
            <w:r>
              <w:rPr>
                <w:lang w:val="fr-FR" w:eastAsia="fr-FR"/>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63E9EF68" w14:textId="77777777" w:rsidR="00584963" w:rsidRDefault="000933A6">
            <w:pPr>
              <w:pStyle w:val="xmsonormal"/>
              <w:jc w:val="center"/>
              <w:rPr>
                <w:lang w:val="fr-FR" w:eastAsia="fr-FR"/>
              </w:rPr>
            </w:pPr>
            <w:r>
              <w:rPr>
                <w:lang w:val="fr-FR" w:eastAsia="fr-FR"/>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209244CC"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66612B0"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34E7B5D7"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3837D305"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50A73F75"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B3A40C6" w14:textId="77777777" w:rsidR="00584963" w:rsidRDefault="000933A6">
            <w:pPr>
              <w:pStyle w:val="xmsonormal"/>
              <w:jc w:val="center"/>
              <w:rPr>
                <w:lang w:val="fr-FR" w:eastAsia="fr-FR"/>
              </w:rPr>
            </w:pPr>
            <w:r>
              <w:rPr>
                <w:lang w:val="fr-FR" w:eastAsia="fr-FR"/>
              </w:rPr>
              <w:t>¼</w:t>
            </w:r>
          </w:p>
        </w:tc>
      </w:tr>
      <w:tr w:rsidR="00584963" w14:paraId="274254D7"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A7BBA4" w14:textId="77777777" w:rsidR="00584963" w:rsidRDefault="000933A6">
            <w:pPr>
              <w:pStyle w:val="xmsonormal"/>
              <w:jc w:val="center"/>
              <w:rPr>
                <w:lang w:val="fr-FR" w:eastAsia="fr-FR"/>
              </w:rPr>
            </w:pPr>
            <w:r>
              <w:rPr>
                <w:lang w:val="fr-FR" w:eastAsia="fr-FR"/>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02D639F4" w14:textId="77777777" w:rsidR="00584963" w:rsidRDefault="000933A6">
            <w:pPr>
              <w:pStyle w:val="xmsonormal"/>
              <w:jc w:val="center"/>
              <w:rPr>
                <w:lang w:val="fr-FR" w:eastAsia="fr-FR"/>
              </w:rPr>
            </w:pPr>
            <w:r>
              <w:rPr>
                <w:lang w:val="fr-FR" w:eastAsia="fr-FR"/>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6F7A0208"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36ACD62F"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1FA19B6C" w14:textId="77777777" w:rsidR="00584963" w:rsidRDefault="000933A6">
            <w:pPr>
              <w:pStyle w:val="xmsonormal"/>
              <w:jc w:val="center"/>
              <w:rPr>
                <w:lang w:val="fr-FR" w:eastAsia="fr-FR"/>
              </w:rPr>
            </w:pPr>
            <w:r>
              <w:rPr>
                <w:lang w:val="fr-FR" w:eastAsia="fr-FR"/>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15D4499D"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0C18DB8A" w14:textId="77777777" w:rsidR="00584963" w:rsidRDefault="000933A6">
            <w:pPr>
              <w:pStyle w:val="xmsonormal"/>
              <w:jc w:val="center"/>
              <w:rPr>
                <w:lang w:val="fr-FR" w:eastAsia="fr-FR"/>
              </w:rPr>
            </w:pPr>
            <w:r>
              <w:rPr>
                <w:lang w:val="fr-FR" w:eastAsia="fr-FR"/>
              </w:rPr>
              <w:t>2</w:t>
            </w:r>
          </w:p>
        </w:tc>
        <w:tc>
          <w:tcPr>
            <w:tcW w:w="1006" w:type="dxa"/>
            <w:tcBorders>
              <w:top w:val="nil"/>
              <w:left w:val="nil"/>
              <w:bottom w:val="single" w:sz="8" w:space="0" w:color="auto"/>
              <w:right w:val="single" w:sz="8" w:space="0" w:color="auto"/>
            </w:tcBorders>
          </w:tcPr>
          <w:p w14:paraId="30AAE5E5" w14:textId="77777777" w:rsidR="00584963" w:rsidRDefault="000933A6">
            <w:pPr>
              <w:pStyle w:val="xmsonormal"/>
              <w:jc w:val="center"/>
              <w:rPr>
                <w:lang w:val="fr-FR" w:eastAsia="fr-FR"/>
              </w:rPr>
            </w:pPr>
            <w:r>
              <w:rPr>
                <w:lang w:val="fr-FR" w:eastAsia="fr-FR"/>
              </w:rPr>
              <w:t>3/8</w:t>
            </w:r>
          </w:p>
        </w:tc>
      </w:tr>
      <w:tr w:rsidR="00584963" w14:paraId="16B90E2F"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BD7CFF" w14:textId="77777777" w:rsidR="00584963" w:rsidRDefault="000933A6">
            <w:pPr>
              <w:pStyle w:val="xmsonormal"/>
              <w:jc w:val="center"/>
              <w:rPr>
                <w:lang w:val="fr-FR" w:eastAsia="fr-FR"/>
              </w:rPr>
            </w:pPr>
            <w:r>
              <w:rPr>
                <w:lang w:val="fr-FR" w:eastAsia="fr-FR"/>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1E7101A7" w14:textId="77777777" w:rsidR="00584963" w:rsidRDefault="000933A6">
            <w:pPr>
              <w:pStyle w:val="xmsonormal"/>
              <w:jc w:val="center"/>
              <w:rPr>
                <w:lang w:val="fr-FR" w:eastAsia="fr-FR"/>
              </w:rPr>
            </w:pPr>
            <w:r>
              <w:rPr>
                <w:lang w:val="fr-FR" w:eastAsia="fr-FR"/>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7059344A"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937E5CF"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077F177" w14:textId="77777777" w:rsidR="00584963" w:rsidRDefault="000933A6">
            <w:pPr>
              <w:pStyle w:val="xmsonormal"/>
              <w:jc w:val="center"/>
              <w:rPr>
                <w:lang w:val="fr-FR" w:eastAsia="fr-FR"/>
              </w:rPr>
            </w:pPr>
            <w:r>
              <w:rPr>
                <w:lang w:val="fr-FR" w:eastAsia="fr-FR"/>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74775611"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212DC356" w14:textId="77777777" w:rsidR="00584963" w:rsidRDefault="000933A6">
            <w:pPr>
              <w:pStyle w:val="xmsonormal"/>
              <w:jc w:val="center"/>
              <w:rPr>
                <w:lang w:val="fr-FR" w:eastAsia="fr-FR"/>
              </w:rPr>
            </w:pPr>
            <w:r>
              <w:rPr>
                <w:lang w:val="fr-FR" w:eastAsia="fr-FR"/>
              </w:rPr>
              <w:t>4</w:t>
            </w:r>
          </w:p>
        </w:tc>
        <w:tc>
          <w:tcPr>
            <w:tcW w:w="1006" w:type="dxa"/>
            <w:tcBorders>
              <w:top w:val="nil"/>
              <w:left w:val="nil"/>
              <w:bottom w:val="single" w:sz="8" w:space="0" w:color="auto"/>
              <w:right w:val="single" w:sz="8" w:space="0" w:color="auto"/>
            </w:tcBorders>
          </w:tcPr>
          <w:p w14:paraId="73AB8924" w14:textId="77777777" w:rsidR="00584963" w:rsidRDefault="000933A6">
            <w:pPr>
              <w:pStyle w:val="xmsonormal"/>
              <w:jc w:val="center"/>
              <w:rPr>
                <w:lang w:val="fr-FR" w:eastAsia="fr-FR"/>
              </w:rPr>
            </w:pPr>
            <w:r>
              <w:rPr>
                <w:lang w:val="fr-FR" w:eastAsia="fr-FR"/>
              </w:rPr>
              <w:t>3/8</w:t>
            </w:r>
          </w:p>
        </w:tc>
      </w:tr>
      <w:tr w:rsidR="00584963" w14:paraId="3FC2338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61EE53" w14:textId="77777777" w:rsidR="00584963" w:rsidRDefault="000933A6">
            <w:pPr>
              <w:pStyle w:val="xmsonormal"/>
              <w:jc w:val="center"/>
              <w:rPr>
                <w:lang w:val="fr-FR" w:eastAsia="fr-FR"/>
              </w:rPr>
            </w:pPr>
            <w:r>
              <w:rPr>
                <w:lang w:val="fr-FR" w:eastAsia="fr-FR"/>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00CA68" w14:textId="77777777" w:rsidR="00584963" w:rsidRDefault="000933A6">
            <w:pPr>
              <w:pStyle w:val="xmsonormal"/>
              <w:jc w:val="center"/>
              <w:rPr>
                <w:lang w:val="fr-FR" w:eastAsia="fr-FR"/>
              </w:rPr>
            </w:pPr>
            <w:r>
              <w:rPr>
                <w:lang w:val="fr-FR" w:eastAsia="fr-FR"/>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61D2F8"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7501C"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8F7BF"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452F5B"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13368F27"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2F1E7D85" w14:textId="77777777" w:rsidR="00584963" w:rsidRDefault="000933A6">
            <w:pPr>
              <w:pStyle w:val="xmsonormal"/>
              <w:jc w:val="center"/>
              <w:rPr>
                <w:lang w:val="fr-FR" w:eastAsia="fr-FR"/>
              </w:rPr>
            </w:pPr>
            <w:r>
              <w:rPr>
                <w:lang w:val="fr-FR" w:eastAsia="fr-FR"/>
              </w:rPr>
              <w:t>¼]</w:t>
            </w:r>
          </w:p>
        </w:tc>
      </w:tr>
      <w:tr w:rsidR="00584963" w14:paraId="74C43792"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409911" w14:textId="77777777" w:rsidR="00584963" w:rsidRDefault="000933A6">
            <w:pPr>
              <w:pStyle w:val="xmsonormal"/>
              <w:jc w:val="center"/>
              <w:rPr>
                <w:lang w:val="fr-FR" w:eastAsia="fr-FR"/>
              </w:rPr>
            </w:pPr>
            <w:r>
              <w:rPr>
                <w:lang w:val="fr-FR" w:eastAsia="fr-FR"/>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3CE9C9" w14:textId="77777777" w:rsidR="00584963" w:rsidRDefault="000933A6">
            <w:pPr>
              <w:pStyle w:val="xmsonormal"/>
              <w:jc w:val="center"/>
              <w:rPr>
                <w:lang w:val="fr-FR" w:eastAsia="fr-FR"/>
              </w:rPr>
            </w:pPr>
            <w:r>
              <w:rPr>
                <w:lang w:val="fr-FR" w:eastAsia="fr-FR"/>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177DF" w14:textId="77777777" w:rsidR="00584963" w:rsidRDefault="000933A6">
            <w:pPr>
              <w:pStyle w:val="xmsonormal"/>
              <w:jc w:val="center"/>
              <w:rPr>
                <w:lang w:val="fr-FR" w:eastAsia="fr-FR"/>
              </w:rPr>
            </w:pPr>
            <w:r>
              <w:rPr>
                <w:lang w:val="fr-FR" w:eastAsia="fr-FR"/>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C0742A"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53F8C" w14:textId="77777777" w:rsidR="00584963" w:rsidRDefault="000933A6">
            <w:pPr>
              <w:pStyle w:val="xmsonormal"/>
              <w:jc w:val="center"/>
              <w:rPr>
                <w:lang w:val="fr-FR" w:eastAsia="fr-FR"/>
              </w:rPr>
            </w:pPr>
            <w:r>
              <w:rPr>
                <w:lang w:val="fr-FR" w:eastAsia="fr-FR"/>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D3963D" w14:textId="77777777" w:rsidR="00584963" w:rsidRDefault="000933A6">
            <w:pPr>
              <w:pStyle w:val="xmsonormal"/>
              <w:jc w:val="center"/>
              <w:rPr>
                <w:lang w:val="fr-FR" w:eastAsia="fr-FR"/>
              </w:rPr>
            </w:pPr>
            <w:r>
              <w:rPr>
                <w:lang w:val="fr-FR" w:eastAsia="fr-FR"/>
              </w:rPr>
              <w:t>24</w:t>
            </w:r>
          </w:p>
        </w:tc>
        <w:tc>
          <w:tcPr>
            <w:tcW w:w="651" w:type="dxa"/>
            <w:tcBorders>
              <w:top w:val="nil"/>
              <w:left w:val="nil"/>
              <w:bottom w:val="single" w:sz="8" w:space="0" w:color="auto"/>
              <w:right w:val="single" w:sz="8" w:space="0" w:color="auto"/>
            </w:tcBorders>
            <w:vAlign w:val="center"/>
          </w:tcPr>
          <w:p w14:paraId="7F37A971"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156C3F47" w14:textId="77777777" w:rsidR="00584963" w:rsidRDefault="000933A6">
            <w:pPr>
              <w:pStyle w:val="xmsonormal"/>
              <w:jc w:val="center"/>
              <w:rPr>
                <w:lang w:val="fr-FR" w:eastAsia="fr-FR"/>
              </w:rPr>
            </w:pPr>
            <w:r>
              <w:rPr>
                <w:lang w:val="fr-FR" w:eastAsia="fr-FR"/>
              </w:rPr>
              <w:t>¼]</w:t>
            </w:r>
          </w:p>
        </w:tc>
      </w:tr>
    </w:tbl>
    <w:p w14:paraId="2694BF65" w14:textId="77777777" w:rsidR="00584963" w:rsidRDefault="000933A6" w:rsidP="00B05E0A">
      <w:pPr>
        <w:numPr>
          <w:ilvl w:val="0"/>
          <w:numId w:val="46"/>
        </w:numPr>
        <w:spacing w:before="120" w:after="0"/>
        <w:jc w:val="both"/>
        <w:rPr>
          <w:b/>
          <w:bCs/>
          <w:sz w:val="22"/>
          <w:szCs w:val="22"/>
        </w:rPr>
      </w:pPr>
      <w:r>
        <w:rPr>
          <w:b/>
          <w:bCs/>
          <w:sz w:val="22"/>
          <w:szCs w:val="22"/>
        </w:rPr>
        <w:t xml:space="preserve">The values above serve as a common basis, but any other configuration and result reported by companies will be considered for any input related to LLS that RAN1 may provide to RAN4. </w:t>
      </w:r>
    </w:p>
    <w:p w14:paraId="337F5A23" w14:textId="77777777" w:rsidR="00584963" w:rsidRDefault="000933A6" w:rsidP="00B05E0A">
      <w:pPr>
        <w:numPr>
          <w:ilvl w:val="0"/>
          <w:numId w:val="46"/>
        </w:numPr>
        <w:spacing w:before="120" w:after="0"/>
        <w:jc w:val="both"/>
        <w:rPr>
          <w:b/>
          <w:bCs/>
          <w:sz w:val="22"/>
          <w:szCs w:val="22"/>
        </w:rPr>
      </w:pPr>
      <w:r>
        <w:rPr>
          <w:b/>
          <w:bCs/>
          <w:sz w:val="22"/>
          <w:szCs w:val="22"/>
        </w:rPr>
        <w:t>Results of the simulations of MPR/PAR reduction solutions which companies may report in contributions to RAN1 #112 should be reported using the template in R1-2212918.</w:t>
      </w:r>
    </w:p>
    <w:p w14:paraId="37B1BF64" w14:textId="77777777" w:rsidR="00584963" w:rsidRDefault="000933A6" w:rsidP="00B05E0A">
      <w:pPr>
        <w:numPr>
          <w:ilvl w:val="0"/>
          <w:numId w:val="46"/>
        </w:numPr>
        <w:spacing w:before="120" w:after="0"/>
        <w:jc w:val="both"/>
        <w:rPr>
          <w:b/>
          <w:bCs/>
          <w:sz w:val="22"/>
          <w:szCs w:val="22"/>
        </w:rPr>
      </w:pPr>
      <w:r>
        <w:rPr>
          <w:b/>
          <w:bCs/>
          <w:sz w:val="22"/>
          <w:szCs w:val="22"/>
        </w:rPr>
        <w:t>Note: At least 10% BLER SNR is reported</w:t>
      </w:r>
    </w:p>
    <w:p w14:paraId="39082E87" w14:textId="77777777" w:rsidR="00584963" w:rsidRDefault="00584963">
      <w:pPr>
        <w:rPr>
          <w:rFonts w:eastAsia="Microsoft YaHei UI" w:cs="Times"/>
          <w:color w:val="000000"/>
          <w:sz w:val="22"/>
          <w:szCs w:val="22"/>
          <w:lang w:val="en-US"/>
        </w:rPr>
      </w:pPr>
    </w:p>
    <w:p w14:paraId="09EDCAA9" w14:textId="77777777" w:rsidR="00584963" w:rsidRDefault="000933A6">
      <w:pPr>
        <w:jc w:val="both"/>
        <w:rPr>
          <w:b/>
          <w:bCs/>
          <w:sz w:val="22"/>
          <w:szCs w:val="22"/>
          <w:highlight w:val="green"/>
          <w:lang w:val="en-US"/>
        </w:rPr>
      </w:pPr>
      <w:r>
        <w:rPr>
          <w:b/>
          <w:bCs/>
          <w:sz w:val="22"/>
          <w:szCs w:val="22"/>
          <w:highlight w:val="green"/>
          <w:lang w:val="en-US"/>
        </w:rPr>
        <w:t>Agreement</w:t>
      </w:r>
    </w:p>
    <w:p w14:paraId="0284722A" w14:textId="77777777" w:rsidR="00584963" w:rsidRDefault="000933A6">
      <w:pPr>
        <w:jc w:val="both"/>
        <w:rPr>
          <w:sz w:val="22"/>
          <w:szCs w:val="22"/>
          <w:lang w:val="en-US"/>
        </w:rPr>
      </w:pPr>
      <w:r>
        <w:rPr>
          <w:sz w:val="22"/>
          <w:szCs w:val="22"/>
          <w:lang w:val="en-US"/>
        </w:rPr>
        <w:t xml:space="preserve">Further discussions in RAN1 concerning means to facilitate higher power transmissions in CA and DC, if applicable, can target increasing </w:t>
      </w:r>
      <w:proofErr w:type="spellStart"/>
      <w:r>
        <w:rPr>
          <w:sz w:val="22"/>
          <w:szCs w:val="22"/>
          <w:lang w:val="en-US"/>
        </w:rPr>
        <w:t>gNB</w:t>
      </w:r>
      <w:proofErr w:type="spellEnd"/>
      <w:r>
        <w:rPr>
          <w:sz w:val="22"/>
          <w:szCs w:val="22"/>
          <w:lang w:val="en-US"/>
        </w:rPr>
        <w:t xml:space="preserve"> awareness of UE’s Tx power, e.g., PHR reporting enhancement such as current power class, power class change, or application of P-MPR by UE (subject to RAN4’s input). </w:t>
      </w:r>
    </w:p>
    <w:p w14:paraId="2E1C74A6"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FFS: details.</w:t>
      </w:r>
    </w:p>
    <w:p w14:paraId="14B3D169" w14:textId="77777777" w:rsidR="00584963" w:rsidRDefault="00584963">
      <w:pPr>
        <w:rPr>
          <w:lang w:val="en-US" w:eastAsia="zh-CN"/>
        </w:rPr>
      </w:pPr>
    </w:p>
    <w:p w14:paraId="5175701A"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215A6FD0" w14:textId="77777777" w:rsidR="00584963" w:rsidRDefault="000933A6">
      <w:pPr>
        <w:spacing w:before="120" w:after="120"/>
        <w:rPr>
          <w:sz w:val="22"/>
          <w:szCs w:val="22"/>
          <w:lang w:val="en-US"/>
        </w:rPr>
      </w:pPr>
      <w:r>
        <w:rPr>
          <w:sz w:val="22"/>
          <w:szCs w:val="22"/>
          <w:lang w:val="en-US"/>
        </w:rPr>
        <w:t xml:space="preserve">If FDSS-SE is supported in Rel-18, RAN1 to further study the following approaches for DMRS, when the DMRS sequence length before extension of the sequence, if any, is larger than or equal to 30: </w:t>
      </w:r>
    </w:p>
    <w:p w14:paraId="2580344A" w14:textId="77777777" w:rsidR="00584963" w:rsidRDefault="000933A6" w:rsidP="00B05E0A">
      <w:pPr>
        <w:pStyle w:val="ListParagraph"/>
        <w:numPr>
          <w:ilvl w:val="0"/>
          <w:numId w:val="47"/>
        </w:numPr>
        <w:spacing w:before="120" w:after="120"/>
        <w:ind w:left="714"/>
        <w:rPr>
          <w:sz w:val="22"/>
          <w:szCs w:val="22"/>
          <w:lang w:val="en-US"/>
        </w:rPr>
      </w:pPr>
      <w:r>
        <w:rPr>
          <w:sz w:val="22"/>
          <w:szCs w:val="22"/>
          <w:lang w:val="en-US"/>
        </w:rPr>
        <w:t xml:space="preserve">Approach A – the DMRS sequence is extended: A DMRS sequence is generated considering the number of PRBs in the </w:t>
      </w:r>
      <w:proofErr w:type="spellStart"/>
      <w:r>
        <w:rPr>
          <w:sz w:val="22"/>
          <w:szCs w:val="22"/>
          <w:lang w:val="en-US"/>
        </w:rPr>
        <w:t>inband</w:t>
      </w:r>
      <w:proofErr w:type="spellEnd"/>
      <w:r>
        <w:rPr>
          <w:sz w:val="22"/>
          <w:szCs w:val="22"/>
          <w:lang w:val="en-US"/>
        </w:rPr>
        <w:t xml:space="preserve"> (no extension). The sequence length depends on the number of PRBs in the </w:t>
      </w:r>
      <w:proofErr w:type="spellStart"/>
      <w:r>
        <w:rPr>
          <w:sz w:val="22"/>
          <w:szCs w:val="22"/>
          <w:lang w:val="en-US"/>
        </w:rPr>
        <w:t>inband</w:t>
      </w:r>
      <w:proofErr w:type="spellEnd"/>
      <w:r>
        <w:rPr>
          <w:sz w:val="22"/>
          <w:szCs w:val="22"/>
          <w:lang w:val="en-US"/>
        </w:rPr>
        <w:t>. Two sequence types can be considered:</w:t>
      </w:r>
    </w:p>
    <w:p w14:paraId="4262B76D"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A.1: The sequence is a Type 1 DMRS sequence.</w:t>
      </w:r>
    </w:p>
    <w:p w14:paraId="6023A172"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 xml:space="preserve">A.2: The sequence is a Type 2 DMRS sequence. </w:t>
      </w:r>
    </w:p>
    <w:p w14:paraId="51F56BE1" w14:textId="77777777" w:rsidR="00584963" w:rsidRDefault="000933A6">
      <w:pPr>
        <w:spacing w:before="120" w:after="120"/>
        <w:ind w:left="568" w:firstLine="152"/>
        <w:rPr>
          <w:sz w:val="22"/>
          <w:szCs w:val="22"/>
          <w:lang w:val="en-US"/>
        </w:rPr>
      </w:pPr>
      <w:r>
        <w:rPr>
          <w:sz w:val="22"/>
          <w:szCs w:val="22"/>
          <w:lang w:val="en-US"/>
        </w:rPr>
        <w:t>FFS: how the sequence is extended.</w:t>
      </w:r>
    </w:p>
    <w:p w14:paraId="4F386BEE" w14:textId="77777777" w:rsidR="00584963" w:rsidRDefault="000933A6" w:rsidP="00B05E0A">
      <w:pPr>
        <w:pStyle w:val="ListParagraph"/>
        <w:numPr>
          <w:ilvl w:val="0"/>
          <w:numId w:val="47"/>
        </w:numPr>
        <w:spacing w:before="120" w:after="120"/>
        <w:rPr>
          <w:sz w:val="22"/>
          <w:szCs w:val="22"/>
          <w:lang w:val="en-US"/>
        </w:rPr>
      </w:pPr>
      <w:r>
        <w:rPr>
          <w:sz w:val="22"/>
          <w:szCs w:val="22"/>
          <w:lang w:val="en-US"/>
        </w:rPr>
        <w:t xml:space="preserve">Approach B – the DMRS sequence is not extended: A DMRS sequence based on type 1 or type 2 DMRS sequence is generated considering the number of PRBs in the </w:t>
      </w:r>
      <w:proofErr w:type="spellStart"/>
      <w:r>
        <w:rPr>
          <w:sz w:val="22"/>
          <w:szCs w:val="22"/>
          <w:lang w:val="en-US"/>
        </w:rPr>
        <w:t>inband</w:t>
      </w:r>
      <w:proofErr w:type="spellEnd"/>
      <w:r>
        <w:rPr>
          <w:sz w:val="22"/>
          <w:szCs w:val="22"/>
          <w:lang w:val="en-US"/>
        </w:rPr>
        <w:t xml:space="preserve"> + extension. The sequence length depends on the number of PRBs in the </w:t>
      </w:r>
      <w:proofErr w:type="spellStart"/>
      <w:r>
        <w:rPr>
          <w:sz w:val="22"/>
          <w:szCs w:val="22"/>
          <w:lang w:val="en-US"/>
        </w:rPr>
        <w:t>inband</w:t>
      </w:r>
      <w:proofErr w:type="spellEnd"/>
      <w:r>
        <w:rPr>
          <w:sz w:val="22"/>
          <w:szCs w:val="22"/>
          <w:lang w:val="en-US"/>
        </w:rPr>
        <w:t xml:space="preserve"> + extension.</w:t>
      </w:r>
    </w:p>
    <w:p w14:paraId="42917775" w14:textId="77777777" w:rsidR="00584963" w:rsidRDefault="000933A6">
      <w:pPr>
        <w:pStyle w:val="ListParagraph"/>
        <w:spacing w:before="120" w:after="120"/>
        <w:ind w:left="800"/>
        <w:rPr>
          <w:rFonts w:eastAsia="DengXian"/>
          <w:sz w:val="22"/>
          <w:szCs w:val="22"/>
          <w:lang w:val="en-US"/>
        </w:rPr>
      </w:pPr>
      <w:r>
        <w:rPr>
          <w:sz w:val="22"/>
          <w:szCs w:val="22"/>
          <w:lang w:val="en-US"/>
        </w:rPr>
        <w:t xml:space="preserve">Note: if type 2 is used then both the number of PRBs in the </w:t>
      </w:r>
      <w:proofErr w:type="spellStart"/>
      <w:r>
        <w:rPr>
          <w:sz w:val="22"/>
          <w:szCs w:val="22"/>
          <w:lang w:val="en-US"/>
        </w:rPr>
        <w:t>inband</w:t>
      </w:r>
      <w:proofErr w:type="spellEnd"/>
      <w:r>
        <w:rPr>
          <w:sz w:val="22"/>
          <w:szCs w:val="22"/>
          <w:lang w:val="en-US"/>
        </w:rPr>
        <w:t xml:space="preserve"> and the number of PRBs in the </w:t>
      </w:r>
      <w:proofErr w:type="spellStart"/>
      <w:r>
        <w:rPr>
          <w:sz w:val="22"/>
          <w:szCs w:val="22"/>
          <w:lang w:val="en-US"/>
        </w:rPr>
        <w:t>inband+extension</w:t>
      </w:r>
      <w:proofErr w:type="spellEnd"/>
      <w:r>
        <w:rPr>
          <w:sz w:val="22"/>
          <w:szCs w:val="22"/>
          <w:lang w:val="en-US"/>
        </w:rPr>
        <w:t xml:space="preserve"> must be valid DFT sizes as per NR specification</w:t>
      </w:r>
    </w:p>
    <w:p w14:paraId="61A08FDB" w14:textId="77777777" w:rsidR="00584963" w:rsidRDefault="000933A6">
      <w:pPr>
        <w:spacing w:before="120" w:after="120"/>
        <w:rPr>
          <w:rFonts w:eastAsia="DengXian"/>
          <w:sz w:val="22"/>
          <w:szCs w:val="22"/>
          <w:lang w:val="en-US"/>
        </w:rPr>
      </w:pPr>
      <w:r>
        <w:rPr>
          <w:sz w:val="22"/>
          <w:szCs w:val="22"/>
          <w:lang w:val="en-US"/>
        </w:rPr>
        <w:t xml:space="preserve">Performance metrics considered for the study are PAPR, </w:t>
      </w:r>
      <w:proofErr w:type="gramStart"/>
      <w:r>
        <w:rPr>
          <w:sz w:val="22"/>
          <w:szCs w:val="22"/>
          <w:lang w:val="en-US"/>
        </w:rPr>
        <w:t>CM[</w:t>
      </w:r>
      <w:proofErr w:type="gramEnd"/>
      <w:r>
        <w:rPr>
          <w:sz w:val="22"/>
          <w:szCs w:val="22"/>
          <w:lang w:val="en-US"/>
        </w:rPr>
        <w:t>, and OBO] for DMRS and 10% BLER SNR for data (to measure channel estimation accuracy).</w:t>
      </w:r>
    </w:p>
    <w:p w14:paraId="67BBA1EB" w14:textId="77777777" w:rsidR="00584963" w:rsidRDefault="00584963">
      <w:pPr>
        <w:spacing w:before="120" w:after="120"/>
        <w:rPr>
          <w:b/>
          <w:bCs/>
          <w:sz w:val="22"/>
          <w:szCs w:val="22"/>
          <w:highlight w:val="green"/>
          <w:lang w:val="en-US"/>
        </w:rPr>
      </w:pPr>
    </w:p>
    <w:p w14:paraId="243F9AA6"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371CA9D2" w14:textId="77777777" w:rsidR="00584963" w:rsidRDefault="000933A6">
      <w:pPr>
        <w:spacing w:before="120" w:after="120"/>
        <w:rPr>
          <w:sz w:val="22"/>
          <w:szCs w:val="22"/>
          <w:lang w:val="en-US"/>
        </w:rPr>
      </w:pPr>
      <w:r>
        <w:rPr>
          <w:sz w:val="22"/>
          <w:szCs w:val="22"/>
          <w:lang w:val="en-US"/>
        </w:rPr>
        <w:t xml:space="preserve">If FDSS-SE is supported in Rel-18, and RB allocations resulting in DMRS sequence length smaller than 30 before extension of the sequence, if any, are supported, RAN1 to study at least the following approaches: </w:t>
      </w:r>
    </w:p>
    <w:p w14:paraId="61ABBD1F" w14:textId="77777777" w:rsidR="00584963" w:rsidRDefault="000933A6" w:rsidP="00B05E0A">
      <w:pPr>
        <w:pStyle w:val="ListParagraph"/>
        <w:numPr>
          <w:ilvl w:val="0"/>
          <w:numId w:val="47"/>
        </w:numPr>
        <w:spacing w:before="120" w:after="120"/>
        <w:rPr>
          <w:sz w:val="22"/>
          <w:szCs w:val="22"/>
          <w:lang w:val="en-US"/>
        </w:rPr>
      </w:pPr>
      <w:r>
        <w:rPr>
          <w:sz w:val="22"/>
          <w:szCs w:val="22"/>
          <w:lang w:val="en-US"/>
        </w:rPr>
        <w:t xml:space="preserve">Approach A – the DMRS sequence is extended: A DMRS sequence is generated considering the number of PRBs in the </w:t>
      </w:r>
      <w:proofErr w:type="spellStart"/>
      <w:r>
        <w:rPr>
          <w:sz w:val="22"/>
          <w:szCs w:val="22"/>
          <w:lang w:val="en-US"/>
        </w:rPr>
        <w:t>inband</w:t>
      </w:r>
      <w:proofErr w:type="spellEnd"/>
      <w:r>
        <w:rPr>
          <w:sz w:val="22"/>
          <w:szCs w:val="22"/>
          <w:lang w:val="en-US"/>
        </w:rPr>
        <w:t xml:space="preserve"> (no extension). The sequence length depends on the number of PRBs in the </w:t>
      </w:r>
      <w:proofErr w:type="spellStart"/>
      <w:r>
        <w:rPr>
          <w:sz w:val="22"/>
          <w:szCs w:val="22"/>
          <w:lang w:val="en-US"/>
        </w:rPr>
        <w:t>inband</w:t>
      </w:r>
      <w:proofErr w:type="spellEnd"/>
      <w:r>
        <w:rPr>
          <w:sz w:val="22"/>
          <w:szCs w:val="22"/>
          <w:lang w:val="en-US"/>
        </w:rPr>
        <w:t>. Two sequence types can be considered:</w:t>
      </w:r>
    </w:p>
    <w:p w14:paraId="14833451"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 xml:space="preserve">A.1: The sequence is obtained by DFT transformation of an existing DMRS sequence, e.g., Type 1 DMRS sequence. </w:t>
      </w:r>
    </w:p>
    <w:p w14:paraId="087ACA0A"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A.2: The sequence is a Type 1 or Type 2 DMRS sequence.</w:t>
      </w:r>
    </w:p>
    <w:p w14:paraId="69A5A777" w14:textId="77777777" w:rsidR="00584963" w:rsidRDefault="000933A6">
      <w:pPr>
        <w:spacing w:before="120" w:after="120"/>
        <w:ind w:left="284" w:firstLine="284"/>
        <w:rPr>
          <w:sz w:val="22"/>
          <w:szCs w:val="22"/>
          <w:lang w:val="en-US"/>
        </w:rPr>
      </w:pPr>
      <w:r>
        <w:rPr>
          <w:sz w:val="22"/>
          <w:szCs w:val="22"/>
          <w:lang w:val="en-US"/>
        </w:rPr>
        <w:t xml:space="preserve">   FFS: how the sequence is extended. </w:t>
      </w:r>
    </w:p>
    <w:p w14:paraId="13166529" w14:textId="77777777" w:rsidR="00584963" w:rsidRDefault="000933A6" w:rsidP="00B05E0A">
      <w:pPr>
        <w:pStyle w:val="ListParagraph"/>
        <w:numPr>
          <w:ilvl w:val="0"/>
          <w:numId w:val="47"/>
        </w:numPr>
        <w:spacing w:before="120" w:after="120"/>
        <w:rPr>
          <w:sz w:val="22"/>
          <w:szCs w:val="22"/>
          <w:lang w:val="en-US"/>
        </w:rPr>
      </w:pPr>
      <w:r>
        <w:rPr>
          <w:sz w:val="22"/>
          <w:szCs w:val="22"/>
          <w:lang w:val="en-US"/>
        </w:rPr>
        <w:lastRenderedPageBreak/>
        <w:t xml:space="preserve">Approach B – the DMRS sequence is not extended: A DMRS sequence based on type 1 or type 2 DMRS sequence is generated considering the number of PRBs in the </w:t>
      </w:r>
      <w:proofErr w:type="spellStart"/>
      <w:r>
        <w:rPr>
          <w:sz w:val="22"/>
          <w:szCs w:val="22"/>
          <w:lang w:val="en-US"/>
        </w:rPr>
        <w:t>inband</w:t>
      </w:r>
      <w:proofErr w:type="spellEnd"/>
      <w:r>
        <w:rPr>
          <w:sz w:val="22"/>
          <w:szCs w:val="22"/>
          <w:lang w:val="en-US"/>
        </w:rPr>
        <w:t xml:space="preserve"> + extension. The sequence length depends on the number of PRBs in the </w:t>
      </w:r>
      <w:proofErr w:type="spellStart"/>
      <w:r>
        <w:rPr>
          <w:sz w:val="22"/>
          <w:szCs w:val="22"/>
          <w:lang w:val="en-US"/>
        </w:rPr>
        <w:t>inband</w:t>
      </w:r>
      <w:proofErr w:type="spellEnd"/>
      <w:r>
        <w:rPr>
          <w:sz w:val="22"/>
          <w:szCs w:val="22"/>
          <w:lang w:val="en-US"/>
        </w:rPr>
        <w:t xml:space="preserve"> + extension.</w:t>
      </w:r>
    </w:p>
    <w:p w14:paraId="5D33A312" w14:textId="77777777" w:rsidR="00584963" w:rsidRDefault="000933A6">
      <w:pPr>
        <w:spacing w:before="120" w:after="120"/>
        <w:ind w:left="720"/>
        <w:rPr>
          <w:sz w:val="22"/>
          <w:szCs w:val="22"/>
          <w:lang w:val="en-US"/>
        </w:rPr>
      </w:pPr>
      <w:r>
        <w:rPr>
          <w:sz w:val="22"/>
          <w:szCs w:val="22"/>
          <w:lang w:val="en-US"/>
        </w:rPr>
        <w:t xml:space="preserve">Note: if type 2 is used then both the number of PRBs in the </w:t>
      </w:r>
      <w:proofErr w:type="spellStart"/>
      <w:r>
        <w:rPr>
          <w:sz w:val="22"/>
          <w:szCs w:val="22"/>
          <w:lang w:val="en-US"/>
        </w:rPr>
        <w:t>inband</w:t>
      </w:r>
      <w:proofErr w:type="spellEnd"/>
      <w:r>
        <w:rPr>
          <w:sz w:val="22"/>
          <w:szCs w:val="22"/>
          <w:lang w:val="en-US"/>
        </w:rPr>
        <w:t xml:space="preserve"> and the number of PRBs in the </w:t>
      </w:r>
      <w:proofErr w:type="spellStart"/>
      <w:r>
        <w:rPr>
          <w:sz w:val="22"/>
          <w:szCs w:val="22"/>
          <w:lang w:val="en-US"/>
        </w:rPr>
        <w:t>inband+extension</w:t>
      </w:r>
      <w:proofErr w:type="spellEnd"/>
      <w:r>
        <w:rPr>
          <w:sz w:val="22"/>
          <w:szCs w:val="22"/>
          <w:lang w:val="en-US"/>
        </w:rPr>
        <w:t xml:space="preserve"> must be valid DFT sizes as per NR specification</w:t>
      </w:r>
    </w:p>
    <w:p w14:paraId="2103C6D4" w14:textId="77777777" w:rsidR="00584963" w:rsidRDefault="000933A6">
      <w:pPr>
        <w:spacing w:before="120" w:after="120"/>
        <w:rPr>
          <w:sz w:val="22"/>
          <w:szCs w:val="22"/>
          <w:lang w:val="en-US"/>
        </w:rPr>
      </w:pPr>
      <w:r>
        <w:rPr>
          <w:sz w:val="22"/>
          <w:szCs w:val="22"/>
          <w:lang w:val="en-US"/>
        </w:rPr>
        <w:t>Note:    Other sequences are not precluded for Approach A and Approach B.</w:t>
      </w:r>
    </w:p>
    <w:p w14:paraId="28EF6BF6" w14:textId="77777777" w:rsidR="00584963" w:rsidRDefault="000933A6">
      <w:pPr>
        <w:spacing w:before="120" w:after="120"/>
        <w:rPr>
          <w:sz w:val="22"/>
          <w:szCs w:val="22"/>
          <w:lang w:val="en-US"/>
        </w:rPr>
      </w:pPr>
      <w:r>
        <w:rPr>
          <w:sz w:val="22"/>
          <w:szCs w:val="22"/>
          <w:lang w:val="en-US"/>
        </w:rPr>
        <w:t>Performance metrics considered for the study are PAPR, CM [, and OBO] for DMRS and 10% BLER SNR for data (to measure channel estimation accuracy).</w:t>
      </w:r>
    </w:p>
    <w:p w14:paraId="040D9802" w14:textId="77777777" w:rsidR="00584963" w:rsidRDefault="00584963">
      <w:pPr>
        <w:spacing w:before="120" w:after="120"/>
        <w:rPr>
          <w:rFonts w:eastAsia="DengXian"/>
          <w:sz w:val="22"/>
          <w:szCs w:val="22"/>
          <w:lang w:val="en-US"/>
        </w:rPr>
      </w:pPr>
    </w:p>
    <w:p w14:paraId="188D3DD3" w14:textId="77777777" w:rsidR="00584963" w:rsidRDefault="000933A6">
      <w:pPr>
        <w:spacing w:before="120" w:after="120"/>
        <w:rPr>
          <w:b/>
          <w:bCs/>
          <w:sz w:val="22"/>
          <w:szCs w:val="22"/>
          <w:highlight w:val="green"/>
          <w:lang w:val="en-US"/>
        </w:rPr>
      </w:pPr>
      <w:r>
        <w:rPr>
          <w:rFonts w:hint="eastAsia"/>
          <w:b/>
          <w:bCs/>
          <w:sz w:val="22"/>
          <w:szCs w:val="22"/>
          <w:highlight w:val="green"/>
          <w:lang w:val="en-US"/>
        </w:rPr>
        <w:t>A</w:t>
      </w:r>
      <w:r>
        <w:rPr>
          <w:b/>
          <w:bCs/>
          <w:sz w:val="22"/>
          <w:szCs w:val="22"/>
          <w:highlight w:val="green"/>
          <w:lang w:val="en-US"/>
        </w:rPr>
        <w:t>greement</w:t>
      </w:r>
    </w:p>
    <w:p w14:paraId="7D898ADC" w14:textId="77777777" w:rsidR="00584963" w:rsidRDefault="000933A6">
      <w:pPr>
        <w:jc w:val="both"/>
        <w:rPr>
          <w:sz w:val="22"/>
          <w:lang w:val="en-US"/>
        </w:rPr>
      </w:pPr>
      <w:r>
        <w:rPr>
          <w:sz w:val="22"/>
          <w:lang w:val="en-US"/>
        </w:rPr>
        <w:t>Include in the LS to RAN4 for reporting LLS results</w:t>
      </w:r>
    </w:p>
    <w:p w14:paraId="20A11781" w14:textId="77777777" w:rsidR="00584963" w:rsidRDefault="000933A6">
      <w:pPr>
        <w:jc w:val="both"/>
        <w:rPr>
          <w:sz w:val="22"/>
          <w:lang w:val="en-US"/>
        </w:rPr>
      </w:pPr>
      <w:r>
        <w:rPr>
          <w:sz w:val="22"/>
          <w:lang w:val="en-US"/>
        </w:rPr>
        <w:t>Note: The excel file is used to collect the results.</w:t>
      </w:r>
    </w:p>
    <w:p w14:paraId="5F0F73D2" w14:textId="77777777" w:rsidR="00584963" w:rsidRDefault="00584963">
      <w:pPr>
        <w:rPr>
          <w:lang w:val="en-US" w:eastAsia="zh-CN"/>
        </w:rPr>
      </w:pPr>
    </w:p>
    <w:p w14:paraId="6EDB35D3" w14:textId="77777777" w:rsidR="00584963" w:rsidRDefault="000933A6">
      <w:pPr>
        <w:rPr>
          <w:b/>
          <w:bCs/>
          <w:highlight w:val="darkYellow"/>
        </w:rPr>
      </w:pPr>
      <w:r>
        <w:rPr>
          <w:b/>
          <w:bCs/>
          <w:highlight w:val="darkYellow"/>
        </w:rPr>
        <w:t>Working Assumption</w:t>
      </w:r>
    </w:p>
    <w:p w14:paraId="6AACC720" w14:textId="77777777" w:rsidR="00584963" w:rsidRDefault="000933A6">
      <w:pPr>
        <w:spacing w:after="0"/>
        <w:jc w:val="both"/>
        <w:rPr>
          <w:sz w:val="22"/>
          <w:szCs w:val="22"/>
        </w:rPr>
      </w:pPr>
      <w:r>
        <w:rPr>
          <w:sz w:val="22"/>
          <w:szCs w:val="22"/>
        </w:rPr>
        <w:t>The following set of configurations is for companies’ consideration for the comparison of the performance of DMRS with FDSS-SE.</w:t>
      </w:r>
    </w:p>
    <w:p w14:paraId="016010FD" w14:textId="77777777" w:rsidR="00584963" w:rsidRDefault="00584963">
      <w:pPr>
        <w:ind w:left="420"/>
        <w:jc w:val="both"/>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551"/>
        <w:gridCol w:w="1032"/>
        <w:gridCol w:w="1378"/>
        <w:gridCol w:w="1353"/>
        <w:gridCol w:w="1099"/>
      </w:tblGrid>
      <w:tr w:rsidR="00584963" w14:paraId="2E5EE964" w14:textId="77777777">
        <w:trPr>
          <w:trHeight w:val="220"/>
          <w:jc w:val="center"/>
        </w:trPr>
        <w:tc>
          <w:tcPr>
            <w:tcW w:w="2504" w:type="dxa"/>
            <w:gridSpan w:val="2"/>
            <w:shd w:val="clear" w:color="auto" w:fill="auto"/>
            <w:vAlign w:val="center"/>
          </w:tcPr>
          <w:p w14:paraId="5D785EC6" w14:textId="77777777" w:rsidR="00584963" w:rsidRDefault="000933A6">
            <w:pPr>
              <w:pStyle w:val="xmsonormal"/>
              <w:jc w:val="center"/>
              <w:rPr>
                <w:b/>
                <w:bCs/>
                <w:sz w:val="18"/>
                <w:szCs w:val="18"/>
                <w:lang w:val="fr-FR" w:eastAsia="fr-FR"/>
              </w:rPr>
            </w:pPr>
            <w:r>
              <w:rPr>
                <w:b/>
                <w:bCs/>
                <w:sz w:val="18"/>
                <w:szCs w:val="18"/>
                <w:lang w:val="fr-FR" w:eastAsia="fr-FR"/>
              </w:rPr>
              <w:t xml:space="preserve">No </w:t>
            </w:r>
            <w:proofErr w:type="spellStart"/>
            <w:r>
              <w:rPr>
                <w:b/>
                <w:bCs/>
                <w:sz w:val="18"/>
                <w:szCs w:val="18"/>
                <w:lang w:val="fr-FR" w:eastAsia="fr-FR"/>
              </w:rPr>
              <w:t>spectrum</w:t>
            </w:r>
            <w:proofErr w:type="spellEnd"/>
            <w:r>
              <w:rPr>
                <w:b/>
                <w:bCs/>
                <w:sz w:val="18"/>
                <w:szCs w:val="18"/>
                <w:lang w:val="fr-FR" w:eastAsia="fr-FR"/>
              </w:rPr>
              <w:t xml:space="preserve"> extension</w:t>
            </w:r>
          </w:p>
        </w:tc>
        <w:tc>
          <w:tcPr>
            <w:tcW w:w="4862" w:type="dxa"/>
            <w:gridSpan w:val="4"/>
            <w:shd w:val="clear" w:color="auto" w:fill="auto"/>
            <w:vAlign w:val="center"/>
          </w:tcPr>
          <w:p w14:paraId="6DD8B9DB" w14:textId="77777777" w:rsidR="00584963" w:rsidRDefault="000933A6">
            <w:pPr>
              <w:pStyle w:val="xmsonormal"/>
              <w:jc w:val="center"/>
              <w:rPr>
                <w:b/>
                <w:bCs/>
                <w:sz w:val="18"/>
                <w:szCs w:val="18"/>
                <w:lang w:val="fr-FR" w:eastAsia="fr-FR"/>
              </w:rPr>
            </w:pPr>
            <w:proofErr w:type="spellStart"/>
            <w:r>
              <w:rPr>
                <w:b/>
                <w:bCs/>
                <w:sz w:val="18"/>
                <w:szCs w:val="18"/>
                <w:lang w:val="fr-FR" w:eastAsia="fr-FR"/>
              </w:rPr>
              <w:t>With</w:t>
            </w:r>
            <w:proofErr w:type="spellEnd"/>
            <w:r>
              <w:rPr>
                <w:b/>
                <w:bCs/>
                <w:sz w:val="18"/>
                <w:szCs w:val="18"/>
                <w:lang w:val="fr-FR" w:eastAsia="fr-FR"/>
              </w:rPr>
              <w:t xml:space="preserve"> </w:t>
            </w:r>
            <w:proofErr w:type="spellStart"/>
            <w:r>
              <w:rPr>
                <w:b/>
                <w:bCs/>
                <w:sz w:val="18"/>
                <w:szCs w:val="18"/>
                <w:lang w:val="fr-FR" w:eastAsia="fr-FR"/>
              </w:rPr>
              <w:t>spectrum</w:t>
            </w:r>
            <w:proofErr w:type="spellEnd"/>
            <w:r>
              <w:rPr>
                <w:b/>
                <w:bCs/>
                <w:sz w:val="18"/>
                <w:szCs w:val="18"/>
                <w:lang w:val="fr-FR" w:eastAsia="fr-FR"/>
              </w:rPr>
              <w:t xml:space="preserve"> extension</w:t>
            </w:r>
          </w:p>
        </w:tc>
      </w:tr>
      <w:tr w:rsidR="00584963" w14:paraId="2265DEB4" w14:textId="77777777">
        <w:trPr>
          <w:trHeight w:val="827"/>
          <w:jc w:val="center"/>
        </w:trPr>
        <w:tc>
          <w:tcPr>
            <w:tcW w:w="953" w:type="dxa"/>
            <w:shd w:val="clear" w:color="auto" w:fill="auto"/>
            <w:vAlign w:val="center"/>
          </w:tcPr>
          <w:p w14:paraId="0A2C6B49" w14:textId="77777777" w:rsidR="00584963" w:rsidRDefault="000933A6">
            <w:pPr>
              <w:pStyle w:val="xmsonormal"/>
              <w:jc w:val="center"/>
              <w:rPr>
                <w:b/>
                <w:bCs/>
                <w:sz w:val="18"/>
                <w:szCs w:val="18"/>
                <w:lang w:val="fr-FR" w:eastAsia="fr-FR"/>
              </w:rPr>
            </w:pPr>
            <w:r>
              <w:rPr>
                <w:b/>
                <w:bCs/>
                <w:sz w:val="18"/>
                <w:szCs w:val="18"/>
                <w:lang w:val="fr-FR" w:eastAsia="fr-FR"/>
              </w:rPr>
              <w:t>#PRBs</w:t>
            </w:r>
          </w:p>
        </w:tc>
        <w:tc>
          <w:tcPr>
            <w:tcW w:w="1551" w:type="dxa"/>
            <w:shd w:val="clear" w:color="auto" w:fill="auto"/>
            <w:vAlign w:val="center"/>
          </w:tcPr>
          <w:p w14:paraId="651C8DB5"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32" w:type="dxa"/>
            <w:shd w:val="clear" w:color="auto" w:fill="auto"/>
            <w:vAlign w:val="center"/>
          </w:tcPr>
          <w:p w14:paraId="13754FD1" w14:textId="77777777" w:rsidR="00584963" w:rsidRDefault="000933A6">
            <w:pPr>
              <w:pStyle w:val="xmsonormal"/>
              <w:jc w:val="center"/>
              <w:rPr>
                <w:b/>
                <w:bCs/>
                <w:sz w:val="18"/>
                <w:szCs w:val="18"/>
                <w:lang w:val="fr-FR" w:eastAsia="fr-FR"/>
              </w:rPr>
            </w:pPr>
            <w:r>
              <w:rPr>
                <w:b/>
                <w:bCs/>
                <w:sz w:val="18"/>
                <w:szCs w:val="18"/>
                <w:lang w:val="fr-FR" w:eastAsia="fr-FR"/>
              </w:rPr>
              <w:t xml:space="preserve">#PRBs </w:t>
            </w:r>
            <w:proofErr w:type="spellStart"/>
            <w:r>
              <w:rPr>
                <w:b/>
                <w:bCs/>
                <w:sz w:val="18"/>
                <w:szCs w:val="18"/>
                <w:lang w:val="fr-FR" w:eastAsia="fr-FR"/>
              </w:rPr>
              <w:t>before</w:t>
            </w:r>
            <w:proofErr w:type="spellEnd"/>
            <w:r>
              <w:rPr>
                <w:b/>
                <w:bCs/>
                <w:sz w:val="18"/>
                <w:szCs w:val="18"/>
                <w:lang w:val="fr-FR" w:eastAsia="fr-FR"/>
              </w:rPr>
              <w:t xml:space="preserve"> extension</w:t>
            </w:r>
          </w:p>
        </w:tc>
        <w:tc>
          <w:tcPr>
            <w:tcW w:w="1378" w:type="dxa"/>
            <w:shd w:val="clear" w:color="auto" w:fill="auto"/>
            <w:vAlign w:val="center"/>
          </w:tcPr>
          <w:p w14:paraId="1683D075" w14:textId="77777777" w:rsidR="00584963" w:rsidRDefault="000933A6">
            <w:pPr>
              <w:pStyle w:val="xmsonormal"/>
              <w:jc w:val="center"/>
              <w:rPr>
                <w:b/>
                <w:bCs/>
                <w:sz w:val="18"/>
                <w:szCs w:val="18"/>
                <w:lang w:val="fr-FR" w:eastAsia="fr-FR"/>
              </w:rPr>
            </w:pPr>
            <w:r>
              <w:rPr>
                <w:b/>
                <w:bCs/>
                <w:sz w:val="18"/>
                <w:szCs w:val="18"/>
                <w:lang w:val="fr-FR" w:eastAsia="fr-FR"/>
              </w:rPr>
              <w:t xml:space="preserve">#PRBs </w:t>
            </w:r>
            <w:proofErr w:type="spellStart"/>
            <w:r>
              <w:rPr>
                <w:b/>
                <w:bCs/>
                <w:sz w:val="18"/>
                <w:szCs w:val="18"/>
                <w:lang w:val="fr-FR" w:eastAsia="fr-FR"/>
              </w:rPr>
              <w:t>after</w:t>
            </w:r>
            <w:proofErr w:type="spellEnd"/>
            <w:r>
              <w:rPr>
                <w:b/>
                <w:bCs/>
                <w:sz w:val="18"/>
                <w:szCs w:val="18"/>
                <w:lang w:val="fr-FR" w:eastAsia="fr-FR"/>
              </w:rPr>
              <w:t xml:space="preserve"> extension</w:t>
            </w:r>
          </w:p>
        </w:tc>
        <w:tc>
          <w:tcPr>
            <w:tcW w:w="1353" w:type="dxa"/>
            <w:shd w:val="clear" w:color="auto" w:fill="auto"/>
            <w:vAlign w:val="center"/>
          </w:tcPr>
          <w:p w14:paraId="59E0CF93"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99" w:type="dxa"/>
            <w:shd w:val="clear" w:color="auto" w:fill="auto"/>
            <w:vAlign w:val="center"/>
          </w:tcPr>
          <w:p w14:paraId="208827A6" w14:textId="77777777" w:rsidR="00584963" w:rsidRDefault="000933A6">
            <w:pPr>
              <w:pStyle w:val="xmsonormal"/>
              <w:jc w:val="center"/>
              <w:rPr>
                <w:b/>
                <w:bCs/>
                <w:sz w:val="18"/>
                <w:szCs w:val="18"/>
                <w:lang w:val="fr-FR" w:eastAsia="fr-FR"/>
              </w:rPr>
            </w:pPr>
            <w:r>
              <w:rPr>
                <w:b/>
                <w:bCs/>
                <w:sz w:val="18"/>
                <w:szCs w:val="18"/>
                <w:lang w:val="fr-FR" w:eastAsia="fr-FR"/>
              </w:rPr>
              <w:t>Spectrum extension factor</w:t>
            </w:r>
          </w:p>
        </w:tc>
      </w:tr>
      <w:tr w:rsidR="00584963" w14:paraId="5F6D8A52" w14:textId="77777777">
        <w:trPr>
          <w:trHeight w:val="416"/>
          <w:jc w:val="center"/>
        </w:trPr>
        <w:tc>
          <w:tcPr>
            <w:tcW w:w="953" w:type="dxa"/>
            <w:shd w:val="clear" w:color="auto" w:fill="auto"/>
            <w:vAlign w:val="center"/>
          </w:tcPr>
          <w:p w14:paraId="391D593C"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35F53554" w14:textId="77777777" w:rsidR="00584963" w:rsidRDefault="000933A6">
            <w:pPr>
              <w:pStyle w:val="xmsonormal"/>
              <w:jc w:val="center"/>
              <w:rPr>
                <w:sz w:val="18"/>
                <w:szCs w:val="18"/>
                <w:lang w:val="fr-FR" w:eastAsia="fr-FR"/>
              </w:rPr>
            </w:pPr>
            <w:r>
              <w:rPr>
                <w:sz w:val="18"/>
                <w:szCs w:val="18"/>
                <w:lang w:val="fr-FR" w:eastAsia="fr-FR"/>
              </w:rPr>
              <w:t xml:space="preserve">0 </w:t>
            </w:r>
          </w:p>
          <w:p w14:paraId="1B0BABE3" w14:textId="77777777" w:rsidR="00584963" w:rsidRDefault="000933A6">
            <w:pPr>
              <w:pStyle w:val="xmsonormal"/>
              <w:jc w:val="center"/>
              <w:rPr>
                <w:sz w:val="18"/>
                <w:szCs w:val="18"/>
                <w:lang w:val="fr-FR" w:eastAsia="fr-FR"/>
              </w:rPr>
            </w:pPr>
            <w:r>
              <w:rPr>
                <w:sz w:val="18"/>
                <w:szCs w:val="18"/>
                <w:lang w:val="fr-FR" w:eastAsia="fr-FR"/>
              </w:rPr>
              <w:t>[</w:t>
            </w:r>
            <w:proofErr w:type="spellStart"/>
            <w:r>
              <w:rPr>
                <w:sz w:val="18"/>
                <w:szCs w:val="18"/>
                <w:lang w:val="fr-FR" w:eastAsia="fr-FR"/>
              </w:rPr>
              <w:t>only</w:t>
            </w:r>
            <w:proofErr w:type="spellEnd"/>
            <w:r>
              <w:rPr>
                <w:sz w:val="18"/>
                <w:szCs w:val="18"/>
                <w:lang w:val="fr-FR" w:eastAsia="fr-FR"/>
              </w:rPr>
              <w:t xml:space="preserve"> QPSK]</w:t>
            </w:r>
          </w:p>
        </w:tc>
        <w:tc>
          <w:tcPr>
            <w:tcW w:w="1032" w:type="dxa"/>
            <w:shd w:val="clear" w:color="auto" w:fill="auto"/>
            <w:vAlign w:val="center"/>
          </w:tcPr>
          <w:p w14:paraId="29CDEB2C"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5BC3CA4E"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0134EB94" w14:textId="77777777" w:rsidR="00584963" w:rsidRDefault="000933A6">
            <w:pPr>
              <w:pStyle w:val="xmsonormal"/>
              <w:jc w:val="center"/>
              <w:rPr>
                <w:sz w:val="18"/>
                <w:szCs w:val="18"/>
                <w:lang w:val="fr-FR" w:eastAsia="fr-FR"/>
              </w:rPr>
            </w:pPr>
            <w:r>
              <w:rPr>
                <w:sz w:val="18"/>
                <w:szCs w:val="18"/>
                <w:lang w:val="fr-FR" w:eastAsia="fr-FR"/>
              </w:rPr>
              <w:t xml:space="preserve">1 </w:t>
            </w:r>
          </w:p>
          <w:p w14:paraId="663E4D0D" w14:textId="77777777" w:rsidR="00584963" w:rsidRDefault="000933A6">
            <w:pPr>
              <w:pStyle w:val="xmsonormal"/>
              <w:jc w:val="center"/>
              <w:rPr>
                <w:sz w:val="18"/>
                <w:szCs w:val="18"/>
                <w:lang w:val="fr-FR" w:eastAsia="fr-FR"/>
              </w:rPr>
            </w:pPr>
            <w:r>
              <w:rPr>
                <w:sz w:val="18"/>
                <w:szCs w:val="18"/>
                <w:lang w:val="fr-FR" w:eastAsia="fr-FR"/>
              </w:rPr>
              <w:t>[</w:t>
            </w:r>
            <w:proofErr w:type="spellStart"/>
            <w:r>
              <w:rPr>
                <w:sz w:val="18"/>
                <w:szCs w:val="18"/>
                <w:lang w:val="fr-FR" w:eastAsia="fr-FR"/>
              </w:rPr>
              <w:t>only</w:t>
            </w:r>
            <w:proofErr w:type="spellEnd"/>
            <w:r>
              <w:rPr>
                <w:sz w:val="18"/>
                <w:szCs w:val="18"/>
                <w:lang w:val="fr-FR" w:eastAsia="fr-FR"/>
              </w:rPr>
              <w:t xml:space="preserve"> QPSK]</w:t>
            </w:r>
          </w:p>
        </w:tc>
        <w:tc>
          <w:tcPr>
            <w:tcW w:w="1099" w:type="dxa"/>
            <w:shd w:val="clear" w:color="auto" w:fill="auto"/>
            <w:vAlign w:val="center"/>
          </w:tcPr>
          <w:p w14:paraId="7F1EE614"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E6381EA" w14:textId="77777777">
        <w:trPr>
          <w:trHeight w:val="220"/>
          <w:jc w:val="center"/>
        </w:trPr>
        <w:tc>
          <w:tcPr>
            <w:tcW w:w="953" w:type="dxa"/>
            <w:shd w:val="clear" w:color="auto" w:fill="auto"/>
            <w:vAlign w:val="center"/>
          </w:tcPr>
          <w:p w14:paraId="08604BC7"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7147B88D"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67800051"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34991073"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6F18CA44"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5147F47"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0DCAFFD" w14:textId="77777777">
        <w:trPr>
          <w:trHeight w:val="220"/>
          <w:jc w:val="center"/>
        </w:trPr>
        <w:tc>
          <w:tcPr>
            <w:tcW w:w="953" w:type="dxa"/>
            <w:shd w:val="clear" w:color="auto" w:fill="auto"/>
            <w:vAlign w:val="center"/>
          </w:tcPr>
          <w:p w14:paraId="6A7BAD8B"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25BDAEE6" w14:textId="77777777" w:rsidR="00584963" w:rsidRDefault="000933A6">
            <w:pPr>
              <w:pStyle w:val="xmsonormal"/>
              <w:jc w:val="center"/>
              <w:rPr>
                <w:sz w:val="18"/>
                <w:szCs w:val="18"/>
                <w:lang w:val="fr-FR" w:eastAsia="fr-FR"/>
              </w:rPr>
            </w:pPr>
            <w:r>
              <w:rPr>
                <w:sz w:val="18"/>
                <w:szCs w:val="18"/>
                <w:lang w:val="fr-FR" w:eastAsia="fr-FR"/>
              </w:rPr>
              <w:t>2</w:t>
            </w:r>
          </w:p>
        </w:tc>
        <w:tc>
          <w:tcPr>
            <w:tcW w:w="1032" w:type="dxa"/>
            <w:shd w:val="clear" w:color="auto" w:fill="auto"/>
            <w:vAlign w:val="center"/>
          </w:tcPr>
          <w:p w14:paraId="78EB7BA0"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7CF2B3AA"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05E37B6B" w14:textId="77777777" w:rsidR="00584963" w:rsidRDefault="000933A6">
            <w:pPr>
              <w:pStyle w:val="xmsonormal"/>
              <w:jc w:val="center"/>
              <w:rPr>
                <w:sz w:val="18"/>
                <w:szCs w:val="18"/>
                <w:lang w:val="fr-FR" w:eastAsia="fr-FR"/>
              </w:rPr>
            </w:pPr>
            <w:r>
              <w:rPr>
                <w:sz w:val="18"/>
                <w:szCs w:val="18"/>
                <w:lang w:val="fr-FR" w:eastAsia="fr-FR"/>
              </w:rPr>
              <w:t>3</w:t>
            </w:r>
          </w:p>
        </w:tc>
        <w:tc>
          <w:tcPr>
            <w:tcW w:w="1099" w:type="dxa"/>
            <w:shd w:val="clear" w:color="auto" w:fill="auto"/>
            <w:vAlign w:val="center"/>
          </w:tcPr>
          <w:p w14:paraId="030278B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3FEF3B0F" w14:textId="77777777">
        <w:trPr>
          <w:trHeight w:val="220"/>
          <w:jc w:val="center"/>
        </w:trPr>
        <w:tc>
          <w:tcPr>
            <w:tcW w:w="953" w:type="dxa"/>
            <w:shd w:val="clear" w:color="auto" w:fill="auto"/>
            <w:vAlign w:val="center"/>
          </w:tcPr>
          <w:p w14:paraId="7D582B4A"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3A81B76F"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1D66F96A"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127B140E"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16BD0793"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6CD8458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07BA5047" w14:textId="77777777">
        <w:trPr>
          <w:trHeight w:val="227"/>
          <w:jc w:val="center"/>
        </w:trPr>
        <w:tc>
          <w:tcPr>
            <w:tcW w:w="953" w:type="dxa"/>
            <w:shd w:val="clear" w:color="auto" w:fill="000000"/>
            <w:vAlign w:val="center"/>
          </w:tcPr>
          <w:p w14:paraId="57B97628" w14:textId="77777777" w:rsidR="00584963" w:rsidRDefault="00584963">
            <w:pPr>
              <w:pStyle w:val="xmsonormal"/>
              <w:jc w:val="center"/>
              <w:rPr>
                <w:sz w:val="18"/>
                <w:szCs w:val="18"/>
                <w:lang w:val="fr-FR" w:eastAsia="fr-FR"/>
              </w:rPr>
            </w:pPr>
          </w:p>
        </w:tc>
        <w:tc>
          <w:tcPr>
            <w:tcW w:w="1551" w:type="dxa"/>
            <w:shd w:val="clear" w:color="auto" w:fill="000000"/>
            <w:vAlign w:val="center"/>
          </w:tcPr>
          <w:p w14:paraId="00F6AFDB" w14:textId="77777777" w:rsidR="00584963" w:rsidRDefault="00584963">
            <w:pPr>
              <w:pStyle w:val="xmsonormal"/>
              <w:jc w:val="center"/>
              <w:rPr>
                <w:sz w:val="18"/>
                <w:szCs w:val="18"/>
                <w:lang w:val="fr-FR" w:eastAsia="fr-FR"/>
              </w:rPr>
            </w:pPr>
          </w:p>
        </w:tc>
        <w:tc>
          <w:tcPr>
            <w:tcW w:w="1032" w:type="dxa"/>
            <w:shd w:val="clear" w:color="auto" w:fill="000000"/>
            <w:vAlign w:val="center"/>
          </w:tcPr>
          <w:p w14:paraId="12C51770" w14:textId="77777777" w:rsidR="00584963" w:rsidRDefault="00584963">
            <w:pPr>
              <w:pStyle w:val="xmsonormal"/>
              <w:jc w:val="center"/>
              <w:rPr>
                <w:sz w:val="18"/>
                <w:szCs w:val="18"/>
                <w:lang w:val="fr-FR" w:eastAsia="fr-FR"/>
              </w:rPr>
            </w:pPr>
          </w:p>
        </w:tc>
        <w:tc>
          <w:tcPr>
            <w:tcW w:w="1378" w:type="dxa"/>
            <w:shd w:val="clear" w:color="auto" w:fill="000000"/>
            <w:vAlign w:val="center"/>
          </w:tcPr>
          <w:p w14:paraId="2E20E3FB" w14:textId="77777777" w:rsidR="00584963" w:rsidRDefault="00584963">
            <w:pPr>
              <w:pStyle w:val="xmsonormal"/>
              <w:jc w:val="center"/>
              <w:rPr>
                <w:sz w:val="18"/>
                <w:szCs w:val="18"/>
                <w:lang w:val="fr-FR" w:eastAsia="fr-FR"/>
              </w:rPr>
            </w:pPr>
          </w:p>
        </w:tc>
        <w:tc>
          <w:tcPr>
            <w:tcW w:w="1353" w:type="dxa"/>
            <w:shd w:val="clear" w:color="auto" w:fill="000000"/>
            <w:vAlign w:val="center"/>
          </w:tcPr>
          <w:p w14:paraId="3ED6CD51" w14:textId="77777777" w:rsidR="00584963" w:rsidRDefault="00584963">
            <w:pPr>
              <w:pStyle w:val="xmsonormal"/>
              <w:jc w:val="center"/>
              <w:rPr>
                <w:sz w:val="18"/>
                <w:szCs w:val="18"/>
                <w:lang w:val="fr-FR" w:eastAsia="fr-FR"/>
              </w:rPr>
            </w:pPr>
          </w:p>
        </w:tc>
        <w:tc>
          <w:tcPr>
            <w:tcW w:w="1099" w:type="dxa"/>
            <w:shd w:val="clear" w:color="auto" w:fill="000000"/>
            <w:vAlign w:val="center"/>
          </w:tcPr>
          <w:p w14:paraId="518F764D" w14:textId="77777777" w:rsidR="00584963" w:rsidRDefault="00584963">
            <w:pPr>
              <w:pStyle w:val="xmsonormal"/>
              <w:jc w:val="center"/>
              <w:rPr>
                <w:sz w:val="18"/>
                <w:szCs w:val="18"/>
                <w:lang w:val="fr-FR" w:eastAsia="fr-FR"/>
              </w:rPr>
            </w:pPr>
          </w:p>
        </w:tc>
      </w:tr>
      <w:tr w:rsidR="00584963" w14:paraId="45582D2B" w14:textId="77777777">
        <w:trPr>
          <w:trHeight w:val="220"/>
          <w:jc w:val="center"/>
        </w:trPr>
        <w:tc>
          <w:tcPr>
            <w:tcW w:w="953" w:type="dxa"/>
            <w:shd w:val="clear" w:color="auto" w:fill="auto"/>
            <w:vAlign w:val="center"/>
          </w:tcPr>
          <w:p w14:paraId="11A66147" w14:textId="77777777" w:rsidR="00584963" w:rsidRDefault="000933A6">
            <w:pPr>
              <w:pStyle w:val="xmsonormal"/>
              <w:jc w:val="center"/>
              <w:rPr>
                <w:sz w:val="18"/>
                <w:szCs w:val="18"/>
                <w:lang w:val="fr-FR" w:eastAsia="fr-FR"/>
              </w:rPr>
            </w:pPr>
            <w:r>
              <w:rPr>
                <w:sz w:val="18"/>
                <w:szCs w:val="18"/>
                <w:lang w:val="fr-FR" w:eastAsia="fr-FR"/>
              </w:rPr>
              <w:t>[6</w:t>
            </w:r>
          </w:p>
        </w:tc>
        <w:tc>
          <w:tcPr>
            <w:tcW w:w="1551" w:type="dxa"/>
            <w:shd w:val="clear" w:color="auto" w:fill="auto"/>
            <w:vAlign w:val="center"/>
          </w:tcPr>
          <w:p w14:paraId="36EE9E16" w14:textId="77777777" w:rsidR="00584963" w:rsidRDefault="000933A6">
            <w:pPr>
              <w:pStyle w:val="xmsonormal"/>
              <w:jc w:val="center"/>
              <w:rPr>
                <w:sz w:val="18"/>
                <w:szCs w:val="18"/>
                <w:lang w:val="fr-FR" w:eastAsia="fr-FR"/>
              </w:rPr>
            </w:pPr>
            <w:r>
              <w:rPr>
                <w:sz w:val="18"/>
                <w:szCs w:val="18"/>
                <w:lang w:val="fr-FR" w:eastAsia="fr-FR"/>
              </w:rPr>
              <w:t>3</w:t>
            </w:r>
          </w:p>
        </w:tc>
        <w:tc>
          <w:tcPr>
            <w:tcW w:w="1032" w:type="dxa"/>
            <w:shd w:val="clear" w:color="auto" w:fill="auto"/>
            <w:vAlign w:val="center"/>
          </w:tcPr>
          <w:p w14:paraId="7B337BCB" w14:textId="77777777" w:rsidR="00584963" w:rsidRDefault="000933A6">
            <w:pPr>
              <w:pStyle w:val="xmsonormal"/>
              <w:jc w:val="center"/>
              <w:rPr>
                <w:sz w:val="18"/>
                <w:szCs w:val="18"/>
                <w:lang w:val="fr-FR" w:eastAsia="fr-FR"/>
              </w:rPr>
            </w:pPr>
            <w:r>
              <w:rPr>
                <w:sz w:val="18"/>
                <w:szCs w:val="18"/>
                <w:lang w:val="fr-FR" w:eastAsia="fr-FR"/>
              </w:rPr>
              <w:t>4</w:t>
            </w:r>
          </w:p>
        </w:tc>
        <w:tc>
          <w:tcPr>
            <w:tcW w:w="1378" w:type="dxa"/>
            <w:shd w:val="clear" w:color="auto" w:fill="auto"/>
            <w:vAlign w:val="center"/>
          </w:tcPr>
          <w:p w14:paraId="012117BB" w14:textId="77777777" w:rsidR="00584963" w:rsidRDefault="000933A6">
            <w:pPr>
              <w:pStyle w:val="xmsonormal"/>
              <w:jc w:val="center"/>
              <w:rPr>
                <w:sz w:val="18"/>
                <w:szCs w:val="18"/>
                <w:lang w:val="fr-FR" w:eastAsia="fr-FR"/>
              </w:rPr>
            </w:pPr>
            <w:r>
              <w:rPr>
                <w:sz w:val="18"/>
                <w:szCs w:val="18"/>
                <w:lang w:val="fr-FR" w:eastAsia="fr-FR"/>
              </w:rPr>
              <w:t>6</w:t>
            </w:r>
          </w:p>
        </w:tc>
        <w:tc>
          <w:tcPr>
            <w:tcW w:w="1353" w:type="dxa"/>
            <w:shd w:val="clear" w:color="auto" w:fill="auto"/>
            <w:vAlign w:val="center"/>
          </w:tcPr>
          <w:p w14:paraId="6D981382" w14:textId="77777777" w:rsidR="00584963" w:rsidRDefault="000933A6">
            <w:pPr>
              <w:pStyle w:val="xmsonormal"/>
              <w:jc w:val="center"/>
              <w:rPr>
                <w:sz w:val="18"/>
                <w:szCs w:val="18"/>
                <w:lang w:val="fr-FR" w:eastAsia="fr-FR"/>
              </w:rPr>
            </w:pPr>
            <w:r>
              <w:rPr>
                <w:sz w:val="18"/>
                <w:szCs w:val="18"/>
                <w:lang w:val="fr-FR" w:eastAsia="fr-FR"/>
              </w:rPr>
              <w:t>5</w:t>
            </w:r>
          </w:p>
        </w:tc>
        <w:tc>
          <w:tcPr>
            <w:tcW w:w="1099" w:type="dxa"/>
            <w:shd w:val="clear" w:color="auto" w:fill="auto"/>
            <w:vAlign w:val="center"/>
          </w:tcPr>
          <w:p w14:paraId="7E31535E" w14:textId="77777777" w:rsidR="00584963" w:rsidRDefault="000933A6">
            <w:pPr>
              <w:pStyle w:val="xmsonormal"/>
              <w:jc w:val="center"/>
              <w:rPr>
                <w:sz w:val="18"/>
                <w:szCs w:val="18"/>
                <w:lang w:val="fr-FR" w:eastAsia="fr-FR"/>
              </w:rPr>
            </w:pPr>
            <w:r>
              <w:rPr>
                <w:sz w:val="18"/>
                <w:szCs w:val="18"/>
                <w:lang w:val="fr-FR" w:eastAsia="fr-FR"/>
              </w:rPr>
              <w:t>1/3]</w:t>
            </w:r>
          </w:p>
        </w:tc>
      </w:tr>
      <w:tr w:rsidR="00584963" w14:paraId="01F9B46D" w14:textId="77777777">
        <w:trPr>
          <w:trHeight w:val="220"/>
          <w:jc w:val="center"/>
        </w:trPr>
        <w:tc>
          <w:tcPr>
            <w:tcW w:w="953" w:type="dxa"/>
            <w:shd w:val="clear" w:color="auto" w:fill="auto"/>
            <w:vAlign w:val="center"/>
          </w:tcPr>
          <w:p w14:paraId="62C99360" w14:textId="77777777" w:rsidR="00584963" w:rsidRDefault="000933A6">
            <w:pPr>
              <w:pStyle w:val="xmsonormal"/>
              <w:jc w:val="center"/>
              <w:rPr>
                <w:sz w:val="18"/>
                <w:szCs w:val="18"/>
                <w:lang w:val="fr-FR" w:eastAsia="fr-FR"/>
              </w:rPr>
            </w:pPr>
            <w:r>
              <w:rPr>
                <w:sz w:val="18"/>
                <w:szCs w:val="18"/>
                <w:lang w:val="fr-FR" w:eastAsia="fr-FR"/>
              </w:rPr>
              <w:t>[36</w:t>
            </w:r>
          </w:p>
        </w:tc>
        <w:tc>
          <w:tcPr>
            <w:tcW w:w="1551" w:type="dxa"/>
            <w:shd w:val="clear" w:color="auto" w:fill="auto"/>
            <w:vAlign w:val="center"/>
          </w:tcPr>
          <w:p w14:paraId="6A27B206" w14:textId="77777777" w:rsidR="00584963" w:rsidRDefault="000933A6">
            <w:pPr>
              <w:pStyle w:val="xmsonormal"/>
              <w:jc w:val="center"/>
              <w:rPr>
                <w:sz w:val="18"/>
                <w:szCs w:val="18"/>
                <w:lang w:val="fr-FR" w:eastAsia="fr-FR"/>
              </w:rPr>
            </w:pPr>
            <w:r>
              <w:rPr>
                <w:sz w:val="18"/>
                <w:szCs w:val="18"/>
                <w:lang w:val="fr-FR" w:eastAsia="fr-FR"/>
              </w:rPr>
              <w:t>7</w:t>
            </w:r>
          </w:p>
        </w:tc>
        <w:tc>
          <w:tcPr>
            <w:tcW w:w="1032" w:type="dxa"/>
            <w:shd w:val="clear" w:color="auto" w:fill="auto"/>
            <w:vAlign w:val="center"/>
          </w:tcPr>
          <w:p w14:paraId="0FE57C74" w14:textId="77777777" w:rsidR="00584963" w:rsidRDefault="000933A6">
            <w:pPr>
              <w:pStyle w:val="xmsonormal"/>
              <w:jc w:val="center"/>
              <w:rPr>
                <w:sz w:val="18"/>
                <w:szCs w:val="18"/>
                <w:lang w:val="fr-FR" w:eastAsia="fr-FR"/>
              </w:rPr>
            </w:pPr>
            <w:r>
              <w:rPr>
                <w:sz w:val="18"/>
                <w:szCs w:val="18"/>
                <w:lang w:val="fr-FR" w:eastAsia="fr-FR"/>
              </w:rPr>
              <w:t>32</w:t>
            </w:r>
          </w:p>
        </w:tc>
        <w:tc>
          <w:tcPr>
            <w:tcW w:w="1378" w:type="dxa"/>
            <w:shd w:val="clear" w:color="auto" w:fill="auto"/>
            <w:vAlign w:val="center"/>
          </w:tcPr>
          <w:p w14:paraId="71E433AC" w14:textId="77777777" w:rsidR="00584963" w:rsidRDefault="000933A6">
            <w:pPr>
              <w:pStyle w:val="xmsonormal"/>
              <w:jc w:val="center"/>
              <w:rPr>
                <w:sz w:val="18"/>
                <w:szCs w:val="18"/>
                <w:lang w:val="fr-FR" w:eastAsia="fr-FR"/>
              </w:rPr>
            </w:pPr>
            <w:r>
              <w:rPr>
                <w:sz w:val="18"/>
                <w:szCs w:val="18"/>
                <w:lang w:val="fr-FR" w:eastAsia="fr-FR"/>
              </w:rPr>
              <w:t>36</w:t>
            </w:r>
          </w:p>
        </w:tc>
        <w:tc>
          <w:tcPr>
            <w:tcW w:w="1353" w:type="dxa"/>
            <w:shd w:val="clear" w:color="auto" w:fill="auto"/>
            <w:vAlign w:val="center"/>
          </w:tcPr>
          <w:p w14:paraId="5A9F3CE7"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9F047A8" w14:textId="77777777" w:rsidR="00584963" w:rsidRDefault="000933A6">
            <w:pPr>
              <w:pStyle w:val="xmsonormal"/>
              <w:jc w:val="center"/>
              <w:rPr>
                <w:sz w:val="18"/>
                <w:szCs w:val="18"/>
                <w:lang w:val="fr-FR" w:eastAsia="fr-FR"/>
              </w:rPr>
            </w:pPr>
            <w:r>
              <w:rPr>
                <w:sz w:val="18"/>
                <w:szCs w:val="18"/>
                <w:lang w:val="fr-FR" w:eastAsia="fr-FR"/>
              </w:rPr>
              <w:t>1/9]</w:t>
            </w:r>
          </w:p>
        </w:tc>
      </w:tr>
    </w:tbl>
    <w:p w14:paraId="638B7C82" w14:textId="77777777" w:rsidR="00584963" w:rsidRDefault="000933A6" w:rsidP="00B05E0A">
      <w:pPr>
        <w:numPr>
          <w:ilvl w:val="0"/>
          <w:numId w:val="46"/>
        </w:numPr>
        <w:spacing w:before="120" w:after="0"/>
        <w:jc w:val="both"/>
        <w:rPr>
          <w:sz w:val="22"/>
          <w:szCs w:val="22"/>
        </w:rPr>
      </w:pPr>
      <w:r>
        <w:rPr>
          <w:sz w:val="22"/>
          <w:szCs w:val="22"/>
        </w:rPr>
        <w:t>FR1 4GHz Urban scenario is prioritized.</w:t>
      </w:r>
    </w:p>
    <w:p w14:paraId="793468EF" w14:textId="77777777" w:rsidR="00584963" w:rsidRDefault="00584963">
      <w:pPr>
        <w:overflowPunct w:val="0"/>
        <w:autoSpaceDE w:val="0"/>
        <w:autoSpaceDN w:val="0"/>
        <w:adjustRightInd w:val="0"/>
        <w:jc w:val="both"/>
        <w:textAlignment w:val="baseline"/>
        <w:rPr>
          <w:sz w:val="22"/>
          <w:szCs w:val="22"/>
        </w:rPr>
      </w:pPr>
    </w:p>
    <w:p w14:paraId="6AAA8445" w14:textId="77777777" w:rsidR="00584963" w:rsidRDefault="000933A6" w:rsidP="00B05E0A">
      <w:pPr>
        <w:pStyle w:val="ListParagraph"/>
        <w:numPr>
          <w:ilvl w:val="0"/>
          <w:numId w:val="46"/>
        </w:numPr>
        <w:overflowPunct w:val="0"/>
        <w:autoSpaceDE w:val="0"/>
        <w:autoSpaceDN w:val="0"/>
        <w:adjustRightInd w:val="0"/>
        <w:spacing w:after="0"/>
        <w:jc w:val="both"/>
        <w:textAlignment w:val="baseline"/>
        <w:rPr>
          <w:rFonts w:eastAsia="DengXian"/>
          <w:iCs/>
          <w:sz w:val="22"/>
          <w:szCs w:val="22"/>
          <w:lang w:val="en-US"/>
        </w:rPr>
      </w:pPr>
      <w:r>
        <w:rPr>
          <w:sz w:val="22"/>
          <w:szCs w:val="22"/>
        </w:rPr>
        <w:t>The following filters are for companies’ consideration for the calibration of the performance of DMRS with FDSS-SE</w:t>
      </w:r>
    </w:p>
    <w:p w14:paraId="2AA13731" w14:textId="77777777" w:rsidR="00584963" w:rsidRDefault="000933A6" w:rsidP="00B05E0A">
      <w:pPr>
        <w:pStyle w:val="ListParagraph"/>
        <w:numPr>
          <w:ilvl w:val="0"/>
          <w:numId w:val="46"/>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sz w:val="22"/>
          <w:szCs w:val="22"/>
        </w:rPr>
        <w:t xml:space="preserve"> </w:t>
      </w:r>
      <w:r>
        <w:rPr>
          <w:rFonts w:eastAsia="DengXian"/>
          <w:iCs/>
          <w:sz w:val="22"/>
          <w:szCs w:val="22"/>
          <w:lang w:val="en-US"/>
        </w:rPr>
        <w:t>3-tap (0.28 1 0.28)</w:t>
      </w:r>
      <w:r>
        <w:rPr>
          <w:rFonts w:eastAsia="DengXian"/>
          <w:iCs/>
          <w:color w:val="FF0000"/>
          <w:sz w:val="22"/>
          <w:szCs w:val="22"/>
          <w:lang w:val="en-US"/>
        </w:rPr>
        <w:t xml:space="preserve"> </w:t>
      </w:r>
    </w:p>
    <w:p w14:paraId="05CF0A67" w14:textId="77777777" w:rsidR="00584963" w:rsidRDefault="000933A6" w:rsidP="00B05E0A">
      <w:pPr>
        <w:pStyle w:val="ListParagraph"/>
        <w:numPr>
          <w:ilvl w:val="0"/>
          <w:numId w:val="46"/>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rFonts w:eastAsia="DengXian"/>
          <w:iCs/>
          <w:sz w:val="22"/>
          <w:szCs w:val="22"/>
          <w:lang w:val="en-US"/>
        </w:rPr>
        <w:t xml:space="preserve">[Truncated RRC (0.5, 0.1667) or 2-tap (1 0.28)]  </w:t>
      </w:r>
    </w:p>
    <w:p w14:paraId="72CEBC59" w14:textId="77777777" w:rsidR="00584963" w:rsidRDefault="000933A6" w:rsidP="00B05E0A">
      <w:pPr>
        <w:numPr>
          <w:ilvl w:val="0"/>
          <w:numId w:val="46"/>
        </w:numPr>
        <w:spacing w:before="120" w:after="0"/>
        <w:jc w:val="both"/>
        <w:rPr>
          <w:sz w:val="22"/>
          <w:szCs w:val="22"/>
        </w:rPr>
      </w:pPr>
      <w:r>
        <w:rPr>
          <w:sz w:val="22"/>
          <w:szCs w:val="22"/>
        </w:rPr>
        <w:t xml:space="preserve">Note1: Considered metrics are PAPR/CM, 10% BLER SNR of data for the considered DMRS configuration (for measuring impact of channel estimation </w:t>
      </w:r>
      <w:proofErr w:type="gramStart"/>
      <w:r>
        <w:rPr>
          <w:sz w:val="22"/>
          <w:szCs w:val="22"/>
        </w:rPr>
        <w:t>accuracy)[</w:t>
      </w:r>
      <w:proofErr w:type="gramEnd"/>
      <w:r>
        <w:rPr>
          <w:sz w:val="22"/>
          <w:szCs w:val="22"/>
        </w:rPr>
        <w:t>, and OBO]</w:t>
      </w:r>
    </w:p>
    <w:p w14:paraId="001CA59C" w14:textId="77777777" w:rsidR="00584963" w:rsidRDefault="000933A6" w:rsidP="00B05E0A">
      <w:pPr>
        <w:numPr>
          <w:ilvl w:val="0"/>
          <w:numId w:val="46"/>
        </w:numPr>
        <w:spacing w:before="120" w:after="0"/>
        <w:jc w:val="both"/>
        <w:rPr>
          <w:sz w:val="22"/>
          <w:szCs w:val="22"/>
        </w:rPr>
      </w:pPr>
      <w:r>
        <w:rPr>
          <w:sz w:val="22"/>
          <w:szCs w:val="22"/>
        </w:rPr>
        <w:t xml:space="preserve">Note2: </w:t>
      </w:r>
      <w:r>
        <w:rPr>
          <w:rFonts w:hint="eastAsia"/>
          <w:sz w:val="22"/>
          <w:szCs w:val="22"/>
        </w:rPr>
        <w:t>c</w:t>
      </w:r>
      <w:r>
        <w:rPr>
          <w:sz w:val="22"/>
          <w:szCs w:val="22"/>
        </w:rPr>
        <w:t>ompanies are encouraged to consider a receiver which at least makes use of the extension for the decoding (e.g., MRC)</w:t>
      </w:r>
    </w:p>
    <w:p w14:paraId="660A0E23" w14:textId="77777777" w:rsidR="00584963" w:rsidRDefault="000933A6" w:rsidP="00B05E0A">
      <w:pPr>
        <w:numPr>
          <w:ilvl w:val="0"/>
          <w:numId w:val="46"/>
        </w:numPr>
        <w:spacing w:before="120" w:after="0"/>
        <w:jc w:val="both"/>
        <w:rPr>
          <w:sz w:val="22"/>
          <w:szCs w:val="22"/>
        </w:rPr>
      </w:pPr>
      <w:r>
        <w:rPr>
          <w:sz w:val="22"/>
          <w:szCs w:val="22"/>
        </w:rPr>
        <w:t xml:space="preserve">Note3: The values above serve as a common basis, but any other configuration can be studied by companies. </w:t>
      </w:r>
    </w:p>
    <w:p w14:paraId="2ACD44F6" w14:textId="77777777" w:rsidR="00584963" w:rsidRDefault="00584963">
      <w:pPr>
        <w:jc w:val="both"/>
        <w:rPr>
          <w:rFonts w:eastAsia="DengXian"/>
          <w:sz w:val="22"/>
          <w:szCs w:val="22"/>
          <w:lang w:eastAsia="zh-CN"/>
        </w:rPr>
      </w:pPr>
    </w:p>
    <w:p w14:paraId="1FDB56FA" w14:textId="77777777" w:rsidR="00584963" w:rsidRDefault="00584963">
      <w:pPr>
        <w:jc w:val="both"/>
        <w:rPr>
          <w:rFonts w:eastAsia="DengXian"/>
          <w:sz w:val="22"/>
          <w:szCs w:val="22"/>
          <w:lang w:eastAsia="zh-CN"/>
        </w:rPr>
      </w:pPr>
    </w:p>
    <w:p w14:paraId="3CA484D8"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0E892C03" w14:textId="77777777" w:rsidR="00584963" w:rsidRDefault="000933A6">
      <w:pPr>
        <w:jc w:val="both"/>
        <w:rPr>
          <w:rFonts w:eastAsia="DengXian"/>
          <w:sz w:val="22"/>
          <w:szCs w:val="22"/>
          <w:lang w:eastAsia="zh-CN"/>
        </w:rPr>
      </w:pPr>
      <w:r>
        <w:rPr>
          <w:rFonts w:eastAsia="DengXian" w:hint="eastAsia"/>
          <w:sz w:val="22"/>
          <w:szCs w:val="22"/>
          <w:lang w:eastAsia="zh-CN"/>
        </w:rPr>
        <w:lastRenderedPageBreak/>
        <w:t>T</w:t>
      </w:r>
      <w:r>
        <w:rPr>
          <w:rFonts w:eastAsia="DengXian"/>
          <w:sz w:val="22"/>
          <w:szCs w:val="22"/>
          <w:lang w:eastAsia="zh-CN"/>
        </w:rPr>
        <w:t>he Draft LS R1-2302080 is endorsed in principle.</w:t>
      </w:r>
    </w:p>
    <w:p w14:paraId="3F6A24E4"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66160256" w14:textId="77777777" w:rsidR="00584963" w:rsidRDefault="000933A6">
      <w:pPr>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Final LS R1-2302081 is endorsed.</w:t>
      </w:r>
    </w:p>
    <w:p w14:paraId="75649054" w14:textId="7FE76611" w:rsidR="00584963" w:rsidRDefault="00584963">
      <w:pPr>
        <w:rPr>
          <w:rFonts w:eastAsia="Microsoft YaHei UI" w:cs="Times"/>
          <w:color w:val="000000"/>
          <w:sz w:val="22"/>
          <w:szCs w:val="22"/>
          <w:lang w:val="en-US"/>
        </w:rPr>
      </w:pPr>
    </w:p>
    <w:p w14:paraId="191968EC" w14:textId="77777777" w:rsidR="00AC51B4" w:rsidRPr="009F0A58" w:rsidRDefault="00AC51B4" w:rsidP="00AC51B4">
      <w:pPr>
        <w:shd w:val="clear" w:color="auto" w:fill="FFFFFF"/>
        <w:jc w:val="both"/>
        <w:rPr>
          <w:highlight w:val="green"/>
          <w:lang w:val="en-US" w:eastAsia="x-none"/>
        </w:rPr>
      </w:pPr>
      <w:r w:rsidRPr="00D83689">
        <w:rPr>
          <w:highlight w:val="green"/>
          <w:lang w:val="en-US" w:eastAsia="x-none"/>
        </w:rPr>
        <w:t>Agreement</w:t>
      </w:r>
    </w:p>
    <w:p w14:paraId="7EDAE798" w14:textId="77777777" w:rsidR="00AC51B4" w:rsidRPr="009F0A58" w:rsidRDefault="00AC51B4" w:rsidP="00B05E0A">
      <w:pPr>
        <w:numPr>
          <w:ilvl w:val="0"/>
          <w:numId w:val="50"/>
        </w:numPr>
        <w:shd w:val="clear" w:color="auto" w:fill="FFFFFF"/>
        <w:spacing w:after="0"/>
        <w:jc w:val="both"/>
        <w:rPr>
          <w:lang w:val="en-US" w:eastAsia="x-none"/>
        </w:rPr>
      </w:pPr>
      <w:r w:rsidRPr="009F0A58">
        <w:rPr>
          <w:lang w:val="en-US" w:eastAsia="x-none"/>
        </w:rPr>
        <w:t xml:space="preserve">If FDSS-SE is supported in Rel-18, DMRS are mapped on PRBs of both </w:t>
      </w:r>
      <w:proofErr w:type="spellStart"/>
      <w:r w:rsidRPr="009F0A58">
        <w:rPr>
          <w:lang w:val="en-US" w:eastAsia="x-none"/>
        </w:rPr>
        <w:t>inband</w:t>
      </w:r>
      <w:proofErr w:type="spellEnd"/>
      <w:r w:rsidRPr="009F0A58">
        <w:rPr>
          <w:lang w:val="en-US" w:eastAsia="x-none"/>
        </w:rPr>
        <w:t xml:space="preserve"> and extension and </w:t>
      </w:r>
      <w:proofErr w:type="spellStart"/>
      <w:r w:rsidRPr="009F0A58">
        <w:rPr>
          <w:lang w:val="en-US" w:eastAsia="x-none"/>
        </w:rPr>
        <w:t>gNB</w:t>
      </w:r>
      <w:proofErr w:type="spellEnd"/>
      <w:r w:rsidRPr="009F0A58">
        <w:rPr>
          <w:lang w:val="en-US" w:eastAsia="x-none"/>
        </w:rPr>
        <w:t xml:space="preserve"> can assume that they are filtered using the same Tx shaping filter as data.</w:t>
      </w:r>
    </w:p>
    <w:p w14:paraId="2EF3A576" w14:textId="77777777" w:rsidR="00AC51B4" w:rsidRPr="009F0A58" w:rsidRDefault="00AC51B4" w:rsidP="00B05E0A">
      <w:pPr>
        <w:numPr>
          <w:ilvl w:val="0"/>
          <w:numId w:val="50"/>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541F616E" w14:textId="77777777" w:rsidR="00AC51B4" w:rsidRPr="009F0A58" w:rsidRDefault="00AC51B4" w:rsidP="00B05E0A">
      <w:pPr>
        <w:numPr>
          <w:ilvl w:val="0"/>
          <w:numId w:val="50"/>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p w14:paraId="52E99054" w14:textId="77777777" w:rsidR="00AC51B4" w:rsidRPr="006960F3" w:rsidRDefault="00AC51B4" w:rsidP="00AC51B4">
      <w:pPr>
        <w:shd w:val="clear" w:color="auto" w:fill="FFFFFF"/>
        <w:jc w:val="both"/>
        <w:rPr>
          <w:rFonts w:ascii="Calibri" w:eastAsia="SimSun" w:hAnsi="Calibri" w:cs="Calibri"/>
          <w:color w:val="000000"/>
          <w:sz w:val="22"/>
          <w:szCs w:val="22"/>
          <w:lang w:val="en-US" w:eastAsia="zh-CN"/>
        </w:rPr>
      </w:pPr>
      <w:r w:rsidRPr="009F0A58">
        <w:rPr>
          <w:rFonts w:ascii="Calibri" w:eastAsia="SimSun" w:hAnsi="Calibri" w:cs="Calibri"/>
          <w:color w:val="000000"/>
          <w:sz w:val="22"/>
          <w:szCs w:val="22"/>
          <w:lang w:val="en-US" w:eastAsia="zh-CN"/>
        </w:rPr>
        <w:t> </w:t>
      </w:r>
    </w:p>
    <w:p w14:paraId="6552B869" w14:textId="77777777" w:rsidR="00AC51B4" w:rsidRPr="009F31BD" w:rsidRDefault="00AC51B4" w:rsidP="00AC51B4">
      <w:pPr>
        <w:jc w:val="both"/>
        <w:rPr>
          <w:b/>
          <w:bCs/>
          <w:sz w:val="22"/>
          <w:szCs w:val="22"/>
          <w:lang w:val="en-US"/>
        </w:rPr>
      </w:pPr>
      <w:r w:rsidRPr="009F31BD">
        <w:rPr>
          <w:b/>
          <w:bCs/>
          <w:sz w:val="22"/>
          <w:szCs w:val="22"/>
          <w:lang w:val="en-US"/>
        </w:rPr>
        <w:t>Observation</w:t>
      </w:r>
    </w:p>
    <w:p w14:paraId="31798271" w14:textId="77777777" w:rsidR="00AC51B4" w:rsidRPr="005672AB" w:rsidRDefault="00AC51B4" w:rsidP="00AC51B4">
      <w:pPr>
        <w:spacing w:afterLines="50" w:after="120"/>
        <w:jc w:val="both"/>
        <w:rPr>
          <w:rFonts w:eastAsia="MS Mincho"/>
          <w:sz w:val="22"/>
          <w:szCs w:val="22"/>
          <w:lang w:val="en-US" w:eastAsia="ja-JP"/>
        </w:rPr>
      </w:pPr>
      <w:r w:rsidRPr="005672AB">
        <w:rPr>
          <w:rFonts w:eastAsia="MS Mincho"/>
          <w:sz w:val="22"/>
          <w:szCs w:val="22"/>
          <w:lang w:val="en-US" w:eastAsia="ja-JP"/>
        </w:rPr>
        <w:t>RAN1 discussed advantages and disadvantages of solutions included in R1-2302270 (R4-2303701) on enhancements to realize increasing UE power high limit for CA and DC. Pros and cons of the inclusion in the PHR report of at least one of the following quantities have been analyzed for different reporting mechanisms</w:t>
      </w:r>
      <w:r w:rsidRPr="005672AB">
        <w:rPr>
          <w:rFonts w:eastAsia="MS Mincho"/>
          <w:color w:val="FF0000"/>
          <w:sz w:val="22"/>
          <w:szCs w:val="22"/>
          <w:lang w:val="en-US" w:eastAsia="ja-JP"/>
        </w:rPr>
        <w:t>, triggers,</w:t>
      </w:r>
      <w:r w:rsidRPr="005672AB">
        <w:rPr>
          <w:rFonts w:eastAsia="MS Mincho"/>
          <w:sz w:val="22"/>
          <w:szCs w:val="22"/>
          <w:lang w:val="en-US" w:eastAsia="ja-JP"/>
        </w:rPr>
        <w:t xml:space="preserve"> and reporting periodicities:</w:t>
      </w:r>
    </w:p>
    <w:p w14:paraId="1D8DEAEA" w14:textId="77777777" w:rsidR="00AC51B4" w:rsidRPr="005672AB" w:rsidRDefault="00AC51B4" w:rsidP="00B05E0A">
      <w:pPr>
        <w:pStyle w:val="ListParagraph"/>
        <w:numPr>
          <w:ilvl w:val="1"/>
          <w:numId w:val="49"/>
        </w:numPr>
        <w:ind w:hanging="2292"/>
        <w:jc w:val="both"/>
        <w:rPr>
          <w:rFonts w:eastAsia="MS Mincho"/>
          <w:sz w:val="22"/>
          <w:szCs w:val="22"/>
          <w:lang w:val="en-US" w:eastAsia="ja-JP"/>
        </w:rPr>
      </w:pPr>
      <w:r w:rsidRPr="005672AB">
        <w:rPr>
          <w:sz w:val="22"/>
          <w:szCs w:val="22"/>
          <w:lang w:eastAsia="zh-CN"/>
        </w:rPr>
        <w:t>∆</w:t>
      </w:r>
      <w:proofErr w:type="spellStart"/>
      <w:r w:rsidRPr="005672AB">
        <w:rPr>
          <w:rFonts w:eastAsia="Times New Roman"/>
          <w:sz w:val="22"/>
          <w:szCs w:val="22"/>
          <w:lang w:eastAsia="zh-CN"/>
        </w:rPr>
        <w:t>P</w:t>
      </w:r>
      <w:r w:rsidRPr="005672AB">
        <w:rPr>
          <w:rFonts w:eastAsia="Times New Roman"/>
          <w:sz w:val="22"/>
          <w:szCs w:val="22"/>
          <w:vertAlign w:val="subscript"/>
          <w:lang w:eastAsia="zh-CN"/>
        </w:rPr>
        <w:t>PowerClass</w:t>
      </w:r>
      <w:proofErr w:type="spellEnd"/>
      <w:r w:rsidRPr="005672AB">
        <w:rPr>
          <w:sz w:val="22"/>
          <w:szCs w:val="22"/>
          <w:lang w:eastAsia="zh-CN"/>
        </w:rPr>
        <w:t xml:space="preserve"> </w:t>
      </w:r>
    </w:p>
    <w:p w14:paraId="6879DFE2" w14:textId="77777777" w:rsidR="00AC51B4" w:rsidRPr="005672AB" w:rsidRDefault="00AC51B4" w:rsidP="00B05E0A">
      <w:pPr>
        <w:pStyle w:val="ListParagraph"/>
        <w:numPr>
          <w:ilvl w:val="1"/>
          <w:numId w:val="49"/>
        </w:numPr>
        <w:ind w:hanging="2292"/>
        <w:jc w:val="both"/>
        <w:rPr>
          <w:rFonts w:eastAsia="MS Mincho"/>
          <w:sz w:val="22"/>
          <w:szCs w:val="22"/>
          <w:lang w:val="en-US" w:eastAsia="ja-JP"/>
        </w:rPr>
      </w:pPr>
      <w:r w:rsidRPr="005672AB">
        <w:rPr>
          <w:sz w:val="22"/>
          <w:szCs w:val="22"/>
          <w:lang w:eastAsia="zh-CN"/>
        </w:rPr>
        <w:t>Power class</w:t>
      </w:r>
    </w:p>
    <w:p w14:paraId="268EC8E1" w14:textId="77777777" w:rsidR="00AC51B4" w:rsidRPr="005672AB" w:rsidRDefault="00AC51B4" w:rsidP="00B05E0A">
      <w:pPr>
        <w:pStyle w:val="ListParagraph"/>
        <w:numPr>
          <w:ilvl w:val="1"/>
          <w:numId w:val="49"/>
        </w:numPr>
        <w:ind w:hanging="2292"/>
        <w:jc w:val="both"/>
        <w:rPr>
          <w:rFonts w:eastAsia="MS Mincho"/>
          <w:sz w:val="22"/>
          <w:szCs w:val="22"/>
          <w:lang w:val="en-US" w:eastAsia="ja-JP"/>
        </w:rPr>
      </w:pPr>
      <w:r w:rsidRPr="005672AB">
        <w:rPr>
          <w:rFonts w:eastAsia="MS Mincho"/>
          <w:sz w:val="22"/>
          <w:szCs w:val="22"/>
          <w:lang w:val="en-US" w:eastAsia="ja-JP"/>
        </w:rPr>
        <w:t xml:space="preserve">P-MPR </w:t>
      </w:r>
    </w:p>
    <w:p w14:paraId="4EBD292B"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Start and length of evaluation period for power class fallback</w:t>
      </w:r>
    </w:p>
    <w:p w14:paraId="49E130C2"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Estimated duration of power class fallback</w:t>
      </w:r>
    </w:p>
    <w:p w14:paraId="5F187005"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 xml:space="preserve">Estimated duration over which UE can sustain </w:t>
      </w:r>
      <w:proofErr w:type="spellStart"/>
      <w:r w:rsidRPr="005672AB">
        <w:rPr>
          <w:rFonts w:eastAsia="MS Mincho"/>
          <w:sz w:val="22"/>
          <w:szCs w:val="22"/>
          <w:lang w:val="en-US" w:eastAsia="ja-JP"/>
        </w:rPr>
        <w:t>Pcmax</w:t>
      </w:r>
      <w:proofErr w:type="spellEnd"/>
      <w:r w:rsidRPr="005672AB">
        <w:rPr>
          <w:rFonts w:eastAsia="MS Mincho"/>
          <w:sz w:val="22"/>
          <w:szCs w:val="22"/>
          <w:lang w:val="en-US" w:eastAsia="ja-JP"/>
        </w:rPr>
        <w:t xml:space="preserve"> before additional P-MPR is required</w:t>
      </w:r>
    </w:p>
    <w:p w14:paraId="478E5F16"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Sustainable duty cycle to prevent a fallback</w:t>
      </w:r>
    </w:p>
    <w:p w14:paraId="3BE29EB7" w14:textId="77777777" w:rsidR="00AC51B4" w:rsidRDefault="00AC51B4" w:rsidP="00B05E0A">
      <w:pPr>
        <w:pStyle w:val="ListParagraph"/>
        <w:numPr>
          <w:ilvl w:val="1"/>
          <w:numId w:val="49"/>
        </w:numPr>
        <w:ind w:hanging="2292"/>
        <w:rPr>
          <w:sz w:val="22"/>
          <w:szCs w:val="22"/>
          <w:lang w:val="en-US"/>
        </w:rPr>
      </w:pPr>
      <w:r w:rsidRPr="005672AB">
        <w:rPr>
          <w:sz w:val="22"/>
          <w:szCs w:val="22"/>
          <w:lang w:val="en-US" w:eastAsia="zh-CN"/>
        </w:rPr>
        <w:t>Energy/power availability</w:t>
      </w:r>
    </w:p>
    <w:p w14:paraId="7FEFB682" w14:textId="77777777" w:rsidR="00AC51B4" w:rsidRDefault="00AC51B4" w:rsidP="00AC51B4">
      <w:pPr>
        <w:pStyle w:val="ListParagraph"/>
        <w:ind w:left="0"/>
        <w:jc w:val="both"/>
        <w:rPr>
          <w:rFonts w:eastAsia="MS Mincho"/>
          <w:sz w:val="22"/>
          <w:szCs w:val="22"/>
          <w:lang w:val="en-US" w:eastAsia="ja-JP"/>
        </w:rPr>
      </w:pPr>
      <w:r>
        <w:rPr>
          <w:rFonts w:eastAsia="MS Mincho"/>
          <w:color w:val="FF0000"/>
          <w:sz w:val="22"/>
          <w:szCs w:val="22"/>
          <w:lang w:val="en-US" w:eastAsia="ja-JP"/>
        </w:rPr>
        <w:t xml:space="preserve">Note: </w:t>
      </w:r>
      <w:r w:rsidRPr="005672AB">
        <w:rPr>
          <w:rFonts w:eastAsia="MS Mincho"/>
          <w:color w:val="FF0000"/>
          <w:sz w:val="22"/>
          <w:szCs w:val="22"/>
          <w:lang w:val="en-US" w:eastAsia="ja-JP"/>
        </w:rPr>
        <w:t xml:space="preserve">Discussion is still ongoing, and its full current content </w:t>
      </w:r>
      <w:r w:rsidRPr="005672AB">
        <w:rPr>
          <w:rFonts w:eastAsia="MS Mincho"/>
          <w:sz w:val="22"/>
          <w:szCs w:val="22"/>
          <w:lang w:val="en-US" w:eastAsia="ja-JP"/>
        </w:rPr>
        <w:t>can be found in Section 2.1.2 of R1-2303924.</w:t>
      </w:r>
    </w:p>
    <w:p w14:paraId="6B438A31" w14:textId="77777777" w:rsidR="00AC51B4" w:rsidRDefault="00AC51B4">
      <w:pPr>
        <w:rPr>
          <w:rFonts w:eastAsia="Microsoft YaHei UI" w:cs="Times"/>
          <w:color w:val="000000"/>
          <w:sz w:val="22"/>
          <w:szCs w:val="22"/>
          <w:lang w:val="en-US"/>
        </w:rPr>
      </w:pPr>
    </w:p>
    <w:sectPr w:rsidR="00AC51B4">
      <w:headerReference w:type="default" r:id="rId5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41BE0" w14:textId="77777777" w:rsidR="00021E2F" w:rsidRDefault="00021E2F">
      <w:pPr>
        <w:spacing w:after="0"/>
      </w:pPr>
      <w:r>
        <w:separator/>
      </w:r>
    </w:p>
  </w:endnote>
  <w:endnote w:type="continuationSeparator" w:id="0">
    <w:p w14:paraId="7686F93E" w14:textId="77777777" w:rsidR="00021E2F" w:rsidRDefault="00021E2F">
      <w:pPr>
        <w:spacing w:after="0"/>
      </w:pPr>
      <w:r>
        <w:continuationSeparator/>
      </w:r>
    </w:p>
  </w:endnote>
  <w:endnote w:type="continuationNotice" w:id="1">
    <w:p w14:paraId="3E14B401" w14:textId="77777777" w:rsidR="00021E2F" w:rsidRDefault="00021E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Times-Roman">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6A43F" w14:textId="77777777" w:rsidR="00021E2F" w:rsidRDefault="00021E2F">
      <w:pPr>
        <w:spacing w:after="0"/>
      </w:pPr>
      <w:r>
        <w:separator/>
      </w:r>
    </w:p>
  </w:footnote>
  <w:footnote w:type="continuationSeparator" w:id="0">
    <w:p w14:paraId="6B933F63" w14:textId="77777777" w:rsidR="00021E2F" w:rsidRDefault="00021E2F">
      <w:pPr>
        <w:spacing w:after="0"/>
      </w:pPr>
      <w:r>
        <w:continuationSeparator/>
      </w:r>
    </w:p>
  </w:footnote>
  <w:footnote w:type="continuationNotice" w:id="1">
    <w:p w14:paraId="41AC289C" w14:textId="77777777" w:rsidR="00021E2F" w:rsidRDefault="00021E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5F85" w14:textId="77777777" w:rsidR="001B6A9C" w:rsidRDefault="001B6A9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07ABC"/>
    <w:multiLevelType w:val="multilevel"/>
    <w:tmpl w:val="0C507ABC"/>
    <w:lvl w:ilvl="0">
      <w:start w:val="1"/>
      <w:numFmt w:val="bullet"/>
      <w:lvlText w:val=""/>
      <w:lvlJc w:val="left"/>
      <w:pPr>
        <w:tabs>
          <w:tab w:val="left" w:pos="357"/>
        </w:tabs>
        <w:ind w:left="357" w:hanging="360"/>
      </w:pPr>
      <w:rPr>
        <w:rFonts w:ascii="Wingdings" w:hAnsi="Wingdings" w:hint="default"/>
      </w:rPr>
    </w:lvl>
    <w:lvl w:ilvl="1">
      <w:start w:val="1"/>
      <w:numFmt w:val="bullet"/>
      <w:lvlText w:val="o"/>
      <w:lvlJc w:val="left"/>
      <w:pPr>
        <w:tabs>
          <w:tab w:val="left" w:pos="1077"/>
        </w:tabs>
        <w:ind w:left="1077" w:hanging="360"/>
      </w:pPr>
      <w:rPr>
        <w:rFonts w:ascii="Courier New" w:hAnsi="Courier New" w:cs="Courier New" w:hint="default"/>
      </w:rPr>
    </w:lvl>
    <w:lvl w:ilvl="2">
      <w:start w:val="1"/>
      <w:numFmt w:val="bullet"/>
      <w:lvlText w:val=""/>
      <w:lvlJc w:val="left"/>
      <w:pPr>
        <w:tabs>
          <w:tab w:val="left" w:pos="1797"/>
        </w:tabs>
        <w:ind w:left="1797" w:hanging="360"/>
      </w:pPr>
      <w:rPr>
        <w:rFonts w:ascii="Wingdings" w:hAnsi="Wingdings" w:hint="default"/>
        <w:color w:val="auto"/>
      </w:rPr>
    </w:lvl>
    <w:lvl w:ilvl="3">
      <w:start w:val="1"/>
      <w:numFmt w:val="bullet"/>
      <w:lvlText w:val="o"/>
      <w:lvlJc w:val="left"/>
      <w:pPr>
        <w:tabs>
          <w:tab w:val="left" w:pos="2517"/>
        </w:tabs>
        <w:ind w:left="2517" w:hanging="360"/>
      </w:pPr>
      <w:rPr>
        <w:rFonts w:ascii="Courier New" w:hAnsi="Courier New" w:cs="Courier New" w:hint="default"/>
      </w:rPr>
    </w:lvl>
    <w:lvl w:ilvl="4">
      <w:start w:val="1"/>
      <w:numFmt w:val="bullet"/>
      <w:lvlText w:val="o"/>
      <w:lvlJc w:val="left"/>
      <w:pPr>
        <w:tabs>
          <w:tab w:val="left" w:pos="3237"/>
        </w:tabs>
        <w:ind w:left="3237" w:hanging="360"/>
      </w:pPr>
      <w:rPr>
        <w:rFonts w:ascii="Courier New" w:hAnsi="Courier New" w:cs="Courier New" w:hint="default"/>
      </w:rPr>
    </w:lvl>
    <w:lvl w:ilvl="5">
      <w:start w:val="1"/>
      <w:numFmt w:val="bullet"/>
      <w:lvlText w:val=""/>
      <w:lvlJc w:val="left"/>
      <w:pPr>
        <w:tabs>
          <w:tab w:val="left" w:pos="3957"/>
        </w:tabs>
        <w:ind w:left="3957" w:hanging="360"/>
      </w:pPr>
      <w:rPr>
        <w:rFonts w:ascii="Wingdings" w:hAnsi="Wingdings" w:hint="default"/>
      </w:rPr>
    </w:lvl>
    <w:lvl w:ilvl="6">
      <w:start w:val="1"/>
      <w:numFmt w:val="bullet"/>
      <w:lvlText w:val=""/>
      <w:lvlJc w:val="left"/>
      <w:pPr>
        <w:tabs>
          <w:tab w:val="left" w:pos="4677"/>
        </w:tabs>
        <w:ind w:left="4677" w:hanging="360"/>
      </w:pPr>
      <w:rPr>
        <w:rFonts w:ascii="Symbol" w:hAnsi="Symbol" w:hint="default"/>
      </w:rPr>
    </w:lvl>
    <w:lvl w:ilvl="7">
      <w:start w:val="1"/>
      <w:numFmt w:val="bullet"/>
      <w:lvlText w:val="o"/>
      <w:lvlJc w:val="left"/>
      <w:pPr>
        <w:tabs>
          <w:tab w:val="left" w:pos="5397"/>
        </w:tabs>
        <w:ind w:left="5397" w:hanging="360"/>
      </w:pPr>
      <w:rPr>
        <w:rFonts w:ascii="Courier New" w:hAnsi="Courier New" w:cs="Courier New" w:hint="default"/>
      </w:rPr>
    </w:lvl>
    <w:lvl w:ilvl="8">
      <w:start w:val="1"/>
      <w:numFmt w:val="bullet"/>
      <w:lvlText w:val=""/>
      <w:lvlJc w:val="left"/>
      <w:pPr>
        <w:tabs>
          <w:tab w:val="left" w:pos="6117"/>
        </w:tabs>
        <w:ind w:left="6117" w:hanging="360"/>
      </w:pPr>
      <w:rPr>
        <w:rFonts w:ascii="Wingdings" w:hAnsi="Wingdings" w:hint="default"/>
      </w:rPr>
    </w:lvl>
  </w:abstractNum>
  <w:abstractNum w:abstractNumId="1" w15:restartNumberingAfterBreak="0">
    <w:nsid w:val="0C612725"/>
    <w:multiLevelType w:val="hybridMultilevel"/>
    <w:tmpl w:val="52A4F3F8"/>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5C1C64"/>
    <w:multiLevelType w:val="multilevel"/>
    <w:tmpl w:val="0E5C1C6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F817CF5"/>
    <w:multiLevelType w:val="hybridMultilevel"/>
    <w:tmpl w:val="10528A0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00D738B"/>
    <w:multiLevelType w:val="multilevel"/>
    <w:tmpl w:val="100D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07E67EC"/>
    <w:multiLevelType w:val="hybridMultilevel"/>
    <w:tmpl w:val="1340C23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1465E1F"/>
    <w:multiLevelType w:val="multilevel"/>
    <w:tmpl w:val="11465E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 w15:restartNumberingAfterBreak="0">
    <w:nsid w:val="15D40CFD"/>
    <w:multiLevelType w:val="multilevel"/>
    <w:tmpl w:val="15D40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410EE8"/>
    <w:multiLevelType w:val="multilevel"/>
    <w:tmpl w:val="17410E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6C4907"/>
    <w:multiLevelType w:val="multilevel"/>
    <w:tmpl w:val="176C49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897219E"/>
    <w:multiLevelType w:val="hybridMultilevel"/>
    <w:tmpl w:val="B900DC86"/>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19440A90"/>
    <w:multiLevelType w:val="multilevel"/>
    <w:tmpl w:val="19440A9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2" w15:restartNumberingAfterBreak="0">
    <w:nsid w:val="19B27ED1"/>
    <w:multiLevelType w:val="hybridMultilevel"/>
    <w:tmpl w:val="DD3A8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5F3430"/>
    <w:multiLevelType w:val="multilevel"/>
    <w:tmpl w:val="1B5F3430"/>
    <w:lvl w:ilvl="0">
      <w:start w:val="1"/>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4" w15:restartNumberingAfterBreak="0">
    <w:nsid w:val="1BEB32C1"/>
    <w:multiLevelType w:val="hybridMultilevel"/>
    <w:tmpl w:val="CA9C3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AC01B4"/>
    <w:multiLevelType w:val="multilevel"/>
    <w:tmpl w:val="1DAC0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AC1B14"/>
    <w:multiLevelType w:val="multilevel"/>
    <w:tmpl w:val="20AC1B1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21853146"/>
    <w:multiLevelType w:val="multilevel"/>
    <w:tmpl w:val="21853146"/>
    <w:lvl w:ilvl="0">
      <w:start w:val="5"/>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3007FFB"/>
    <w:multiLevelType w:val="multilevel"/>
    <w:tmpl w:val="23007FF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4A7BD6"/>
    <w:multiLevelType w:val="multilevel"/>
    <w:tmpl w:val="234A7BD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0"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3C43C9D"/>
    <w:multiLevelType w:val="multilevel"/>
    <w:tmpl w:val="23C43C9D"/>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6436BD"/>
    <w:multiLevelType w:val="multilevel"/>
    <w:tmpl w:val="24643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478527F"/>
    <w:multiLevelType w:val="hybridMultilevel"/>
    <w:tmpl w:val="AC2EF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793A47"/>
    <w:multiLevelType w:val="hybridMultilevel"/>
    <w:tmpl w:val="F2B46B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58D56B1"/>
    <w:multiLevelType w:val="multilevel"/>
    <w:tmpl w:val="258D56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74B1855"/>
    <w:multiLevelType w:val="hybridMultilevel"/>
    <w:tmpl w:val="DC74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BF3E4C"/>
    <w:multiLevelType w:val="hybridMultilevel"/>
    <w:tmpl w:val="6C5803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15655E"/>
    <w:multiLevelType w:val="multilevel"/>
    <w:tmpl w:val="2C15655E"/>
    <w:lvl w:ilvl="0">
      <w:start w:val="1"/>
      <w:numFmt w:val="decimal"/>
      <w:lvlText w:val="2.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DBE0CB3"/>
    <w:multiLevelType w:val="multilevel"/>
    <w:tmpl w:val="2DBE0CB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0501E44"/>
    <w:multiLevelType w:val="multilevel"/>
    <w:tmpl w:val="30501E44"/>
    <w:lvl w:ilvl="0">
      <w:start w:val="1"/>
      <w:numFmt w:val="decimal"/>
      <w:pStyle w:val="Proposal1"/>
      <w:lvlText w:val="Proposal %1:  "/>
      <w:lvlJc w:val="left"/>
      <w:pPr>
        <w:ind w:left="360" w:hanging="360"/>
      </w:pPr>
      <w:rPr>
        <w:rFonts w:hint="default"/>
        <w:b/>
        <w:bCs w:val="0"/>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317514C7"/>
    <w:multiLevelType w:val="hybridMultilevel"/>
    <w:tmpl w:val="B5504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DE086D"/>
    <w:multiLevelType w:val="multilevel"/>
    <w:tmpl w:val="33DE0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2E7FC0"/>
    <w:multiLevelType w:val="hybridMultilevel"/>
    <w:tmpl w:val="ECBA36EE"/>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38026376"/>
    <w:multiLevelType w:val="hybridMultilevel"/>
    <w:tmpl w:val="D258200A"/>
    <w:lvl w:ilvl="0" w:tplc="040C0005">
      <w:start w:val="1"/>
      <w:numFmt w:val="bullet"/>
      <w:lvlText w:val=""/>
      <w:lvlJc w:val="left"/>
      <w:pPr>
        <w:ind w:left="656" w:hanging="440"/>
      </w:pPr>
      <w:rPr>
        <w:rFonts w:ascii="Wingdings" w:hAnsi="Wingdings" w:hint="default"/>
      </w:rPr>
    </w:lvl>
    <w:lvl w:ilvl="1" w:tplc="04090003" w:tentative="1">
      <w:start w:val="1"/>
      <w:numFmt w:val="bullet"/>
      <w:lvlText w:val=""/>
      <w:lvlJc w:val="left"/>
      <w:pPr>
        <w:ind w:left="1096" w:hanging="440"/>
      </w:pPr>
      <w:rPr>
        <w:rFonts w:ascii="Wingdings" w:hAnsi="Wingdings" w:hint="default"/>
      </w:rPr>
    </w:lvl>
    <w:lvl w:ilvl="2" w:tplc="04090005" w:tentative="1">
      <w:start w:val="1"/>
      <w:numFmt w:val="bullet"/>
      <w:lvlText w:val=""/>
      <w:lvlJc w:val="left"/>
      <w:pPr>
        <w:ind w:left="1536" w:hanging="440"/>
      </w:pPr>
      <w:rPr>
        <w:rFonts w:ascii="Wingdings" w:hAnsi="Wingdings" w:hint="default"/>
      </w:rPr>
    </w:lvl>
    <w:lvl w:ilvl="3" w:tplc="04090001" w:tentative="1">
      <w:start w:val="1"/>
      <w:numFmt w:val="bullet"/>
      <w:lvlText w:val=""/>
      <w:lvlJc w:val="left"/>
      <w:pPr>
        <w:ind w:left="1976" w:hanging="440"/>
      </w:pPr>
      <w:rPr>
        <w:rFonts w:ascii="Wingdings" w:hAnsi="Wingdings" w:hint="default"/>
      </w:rPr>
    </w:lvl>
    <w:lvl w:ilvl="4" w:tplc="04090003" w:tentative="1">
      <w:start w:val="1"/>
      <w:numFmt w:val="bullet"/>
      <w:lvlText w:val=""/>
      <w:lvlJc w:val="left"/>
      <w:pPr>
        <w:ind w:left="2416" w:hanging="440"/>
      </w:pPr>
      <w:rPr>
        <w:rFonts w:ascii="Wingdings" w:hAnsi="Wingdings" w:hint="default"/>
      </w:rPr>
    </w:lvl>
    <w:lvl w:ilvl="5" w:tplc="04090005" w:tentative="1">
      <w:start w:val="1"/>
      <w:numFmt w:val="bullet"/>
      <w:lvlText w:val=""/>
      <w:lvlJc w:val="left"/>
      <w:pPr>
        <w:ind w:left="2856" w:hanging="440"/>
      </w:pPr>
      <w:rPr>
        <w:rFonts w:ascii="Wingdings" w:hAnsi="Wingdings" w:hint="default"/>
      </w:rPr>
    </w:lvl>
    <w:lvl w:ilvl="6" w:tplc="04090001" w:tentative="1">
      <w:start w:val="1"/>
      <w:numFmt w:val="bullet"/>
      <w:lvlText w:val=""/>
      <w:lvlJc w:val="left"/>
      <w:pPr>
        <w:ind w:left="3296" w:hanging="440"/>
      </w:pPr>
      <w:rPr>
        <w:rFonts w:ascii="Wingdings" w:hAnsi="Wingdings" w:hint="default"/>
      </w:rPr>
    </w:lvl>
    <w:lvl w:ilvl="7" w:tplc="04090003" w:tentative="1">
      <w:start w:val="1"/>
      <w:numFmt w:val="bullet"/>
      <w:lvlText w:val=""/>
      <w:lvlJc w:val="left"/>
      <w:pPr>
        <w:ind w:left="3736" w:hanging="440"/>
      </w:pPr>
      <w:rPr>
        <w:rFonts w:ascii="Wingdings" w:hAnsi="Wingdings" w:hint="default"/>
      </w:rPr>
    </w:lvl>
    <w:lvl w:ilvl="8" w:tplc="04090005" w:tentative="1">
      <w:start w:val="1"/>
      <w:numFmt w:val="bullet"/>
      <w:lvlText w:val=""/>
      <w:lvlJc w:val="left"/>
      <w:pPr>
        <w:ind w:left="4176" w:hanging="440"/>
      </w:pPr>
      <w:rPr>
        <w:rFonts w:ascii="Wingdings" w:hAnsi="Wingdings" w:hint="default"/>
      </w:rPr>
    </w:lvl>
  </w:abstractNum>
  <w:abstractNum w:abstractNumId="36" w15:restartNumberingAfterBreak="0">
    <w:nsid w:val="3A05105D"/>
    <w:multiLevelType w:val="multilevel"/>
    <w:tmpl w:val="3A0510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3A4D5132"/>
    <w:multiLevelType w:val="hybridMultilevel"/>
    <w:tmpl w:val="63065F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A7E2D1D"/>
    <w:multiLevelType w:val="multilevel"/>
    <w:tmpl w:val="3A7E2D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b/>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18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3C1105E0"/>
    <w:multiLevelType w:val="hybridMultilevel"/>
    <w:tmpl w:val="CBF0478C"/>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3DE12098"/>
    <w:multiLevelType w:val="hybridMultilevel"/>
    <w:tmpl w:val="2FB0D1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DE36157"/>
    <w:multiLevelType w:val="multilevel"/>
    <w:tmpl w:val="3DE3615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3E8D78B3"/>
    <w:multiLevelType w:val="hybridMultilevel"/>
    <w:tmpl w:val="1D34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112D5F"/>
    <w:multiLevelType w:val="hybridMultilevel"/>
    <w:tmpl w:val="D69A4CD8"/>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F31796D"/>
    <w:multiLevelType w:val="multilevel"/>
    <w:tmpl w:val="3F3179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40705D44"/>
    <w:multiLevelType w:val="hybridMultilevel"/>
    <w:tmpl w:val="95EE535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7" w15:restartNumberingAfterBreak="0">
    <w:nsid w:val="4088672E"/>
    <w:multiLevelType w:val="multilevel"/>
    <w:tmpl w:val="4088672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8" w15:restartNumberingAfterBreak="0">
    <w:nsid w:val="41E816D1"/>
    <w:multiLevelType w:val="hybridMultilevel"/>
    <w:tmpl w:val="263880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42063129"/>
    <w:multiLevelType w:val="hybridMultilevel"/>
    <w:tmpl w:val="76088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F63EC5"/>
    <w:multiLevelType w:val="multilevel"/>
    <w:tmpl w:val="45F63E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7705A29"/>
    <w:multiLevelType w:val="hybridMultilevel"/>
    <w:tmpl w:val="21B6AED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4B844EFA"/>
    <w:multiLevelType w:val="multilevel"/>
    <w:tmpl w:val="4B844EF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9D7EB6"/>
    <w:multiLevelType w:val="hybridMultilevel"/>
    <w:tmpl w:val="E15E5E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CA04863"/>
    <w:multiLevelType w:val="multilevel"/>
    <w:tmpl w:val="4CA048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1572A0"/>
    <w:multiLevelType w:val="hybridMultilevel"/>
    <w:tmpl w:val="68E0D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DCC5EB0"/>
    <w:multiLevelType w:val="multilevel"/>
    <w:tmpl w:val="4DCC5EB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E1C3FF7"/>
    <w:multiLevelType w:val="multilevel"/>
    <w:tmpl w:val="4E1C3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F4B43FA"/>
    <w:multiLevelType w:val="multilevel"/>
    <w:tmpl w:val="4F4B43F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3052E8A"/>
    <w:multiLevelType w:val="hybridMultilevel"/>
    <w:tmpl w:val="619CF55E"/>
    <w:lvl w:ilvl="0" w:tplc="04090001">
      <w:start w:val="1"/>
      <w:numFmt w:val="bullet"/>
      <w:lvlText w:val=""/>
      <w:lvlJc w:val="left"/>
      <w:pPr>
        <w:ind w:left="420" w:hanging="420"/>
      </w:pPr>
      <w:rPr>
        <w:rFonts w:ascii="Symbol" w:hAnsi="Symbol" w:hint="default"/>
      </w:rPr>
    </w:lvl>
    <w:lvl w:ilvl="1" w:tplc="73B44562">
      <w:numFmt w:val="bullet"/>
      <w:lvlText w:val="•"/>
      <w:lvlJc w:val="left"/>
      <w:pPr>
        <w:ind w:left="780" w:hanging="360"/>
      </w:pPr>
      <w:rPr>
        <w:rFonts w:ascii="Times New Roman" w:eastAsiaTheme="minorEastAsia"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2" w15:restartNumberingAfterBreak="0">
    <w:nsid w:val="549927E2"/>
    <w:multiLevelType w:val="hybridMultilevel"/>
    <w:tmpl w:val="8EF0181A"/>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63" w15:restartNumberingAfterBreak="0">
    <w:nsid w:val="561C2613"/>
    <w:multiLevelType w:val="multilevel"/>
    <w:tmpl w:val="561C2613"/>
    <w:lvl w:ilvl="0">
      <w:start w:val="1"/>
      <w:numFmt w:val="decimal"/>
      <w:lvlText w:val="3.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6605838"/>
    <w:multiLevelType w:val="multilevel"/>
    <w:tmpl w:val="566058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730031D"/>
    <w:multiLevelType w:val="multilevel"/>
    <w:tmpl w:val="573003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6" w15:restartNumberingAfterBreak="0">
    <w:nsid w:val="593C0F4D"/>
    <w:multiLevelType w:val="hybridMultilevel"/>
    <w:tmpl w:val="3D6482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5A0D5E86"/>
    <w:multiLevelType w:val="multilevel"/>
    <w:tmpl w:val="5A0D5E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BC96E47"/>
    <w:multiLevelType w:val="multilevel"/>
    <w:tmpl w:val="B49C6932"/>
    <w:lvl w:ilvl="0">
      <w:start w:val="6"/>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9" w15:restartNumberingAfterBreak="0">
    <w:nsid w:val="5C266928"/>
    <w:multiLevelType w:val="hybridMultilevel"/>
    <w:tmpl w:val="D24C4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CB42672"/>
    <w:multiLevelType w:val="hybridMultilevel"/>
    <w:tmpl w:val="3DD8FC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1" w15:restartNumberingAfterBreak="0">
    <w:nsid w:val="5D9B5EAA"/>
    <w:multiLevelType w:val="multilevel"/>
    <w:tmpl w:val="5D9B5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DD75D7C"/>
    <w:multiLevelType w:val="multilevel"/>
    <w:tmpl w:val="5DD75D7C"/>
    <w:lvl w:ilvl="0">
      <w:start w:val="1"/>
      <w:numFmt w:val="bullet"/>
      <w:lvlText w:val=""/>
      <w:lvlJc w:val="left"/>
      <w:pPr>
        <w:ind w:left="777" w:hanging="360"/>
      </w:pPr>
      <w:rPr>
        <w:rFonts w:ascii="Symbol" w:hAnsi="Symbol" w:hint="default"/>
      </w:rPr>
    </w:lvl>
    <w:lvl w:ilvl="1">
      <w:start w:val="1"/>
      <w:numFmt w:val="bullet"/>
      <w:lvlText w:val="o"/>
      <w:lvlJc w:val="left"/>
      <w:pPr>
        <w:ind w:left="1497" w:hanging="360"/>
      </w:pPr>
      <w:rPr>
        <w:rFonts w:ascii="Courier New" w:hAnsi="Courier New" w:cs="Courier New" w:hint="default"/>
      </w:rPr>
    </w:lvl>
    <w:lvl w:ilvl="2">
      <w:start w:val="1"/>
      <w:numFmt w:val="bullet"/>
      <w:lvlText w:val=""/>
      <w:lvlJc w:val="left"/>
      <w:pPr>
        <w:ind w:left="2217" w:hanging="360"/>
      </w:pPr>
      <w:rPr>
        <w:rFonts w:ascii="Wingdings" w:hAnsi="Wingdings" w:hint="default"/>
      </w:rPr>
    </w:lvl>
    <w:lvl w:ilvl="3">
      <w:start w:val="1"/>
      <w:numFmt w:val="bullet"/>
      <w:lvlText w:val=""/>
      <w:lvlJc w:val="left"/>
      <w:pPr>
        <w:ind w:left="2937" w:hanging="360"/>
      </w:pPr>
      <w:rPr>
        <w:rFonts w:ascii="Symbol" w:hAnsi="Symbol" w:hint="default"/>
      </w:rPr>
    </w:lvl>
    <w:lvl w:ilvl="4">
      <w:start w:val="1"/>
      <w:numFmt w:val="bullet"/>
      <w:lvlText w:val="o"/>
      <w:lvlJc w:val="left"/>
      <w:pPr>
        <w:ind w:left="3657" w:hanging="360"/>
      </w:pPr>
      <w:rPr>
        <w:rFonts w:ascii="Courier New" w:hAnsi="Courier New" w:cs="Courier New" w:hint="default"/>
      </w:rPr>
    </w:lvl>
    <w:lvl w:ilvl="5">
      <w:start w:val="1"/>
      <w:numFmt w:val="bullet"/>
      <w:lvlText w:val=""/>
      <w:lvlJc w:val="left"/>
      <w:pPr>
        <w:ind w:left="4377" w:hanging="360"/>
      </w:pPr>
      <w:rPr>
        <w:rFonts w:ascii="Wingdings" w:hAnsi="Wingdings" w:hint="default"/>
      </w:rPr>
    </w:lvl>
    <w:lvl w:ilvl="6">
      <w:start w:val="1"/>
      <w:numFmt w:val="bullet"/>
      <w:lvlText w:val=""/>
      <w:lvlJc w:val="left"/>
      <w:pPr>
        <w:ind w:left="5097" w:hanging="360"/>
      </w:pPr>
      <w:rPr>
        <w:rFonts w:ascii="Symbol" w:hAnsi="Symbol" w:hint="default"/>
      </w:rPr>
    </w:lvl>
    <w:lvl w:ilvl="7">
      <w:start w:val="1"/>
      <w:numFmt w:val="bullet"/>
      <w:lvlText w:val="o"/>
      <w:lvlJc w:val="left"/>
      <w:pPr>
        <w:ind w:left="5817" w:hanging="360"/>
      </w:pPr>
      <w:rPr>
        <w:rFonts w:ascii="Courier New" w:hAnsi="Courier New" w:cs="Courier New" w:hint="default"/>
      </w:rPr>
    </w:lvl>
    <w:lvl w:ilvl="8">
      <w:start w:val="1"/>
      <w:numFmt w:val="bullet"/>
      <w:lvlText w:val=""/>
      <w:lvlJc w:val="left"/>
      <w:pPr>
        <w:ind w:left="6537" w:hanging="360"/>
      </w:pPr>
      <w:rPr>
        <w:rFonts w:ascii="Wingdings" w:hAnsi="Wingdings" w:hint="default"/>
      </w:rPr>
    </w:lvl>
  </w:abstractNum>
  <w:abstractNum w:abstractNumId="73" w15:restartNumberingAfterBreak="0">
    <w:nsid w:val="633833F0"/>
    <w:multiLevelType w:val="hybridMultilevel"/>
    <w:tmpl w:val="5BFAEBB6"/>
    <w:lvl w:ilvl="0" w:tplc="9CF01C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82A52F8"/>
    <w:multiLevelType w:val="multilevel"/>
    <w:tmpl w:val="682A52F8"/>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75" w15:restartNumberingAfterBreak="0">
    <w:nsid w:val="69437189"/>
    <w:multiLevelType w:val="multilevel"/>
    <w:tmpl w:val="69437189"/>
    <w:lvl w:ilvl="0">
      <w:start w:val="1"/>
      <w:numFmt w:val="decimal"/>
      <w:lvlText w:val="3.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E0D4942"/>
    <w:multiLevelType w:val="hybridMultilevel"/>
    <w:tmpl w:val="A15847B8"/>
    <w:lvl w:ilvl="0" w:tplc="FFFFFFFF">
      <w:start w:val="1"/>
      <w:numFmt w:val="decimal"/>
      <w:lvlText w:val="%1)"/>
      <w:lvlJc w:val="left"/>
      <w:pPr>
        <w:ind w:left="360" w:hanging="360"/>
      </w:pPr>
      <w:rPr>
        <w:rFonts w:hint="default"/>
      </w:rPr>
    </w:lvl>
    <w:lvl w:ilvl="1" w:tplc="040C0005">
      <w:start w:val="1"/>
      <w:numFmt w:val="bullet"/>
      <w:lvlText w:val=""/>
      <w:lvlJc w:val="left"/>
      <w:pPr>
        <w:ind w:left="656" w:hanging="440"/>
      </w:pPr>
      <w:rPr>
        <w:rFonts w:ascii="Wingdings" w:hAnsi="Wingdings" w:hint="default"/>
      </w:r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7" w15:restartNumberingAfterBreak="0">
    <w:nsid w:val="6E7D0DDC"/>
    <w:multiLevelType w:val="multilevel"/>
    <w:tmpl w:val="6E7D0D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0E128D1"/>
    <w:multiLevelType w:val="hybridMultilevel"/>
    <w:tmpl w:val="1ECCD36E"/>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9" w15:restartNumberingAfterBreak="0">
    <w:nsid w:val="714B2490"/>
    <w:multiLevelType w:val="hybridMultilevel"/>
    <w:tmpl w:val="C0BC7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1A1035A"/>
    <w:multiLevelType w:val="multilevel"/>
    <w:tmpl w:val="71A1035A"/>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4BD479C"/>
    <w:multiLevelType w:val="hybridMultilevel"/>
    <w:tmpl w:val="025AAC18"/>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start w:val="1"/>
      <w:numFmt w:val="bullet"/>
      <w:lvlText w:val=""/>
      <w:lvlJc w:val="left"/>
      <w:pPr>
        <w:ind w:left="2220" w:hanging="360"/>
      </w:pPr>
      <w:rPr>
        <w:rFonts w:ascii="Wingdings" w:hAnsi="Wingdings" w:hint="default"/>
      </w:rPr>
    </w:lvl>
    <w:lvl w:ilvl="3" w:tplc="040C0001">
      <w:start w:val="1"/>
      <w:numFmt w:val="bullet"/>
      <w:lvlText w:val=""/>
      <w:lvlJc w:val="left"/>
      <w:pPr>
        <w:ind w:left="2940" w:hanging="360"/>
      </w:pPr>
      <w:rPr>
        <w:rFonts w:ascii="Symbol" w:hAnsi="Symbol" w:hint="default"/>
      </w:rPr>
    </w:lvl>
    <w:lvl w:ilvl="4" w:tplc="040C0003">
      <w:start w:val="1"/>
      <w:numFmt w:val="bullet"/>
      <w:lvlText w:val="o"/>
      <w:lvlJc w:val="left"/>
      <w:pPr>
        <w:ind w:left="3660" w:hanging="360"/>
      </w:pPr>
      <w:rPr>
        <w:rFonts w:ascii="Courier New" w:hAnsi="Courier New" w:cs="Courier New" w:hint="default"/>
      </w:rPr>
    </w:lvl>
    <w:lvl w:ilvl="5" w:tplc="040C0005">
      <w:start w:val="1"/>
      <w:numFmt w:val="bullet"/>
      <w:lvlText w:val=""/>
      <w:lvlJc w:val="left"/>
      <w:pPr>
        <w:ind w:left="4380" w:hanging="360"/>
      </w:pPr>
      <w:rPr>
        <w:rFonts w:ascii="Wingdings" w:hAnsi="Wingdings" w:hint="default"/>
      </w:rPr>
    </w:lvl>
    <w:lvl w:ilvl="6" w:tplc="040C0001">
      <w:start w:val="1"/>
      <w:numFmt w:val="bullet"/>
      <w:lvlText w:val=""/>
      <w:lvlJc w:val="left"/>
      <w:pPr>
        <w:ind w:left="5100" w:hanging="360"/>
      </w:pPr>
      <w:rPr>
        <w:rFonts w:ascii="Symbol" w:hAnsi="Symbol" w:hint="default"/>
      </w:rPr>
    </w:lvl>
    <w:lvl w:ilvl="7" w:tplc="040C0003">
      <w:start w:val="1"/>
      <w:numFmt w:val="bullet"/>
      <w:lvlText w:val="o"/>
      <w:lvlJc w:val="left"/>
      <w:pPr>
        <w:ind w:left="5820" w:hanging="360"/>
      </w:pPr>
      <w:rPr>
        <w:rFonts w:ascii="Courier New" w:hAnsi="Courier New" w:cs="Courier New" w:hint="default"/>
      </w:rPr>
    </w:lvl>
    <w:lvl w:ilvl="8" w:tplc="040C0005">
      <w:start w:val="1"/>
      <w:numFmt w:val="bullet"/>
      <w:lvlText w:val=""/>
      <w:lvlJc w:val="left"/>
      <w:pPr>
        <w:ind w:left="6540" w:hanging="360"/>
      </w:pPr>
      <w:rPr>
        <w:rFonts w:ascii="Wingdings" w:hAnsi="Wingdings" w:hint="default"/>
      </w:rPr>
    </w:lvl>
  </w:abstractNum>
  <w:abstractNum w:abstractNumId="82" w15:restartNumberingAfterBreak="0">
    <w:nsid w:val="778C75DB"/>
    <w:multiLevelType w:val="hybridMultilevel"/>
    <w:tmpl w:val="5792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84" w15:restartNumberingAfterBreak="0">
    <w:nsid w:val="7A6A046C"/>
    <w:multiLevelType w:val="multilevel"/>
    <w:tmpl w:val="7A6A0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D9D3B9A"/>
    <w:multiLevelType w:val="multilevel"/>
    <w:tmpl w:val="7D9D3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DAD29C1"/>
    <w:multiLevelType w:val="hybridMultilevel"/>
    <w:tmpl w:val="1C78A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7DE80511"/>
    <w:multiLevelType w:val="hybridMultilevel"/>
    <w:tmpl w:val="3F4821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66468106">
    <w:abstractNumId w:val="39"/>
    <w:lvlOverride w:ilvl="0">
      <w:startOverride w:val="1"/>
    </w:lvlOverride>
  </w:num>
  <w:num w:numId="2" w16cid:durableId="804348804">
    <w:abstractNumId w:val="60"/>
  </w:num>
  <w:num w:numId="3" w16cid:durableId="703946331">
    <w:abstractNumId w:val="31"/>
  </w:num>
  <w:num w:numId="4" w16cid:durableId="550652586">
    <w:abstractNumId w:val="13"/>
  </w:num>
  <w:num w:numId="5" w16cid:durableId="2066442661">
    <w:abstractNumId w:val="0"/>
  </w:num>
  <w:num w:numId="6" w16cid:durableId="155733572">
    <w:abstractNumId w:val="18"/>
  </w:num>
  <w:num w:numId="7" w16cid:durableId="1608386963">
    <w:abstractNumId w:val="29"/>
  </w:num>
  <w:num w:numId="8" w16cid:durableId="1706708002">
    <w:abstractNumId w:val="64"/>
  </w:num>
  <w:num w:numId="9" w16cid:durableId="178395393">
    <w:abstractNumId w:val="63"/>
  </w:num>
  <w:num w:numId="10" w16cid:durableId="1743915415">
    <w:abstractNumId w:val="11"/>
  </w:num>
  <w:num w:numId="11" w16cid:durableId="1845708895">
    <w:abstractNumId w:val="84"/>
  </w:num>
  <w:num w:numId="12" w16cid:durableId="274679101">
    <w:abstractNumId w:val="75"/>
  </w:num>
  <w:num w:numId="13" w16cid:durableId="1396706300">
    <w:abstractNumId w:val="58"/>
  </w:num>
  <w:num w:numId="14" w16cid:durableId="1205673376">
    <w:abstractNumId w:val="15"/>
  </w:num>
  <w:num w:numId="15" w16cid:durableId="595555558">
    <w:abstractNumId w:val="25"/>
  </w:num>
  <w:num w:numId="16" w16cid:durableId="662586150">
    <w:abstractNumId w:val="71"/>
  </w:num>
  <w:num w:numId="17" w16cid:durableId="908199243">
    <w:abstractNumId w:val="77"/>
  </w:num>
  <w:num w:numId="18" w16cid:durableId="519973008">
    <w:abstractNumId w:val="38"/>
  </w:num>
  <w:num w:numId="19" w16cid:durableId="1928269886">
    <w:abstractNumId w:val="51"/>
  </w:num>
  <w:num w:numId="20" w16cid:durableId="1713187364">
    <w:abstractNumId w:val="72"/>
  </w:num>
  <w:num w:numId="21" w16cid:durableId="1358313688">
    <w:abstractNumId w:val="65"/>
  </w:num>
  <w:num w:numId="22" w16cid:durableId="1936010885">
    <w:abstractNumId w:val="36"/>
  </w:num>
  <w:num w:numId="23" w16cid:durableId="420688359">
    <w:abstractNumId w:val="22"/>
  </w:num>
  <w:num w:numId="24" w16cid:durableId="998801119">
    <w:abstractNumId w:val="53"/>
  </w:num>
  <w:num w:numId="25" w16cid:durableId="288898144">
    <w:abstractNumId w:val="4"/>
  </w:num>
  <w:num w:numId="26" w16cid:durableId="718821231">
    <w:abstractNumId w:val="57"/>
  </w:num>
  <w:num w:numId="27" w16cid:durableId="1042365345">
    <w:abstractNumId w:val="21"/>
  </w:num>
  <w:num w:numId="28" w16cid:durableId="1039743409">
    <w:abstractNumId w:val="16"/>
  </w:num>
  <w:num w:numId="29" w16cid:durableId="138620379">
    <w:abstractNumId w:val="33"/>
  </w:num>
  <w:num w:numId="30" w16cid:durableId="1180198073">
    <w:abstractNumId w:val="50"/>
  </w:num>
  <w:num w:numId="31" w16cid:durableId="190806050">
    <w:abstractNumId w:val="7"/>
  </w:num>
  <w:num w:numId="32" w16cid:durableId="1560555900">
    <w:abstractNumId w:val="55"/>
  </w:num>
  <w:num w:numId="33" w16cid:durableId="1124271627">
    <w:abstractNumId w:val="27"/>
  </w:num>
  <w:num w:numId="34" w16cid:durableId="1460220630">
    <w:abstractNumId w:val="85"/>
  </w:num>
  <w:num w:numId="35" w16cid:durableId="1582367560">
    <w:abstractNumId w:val="6"/>
  </w:num>
  <w:num w:numId="36" w16cid:durableId="1832480930">
    <w:abstractNumId w:val="59"/>
  </w:num>
  <w:num w:numId="37" w16cid:durableId="682320586">
    <w:abstractNumId w:val="19"/>
  </w:num>
  <w:num w:numId="38" w16cid:durableId="1693844780">
    <w:abstractNumId w:val="45"/>
  </w:num>
  <w:num w:numId="39" w16cid:durableId="1694263013">
    <w:abstractNumId w:val="47"/>
  </w:num>
  <w:num w:numId="40" w16cid:durableId="715004463">
    <w:abstractNumId w:val="42"/>
  </w:num>
  <w:num w:numId="41" w16cid:durableId="1845121515">
    <w:abstractNumId w:val="17"/>
  </w:num>
  <w:num w:numId="42" w16cid:durableId="1275287781">
    <w:abstractNumId w:val="67"/>
  </w:num>
  <w:num w:numId="43" w16cid:durableId="179968923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33403354">
    <w:abstractNumId w:val="80"/>
  </w:num>
  <w:num w:numId="45" w16cid:durableId="544759304">
    <w:abstractNumId w:val="30"/>
  </w:num>
  <w:num w:numId="46" w16cid:durableId="1325402439">
    <w:abstractNumId w:val="9"/>
  </w:num>
  <w:num w:numId="47" w16cid:durableId="180511974">
    <w:abstractNumId w:val="8"/>
  </w:num>
  <w:num w:numId="48" w16cid:durableId="1440295801">
    <w:abstractNumId w:val="61"/>
  </w:num>
  <w:num w:numId="49" w16cid:durableId="341124529">
    <w:abstractNumId w:val="83"/>
  </w:num>
  <w:num w:numId="50" w16cid:durableId="1499150428">
    <w:abstractNumId w:val="78"/>
  </w:num>
  <w:num w:numId="51" w16cid:durableId="202181280">
    <w:abstractNumId w:val="68"/>
  </w:num>
  <w:num w:numId="52" w16cid:durableId="141583320">
    <w:abstractNumId w:val="23"/>
  </w:num>
  <w:num w:numId="53" w16cid:durableId="822627640">
    <w:abstractNumId w:val="10"/>
  </w:num>
  <w:num w:numId="54" w16cid:durableId="481851552">
    <w:abstractNumId w:val="32"/>
  </w:num>
  <w:num w:numId="55" w16cid:durableId="1210073515">
    <w:abstractNumId w:val="26"/>
  </w:num>
  <w:num w:numId="56" w16cid:durableId="375665191">
    <w:abstractNumId w:val="35"/>
  </w:num>
  <w:num w:numId="57" w16cid:durableId="157618858">
    <w:abstractNumId w:val="76"/>
  </w:num>
  <w:num w:numId="58" w16cid:durableId="1309087369">
    <w:abstractNumId w:val="1"/>
  </w:num>
  <w:num w:numId="59" w16cid:durableId="1772045753">
    <w:abstractNumId w:val="66"/>
  </w:num>
  <w:num w:numId="60" w16cid:durableId="709694197">
    <w:abstractNumId w:val="37"/>
  </w:num>
  <w:num w:numId="61" w16cid:durableId="1777097458">
    <w:abstractNumId w:val="56"/>
  </w:num>
  <w:num w:numId="62" w16cid:durableId="1299988570">
    <w:abstractNumId w:val="41"/>
  </w:num>
  <w:num w:numId="63" w16cid:durableId="1186599134">
    <w:abstractNumId w:val="2"/>
  </w:num>
  <w:num w:numId="64" w16cid:durableId="401636476">
    <w:abstractNumId w:val="44"/>
  </w:num>
  <w:num w:numId="65" w16cid:durableId="1913813082">
    <w:abstractNumId w:val="20"/>
  </w:num>
  <w:num w:numId="66" w16cid:durableId="791443586">
    <w:abstractNumId w:val="73"/>
  </w:num>
  <w:num w:numId="67" w16cid:durableId="620573946">
    <w:abstractNumId w:val="12"/>
  </w:num>
  <w:num w:numId="68" w16cid:durableId="1196114887">
    <w:abstractNumId w:val="70"/>
  </w:num>
  <w:num w:numId="69" w16cid:durableId="1245456485">
    <w:abstractNumId w:val="34"/>
  </w:num>
  <w:num w:numId="70" w16cid:durableId="424812164">
    <w:abstractNumId w:val="40"/>
  </w:num>
  <w:num w:numId="71" w16cid:durableId="1557083763">
    <w:abstractNumId w:val="28"/>
  </w:num>
  <w:num w:numId="72" w16cid:durableId="610278706">
    <w:abstractNumId w:val="48"/>
  </w:num>
  <w:num w:numId="73" w16cid:durableId="1480656753">
    <w:abstractNumId w:val="43"/>
  </w:num>
  <w:num w:numId="74" w16cid:durableId="1026785273">
    <w:abstractNumId w:val="52"/>
  </w:num>
  <w:num w:numId="75" w16cid:durableId="1349210647">
    <w:abstractNumId w:val="69"/>
  </w:num>
  <w:num w:numId="76" w16cid:durableId="1972781668">
    <w:abstractNumId w:val="49"/>
  </w:num>
  <w:num w:numId="77" w16cid:durableId="919143301">
    <w:abstractNumId w:val="86"/>
  </w:num>
  <w:num w:numId="78" w16cid:durableId="882061308">
    <w:abstractNumId w:val="79"/>
  </w:num>
  <w:num w:numId="79" w16cid:durableId="350763776">
    <w:abstractNumId w:val="87"/>
  </w:num>
  <w:num w:numId="80" w16cid:durableId="668213707">
    <w:abstractNumId w:val="14"/>
  </w:num>
  <w:num w:numId="81" w16cid:durableId="389429146">
    <w:abstractNumId w:val="82"/>
  </w:num>
  <w:num w:numId="82" w16cid:durableId="1549412089">
    <w:abstractNumId w:val="54"/>
  </w:num>
  <w:num w:numId="83" w16cid:durableId="1903440247">
    <w:abstractNumId w:val="62"/>
  </w:num>
  <w:num w:numId="84" w16cid:durableId="424039656">
    <w:abstractNumId w:val="46"/>
  </w:num>
  <w:num w:numId="85" w16cid:durableId="1519545670">
    <w:abstractNumId w:val="24"/>
  </w:num>
  <w:num w:numId="86" w16cid:durableId="1414276149">
    <w:abstractNumId w:val="81"/>
  </w:num>
  <w:num w:numId="87" w16cid:durableId="1144545145">
    <w:abstractNumId w:val="5"/>
  </w:num>
  <w:num w:numId="88" w16cid:durableId="2009364312">
    <w:abstractNumId w:val="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69">
      <v:textbox inset="5.85pt,.7pt,5.85pt,.7pt"/>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1B"/>
    <w:rsid w:val="000005A9"/>
    <w:rsid w:val="000005C0"/>
    <w:rsid w:val="00000BB1"/>
    <w:rsid w:val="00000D7F"/>
    <w:rsid w:val="000010ED"/>
    <w:rsid w:val="00002B5A"/>
    <w:rsid w:val="0000305B"/>
    <w:rsid w:val="0000316D"/>
    <w:rsid w:val="0000379A"/>
    <w:rsid w:val="00003B6D"/>
    <w:rsid w:val="00003BFF"/>
    <w:rsid w:val="00005198"/>
    <w:rsid w:val="000051BC"/>
    <w:rsid w:val="000053F3"/>
    <w:rsid w:val="0000543C"/>
    <w:rsid w:val="0000560F"/>
    <w:rsid w:val="000056E6"/>
    <w:rsid w:val="00005EC9"/>
    <w:rsid w:val="0000636F"/>
    <w:rsid w:val="00006482"/>
    <w:rsid w:val="0000656E"/>
    <w:rsid w:val="00006A54"/>
    <w:rsid w:val="00006B3D"/>
    <w:rsid w:val="00006BF4"/>
    <w:rsid w:val="00006C8D"/>
    <w:rsid w:val="00006FE0"/>
    <w:rsid w:val="00007386"/>
    <w:rsid w:val="00007583"/>
    <w:rsid w:val="000075B5"/>
    <w:rsid w:val="0000780C"/>
    <w:rsid w:val="00007CAD"/>
    <w:rsid w:val="00007F3E"/>
    <w:rsid w:val="000113FD"/>
    <w:rsid w:val="00011D53"/>
    <w:rsid w:val="000122A6"/>
    <w:rsid w:val="00012374"/>
    <w:rsid w:val="0001325C"/>
    <w:rsid w:val="00013603"/>
    <w:rsid w:val="00014070"/>
    <w:rsid w:val="0001557C"/>
    <w:rsid w:val="00015919"/>
    <w:rsid w:val="00015BC4"/>
    <w:rsid w:val="00015CB8"/>
    <w:rsid w:val="0001636E"/>
    <w:rsid w:val="00016CF4"/>
    <w:rsid w:val="00017CA8"/>
    <w:rsid w:val="000204AB"/>
    <w:rsid w:val="000204D3"/>
    <w:rsid w:val="00020A73"/>
    <w:rsid w:val="00020C0A"/>
    <w:rsid w:val="00021124"/>
    <w:rsid w:val="000216F4"/>
    <w:rsid w:val="00021C52"/>
    <w:rsid w:val="00021E2F"/>
    <w:rsid w:val="00021EB5"/>
    <w:rsid w:val="00022697"/>
    <w:rsid w:val="000226B3"/>
    <w:rsid w:val="00022E4A"/>
    <w:rsid w:val="00022F20"/>
    <w:rsid w:val="000234E7"/>
    <w:rsid w:val="00023534"/>
    <w:rsid w:val="000239F6"/>
    <w:rsid w:val="000241FC"/>
    <w:rsid w:val="000246BA"/>
    <w:rsid w:val="0002477E"/>
    <w:rsid w:val="00024899"/>
    <w:rsid w:val="00024A62"/>
    <w:rsid w:val="00024F0C"/>
    <w:rsid w:val="000253DE"/>
    <w:rsid w:val="000255AE"/>
    <w:rsid w:val="00025EE7"/>
    <w:rsid w:val="0002722A"/>
    <w:rsid w:val="000273D8"/>
    <w:rsid w:val="00030163"/>
    <w:rsid w:val="0003075C"/>
    <w:rsid w:val="00030FF4"/>
    <w:rsid w:val="0003154A"/>
    <w:rsid w:val="00031906"/>
    <w:rsid w:val="00031E44"/>
    <w:rsid w:val="00032173"/>
    <w:rsid w:val="00032528"/>
    <w:rsid w:val="00032D6B"/>
    <w:rsid w:val="0003313C"/>
    <w:rsid w:val="000334EF"/>
    <w:rsid w:val="000338E8"/>
    <w:rsid w:val="00033BCE"/>
    <w:rsid w:val="000343BC"/>
    <w:rsid w:val="00034801"/>
    <w:rsid w:val="00034B20"/>
    <w:rsid w:val="00034CE4"/>
    <w:rsid w:val="00035288"/>
    <w:rsid w:val="0003541B"/>
    <w:rsid w:val="00036780"/>
    <w:rsid w:val="000370E4"/>
    <w:rsid w:val="00037383"/>
    <w:rsid w:val="000376F6"/>
    <w:rsid w:val="00037D58"/>
    <w:rsid w:val="00040141"/>
    <w:rsid w:val="000408C1"/>
    <w:rsid w:val="00040980"/>
    <w:rsid w:val="000409EA"/>
    <w:rsid w:val="00041393"/>
    <w:rsid w:val="0004145F"/>
    <w:rsid w:val="0004197A"/>
    <w:rsid w:val="00041B21"/>
    <w:rsid w:val="00041FB7"/>
    <w:rsid w:val="00042376"/>
    <w:rsid w:val="00042C81"/>
    <w:rsid w:val="000431EB"/>
    <w:rsid w:val="00043783"/>
    <w:rsid w:val="00043A9D"/>
    <w:rsid w:val="00043C73"/>
    <w:rsid w:val="000442E3"/>
    <w:rsid w:val="000447CE"/>
    <w:rsid w:val="00044D90"/>
    <w:rsid w:val="0004563C"/>
    <w:rsid w:val="0004587A"/>
    <w:rsid w:val="000458B9"/>
    <w:rsid w:val="00046A8D"/>
    <w:rsid w:val="00047153"/>
    <w:rsid w:val="00047BFB"/>
    <w:rsid w:val="0005004D"/>
    <w:rsid w:val="000500D2"/>
    <w:rsid w:val="0005039C"/>
    <w:rsid w:val="00050684"/>
    <w:rsid w:val="00050E67"/>
    <w:rsid w:val="0005182F"/>
    <w:rsid w:val="0005185C"/>
    <w:rsid w:val="000523F5"/>
    <w:rsid w:val="000526ED"/>
    <w:rsid w:val="00052BC1"/>
    <w:rsid w:val="0005336F"/>
    <w:rsid w:val="0005364C"/>
    <w:rsid w:val="00053965"/>
    <w:rsid w:val="00053F35"/>
    <w:rsid w:val="000544B4"/>
    <w:rsid w:val="000544EF"/>
    <w:rsid w:val="0005519A"/>
    <w:rsid w:val="00055501"/>
    <w:rsid w:val="000556C2"/>
    <w:rsid w:val="0005585B"/>
    <w:rsid w:val="00055B06"/>
    <w:rsid w:val="0005670B"/>
    <w:rsid w:val="00056996"/>
    <w:rsid w:val="00056A15"/>
    <w:rsid w:val="00056B8C"/>
    <w:rsid w:val="00057202"/>
    <w:rsid w:val="00057476"/>
    <w:rsid w:val="00057560"/>
    <w:rsid w:val="00057A53"/>
    <w:rsid w:val="00060B07"/>
    <w:rsid w:val="00061063"/>
    <w:rsid w:val="000614D6"/>
    <w:rsid w:val="00062238"/>
    <w:rsid w:val="00062C43"/>
    <w:rsid w:val="00062E4E"/>
    <w:rsid w:val="00063478"/>
    <w:rsid w:val="000635CE"/>
    <w:rsid w:val="00063AC5"/>
    <w:rsid w:val="00064D8B"/>
    <w:rsid w:val="00064F2C"/>
    <w:rsid w:val="000654C0"/>
    <w:rsid w:val="00065DE1"/>
    <w:rsid w:val="000664E0"/>
    <w:rsid w:val="000665FE"/>
    <w:rsid w:val="0006661B"/>
    <w:rsid w:val="00066758"/>
    <w:rsid w:val="00066A4F"/>
    <w:rsid w:val="00066CA0"/>
    <w:rsid w:val="00066D01"/>
    <w:rsid w:val="00067D29"/>
    <w:rsid w:val="0007019E"/>
    <w:rsid w:val="00070552"/>
    <w:rsid w:val="00070CCC"/>
    <w:rsid w:val="00070EEB"/>
    <w:rsid w:val="00072042"/>
    <w:rsid w:val="000722CC"/>
    <w:rsid w:val="000725A7"/>
    <w:rsid w:val="0007316A"/>
    <w:rsid w:val="000740A1"/>
    <w:rsid w:val="000742A2"/>
    <w:rsid w:val="0007431C"/>
    <w:rsid w:val="000745CE"/>
    <w:rsid w:val="00074D17"/>
    <w:rsid w:val="00074E7F"/>
    <w:rsid w:val="000750BF"/>
    <w:rsid w:val="00075281"/>
    <w:rsid w:val="0007536C"/>
    <w:rsid w:val="000757C0"/>
    <w:rsid w:val="00075B6E"/>
    <w:rsid w:val="00076245"/>
    <w:rsid w:val="00076637"/>
    <w:rsid w:val="00076A75"/>
    <w:rsid w:val="00076DB8"/>
    <w:rsid w:val="00077102"/>
    <w:rsid w:val="00077C73"/>
    <w:rsid w:val="00077E75"/>
    <w:rsid w:val="0008072F"/>
    <w:rsid w:val="00080E8E"/>
    <w:rsid w:val="00081075"/>
    <w:rsid w:val="00081577"/>
    <w:rsid w:val="0008187B"/>
    <w:rsid w:val="000818DE"/>
    <w:rsid w:val="00081E2E"/>
    <w:rsid w:val="00082056"/>
    <w:rsid w:val="0008214B"/>
    <w:rsid w:val="00082310"/>
    <w:rsid w:val="00082354"/>
    <w:rsid w:val="00082736"/>
    <w:rsid w:val="00082EC0"/>
    <w:rsid w:val="00083188"/>
    <w:rsid w:val="00083243"/>
    <w:rsid w:val="00083BDC"/>
    <w:rsid w:val="000844C2"/>
    <w:rsid w:val="00084675"/>
    <w:rsid w:val="000846A0"/>
    <w:rsid w:val="00084BF8"/>
    <w:rsid w:val="00084C52"/>
    <w:rsid w:val="00084CBC"/>
    <w:rsid w:val="000850FE"/>
    <w:rsid w:val="0008523C"/>
    <w:rsid w:val="0008574E"/>
    <w:rsid w:val="000857E8"/>
    <w:rsid w:val="00085E00"/>
    <w:rsid w:val="0008692E"/>
    <w:rsid w:val="00086E14"/>
    <w:rsid w:val="000872EA"/>
    <w:rsid w:val="00087402"/>
    <w:rsid w:val="00087588"/>
    <w:rsid w:val="00087C4F"/>
    <w:rsid w:val="00087DA1"/>
    <w:rsid w:val="0009051B"/>
    <w:rsid w:val="000907E7"/>
    <w:rsid w:val="000907FE"/>
    <w:rsid w:val="00090A73"/>
    <w:rsid w:val="00090CEA"/>
    <w:rsid w:val="00090DA7"/>
    <w:rsid w:val="00090DDB"/>
    <w:rsid w:val="000916C4"/>
    <w:rsid w:val="00091C39"/>
    <w:rsid w:val="0009214B"/>
    <w:rsid w:val="000927CE"/>
    <w:rsid w:val="000928B6"/>
    <w:rsid w:val="00092AB2"/>
    <w:rsid w:val="00092B39"/>
    <w:rsid w:val="00093000"/>
    <w:rsid w:val="000933A6"/>
    <w:rsid w:val="000933E2"/>
    <w:rsid w:val="0009383C"/>
    <w:rsid w:val="00093E88"/>
    <w:rsid w:val="000947A3"/>
    <w:rsid w:val="00095097"/>
    <w:rsid w:val="00095114"/>
    <w:rsid w:val="00095267"/>
    <w:rsid w:val="000953F2"/>
    <w:rsid w:val="00095BAA"/>
    <w:rsid w:val="00096691"/>
    <w:rsid w:val="00096C0C"/>
    <w:rsid w:val="00096CDE"/>
    <w:rsid w:val="00096D36"/>
    <w:rsid w:val="0009779B"/>
    <w:rsid w:val="00097B8D"/>
    <w:rsid w:val="00097DC9"/>
    <w:rsid w:val="000A00E9"/>
    <w:rsid w:val="000A0BB7"/>
    <w:rsid w:val="000A160F"/>
    <w:rsid w:val="000A1D6F"/>
    <w:rsid w:val="000A1DB7"/>
    <w:rsid w:val="000A2674"/>
    <w:rsid w:val="000A3276"/>
    <w:rsid w:val="000A37FA"/>
    <w:rsid w:val="000A4B3D"/>
    <w:rsid w:val="000A4BE5"/>
    <w:rsid w:val="000A4CD8"/>
    <w:rsid w:val="000A615F"/>
    <w:rsid w:val="000A6374"/>
    <w:rsid w:val="000A6394"/>
    <w:rsid w:val="000A6954"/>
    <w:rsid w:val="000A6CCE"/>
    <w:rsid w:val="000A7129"/>
    <w:rsid w:val="000A78E3"/>
    <w:rsid w:val="000A7A37"/>
    <w:rsid w:val="000B0035"/>
    <w:rsid w:val="000B0105"/>
    <w:rsid w:val="000B0617"/>
    <w:rsid w:val="000B0DEE"/>
    <w:rsid w:val="000B0EE8"/>
    <w:rsid w:val="000B1ACC"/>
    <w:rsid w:val="000B1C7E"/>
    <w:rsid w:val="000B1C8C"/>
    <w:rsid w:val="000B2438"/>
    <w:rsid w:val="000B2645"/>
    <w:rsid w:val="000B2F6E"/>
    <w:rsid w:val="000B3342"/>
    <w:rsid w:val="000B33D7"/>
    <w:rsid w:val="000B3818"/>
    <w:rsid w:val="000B38CB"/>
    <w:rsid w:val="000B4146"/>
    <w:rsid w:val="000B4779"/>
    <w:rsid w:val="000B4CE9"/>
    <w:rsid w:val="000B4ECF"/>
    <w:rsid w:val="000B5132"/>
    <w:rsid w:val="000B51D0"/>
    <w:rsid w:val="000B5CBE"/>
    <w:rsid w:val="000B5D5D"/>
    <w:rsid w:val="000B644D"/>
    <w:rsid w:val="000B6779"/>
    <w:rsid w:val="000B6ADD"/>
    <w:rsid w:val="000B6F71"/>
    <w:rsid w:val="000B707C"/>
    <w:rsid w:val="000B77EE"/>
    <w:rsid w:val="000B7C8E"/>
    <w:rsid w:val="000B7D74"/>
    <w:rsid w:val="000B7FED"/>
    <w:rsid w:val="000C0233"/>
    <w:rsid w:val="000C038A"/>
    <w:rsid w:val="000C0784"/>
    <w:rsid w:val="000C1716"/>
    <w:rsid w:val="000C26AA"/>
    <w:rsid w:val="000C272F"/>
    <w:rsid w:val="000C27EA"/>
    <w:rsid w:val="000C2F1A"/>
    <w:rsid w:val="000C443E"/>
    <w:rsid w:val="000C466A"/>
    <w:rsid w:val="000C4BE3"/>
    <w:rsid w:val="000C57DB"/>
    <w:rsid w:val="000C6349"/>
    <w:rsid w:val="000C6501"/>
    <w:rsid w:val="000C6598"/>
    <w:rsid w:val="000C6619"/>
    <w:rsid w:val="000C699D"/>
    <w:rsid w:val="000C6DBF"/>
    <w:rsid w:val="000C7360"/>
    <w:rsid w:val="000C768E"/>
    <w:rsid w:val="000C78D5"/>
    <w:rsid w:val="000C7CF4"/>
    <w:rsid w:val="000D03B3"/>
    <w:rsid w:val="000D0464"/>
    <w:rsid w:val="000D09C5"/>
    <w:rsid w:val="000D0DF5"/>
    <w:rsid w:val="000D2289"/>
    <w:rsid w:val="000D2ADD"/>
    <w:rsid w:val="000D37D0"/>
    <w:rsid w:val="000D5335"/>
    <w:rsid w:val="000D553C"/>
    <w:rsid w:val="000D5655"/>
    <w:rsid w:val="000D56F3"/>
    <w:rsid w:val="000D5F95"/>
    <w:rsid w:val="000D648D"/>
    <w:rsid w:val="000D6759"/>
    <w:rsid w:val="000D6B80"/>
    <w:rsid w:val="000D7447"/>
    <w:rsid w:val="000D75A4"/>
    <w:rsid w:val="000E0174"/>
    <w:rsid w:val="000E06E3"/>
    <w:rsid w:val="000E092D"/>
    <w:rsid w:val="000E10A9"/>
    <w:rsid w:val="000E112E"/>
    <w:rsid w:val="000E1168"/>
    <w:rsid w:val="000E14B8"/>
    <w:rsid w:val="000E15FA"/>
    <w:rsid w:val="000E172C"/>
    <w:rsid w:val="000E191E"/>
    <w:rsid w:val="000E19DE"/>
    <w:rsid w:val="000E2072"/>
    <w:rsid w:val="000E2138"/>
    <w:rsid w:val="000E2982"/>
    <w:rsid w:val="000E2A34"/>
    <w:rsid w:val="000E2C24"/>
    <w:rsid w:val="000E3041"/>
    <w:rsid w:val="000E33EC"/>
    <w:rsid w:val="000E35F7"/>
    <w:rsid w:val="000E373C"/>
    <w:rsid w:val="000E3B81"/>
    <w:rsid w:val="000E3DA5"/>
    <w:rsid w:val="000E4627"/>
    <w:rsid w:val="000E4A1C"/>
    <w:rsid w:val="000E4C82"/>
    <w:rsid w:val="000E4CA2"/>
    <w:rsid w:val="000E4E04"/>
    <w:rsid w:val="000E57BE"/>
    <w:rsid w:val="000E645C"/>
    <w:rsid w:val="000E662E"/>
    <w:rsid w:val="000E6AD9"/>
    <w:rsid w:val="000E6F44"/>
    <w:rsid w:val="000E76E2"/>
    <w:rsid w:val="000E792C"/>
    <w:rsid w:val="000E7EC7"/>
    <w:rsid w:val="000F117A"/>
    <w:rsid w:val="000F12C3"/>
    <w:rsid w:val="000F17DA"/>
    <w:rsid w:val="000F1C89"/>
    <w:rsid w:val="000F24B2"/>
    <w:rsid w:val="000F2832"/>
    <w:rsid w:val="000F2C68"/>
    <w:rsid w:val="000F2D05"/>
    <w:rsid w:val="000F31F8"/>
    <w:rsid w:val="000F32D1"/>
    <w:rsid w:val="000F3735"/>
    <w:rsid w:val="000F3B09"/>
    <w:rsid w:val="000F3BE0"/>
    <w:rsid w:val="000F3C4B"/>
    <w:rsid w:val="000F3D6B"/>
    <w:rsid w:val="000F3E64"/>
    <w:rsid w:val="000F3FD2"/>
    <w:rsid w:val="000F4562"/>
    <w:rsid w:val="000F4D57"/>
    <w:rsid w:val="000F5346"/>
    <w:rsid w:val="000F57F0"/>
    <w:rsid w:val="000F5D5E"/>
    <w:rsid w:val="000F5DA9"/>
    <w:rsid w:val="000F6433"/>
    <w:rsid w:val="000F6625"/>
    <w:rsid w:val="000F68D4"/>
    <w:rsid w:val="000F734B"/>
    <w:rsid w:val="000F77D1"/>
    <w:rsid w:val="00100241"/>
    <w:rsid w:val="0010092D"/>
    <w:rsid w:val="00101DD6"/>
    <w:rsid w:val="00102512"/>
    <w:rsid w:val="0010479B"/>
    <w:rsid w:val="00105F6F"/>
    <w:rsid w:val="00105FBA"/>
    <w:rsid w:val="00105FD0"/>
    <w:rsid w:val="001060C8"/>
    <w:rsid w:val="0010655B"/>
    <w:rsid w:val="0010715A"/>
    <w:rsid w:val="001072D2"/>
    <w:rsid w:val="0010734E"/>
    <w:rsid w:val="001076B2"/>
    <w:rsid w:val="00107EED"/>
    <w:rsid w:val="0011079A"/>
    <w:rsid w:val="00110DE3"/>
    <w:rsid w:val="001117CD"/>
    <w:rsid w:val="001119FC"/>
    <w:rsid w:val="00111F88"/>
    <w:rsid w:val="00113A24"/>
    <w:rsid w:val="00113AAB"/>
    <w:rsid w:val="00113C24"/>
    <w:rsid w:val="00114377"/>
    <w:rsid w:val="00114B23"/>
    <w:rsid w:val="00115573"/>
    <w:rsid w:val="00115B15"/>
    <w:rsid w:val="00116424"/>
    <w:rsid w:val="00116546"/>
    <w:rsid w:val="00116589"/>
    <w:rsid w:val="00116B8B"/>
    <w:rsid w:val="00116DDD"/>
    <w:rsid w:val="00117038"/>
    <w:rsid w:val="0011756E"/>
    <w:rsid w:val="001175BF"/>
    <w:rsid w:val="001179C6"/>
    <w:rsid w:val="00120663"/>
    <w:rsid w:val="00120884"/>
    <w:rsid w:val="0012097F"/>
    <w:rsid w:val="00120A1F"/>
    <w:rsid w:val="00120A3E"/>
    <w:rsid w:val="00121048"/>
    <w:rsid w:val="00121114"/>
    <w:rsid w:val="001215F1"/>
    <w:rsid w:val="001217C2"/>
    <w:rsid w:val="00121A1B"/>
    <w:rsid w:val="00121C31"/>
    <w:rsid w:val="00122675"/>
    <w:rsid w:val="0012302B"/>
    <w:rsid w:val="001232B5"/>
    <w:rsid w:val="00123352"/>
    <w:rsid w:val="00123476"/>
    <w:rsid w:val="001235B0"/>
    <w:rsid w:val="00124521"/>
    <w:rsid w:val="00124749"/>
    <w:rsid w:val="001248B0"/>
    <w:rsid w:val="00125093"/>
    <w:rsid w:val="00125182"/>
    <w:rsid w:val="0012533C"/>
    <w:rsid w:val="00125EC3"/>
    <w:rsid w:val="0012642A"/>
    <w:rsid w:val="00126993"/>
    <w:rsid w:val="00126A4B"/>
    <w:rsid w:val="001274C2"/>
    <w:rsid w:val="00127598"/>
    <w:rsid w:val="00130457"/>
    <w:rsid w:val="00130715"/>
    <w:rsid w:val="00130870"/>
    <w:rsid w:val="00130875"/>
    <w:rsid w:val="00130A76"/>
    <w:rsid w:val="00130DBD"/>
    <w:rsid w:val="0013115D"/>
    <w:rsid w:val="001311C8"/>
    <w:rsid w:val="001312FF"/>
    <w:rsid w:val="00131538"/>
    <w:rsid w:val="00131816"/>
    <w:rsid w:val="001326B1"/>
    <w:rsid w:val="00132710"/>
    <w:rsid w:val="00133406"/>
    <w:rsid w:val="001337F8"/>
    <w:rsid w:val="00133AF5"/>
    <w:rsid w:val="00133C3C"/>
    <w:rsid w:val="00134930"/>
    <w:rsid w:val="00134A44"/>
    <w:rsid w:val="00134B4E"/>
    <w:rsid w:val="00135464"/>
    <w:rsid w:val="00135740"/>
    <w:rsid w:val="001365E9"/>
    <w:rsid w:val="00136A3F"/>
    <w:rsid w:val="00136BC0"/>
    <w:rsid w:val="00136F82"/>
    <w:rsid w:val="0014013B"/>
    <w:rsid w:val="00140287"/>
    <w:rsid w:val="00140595"/>
    <w:rsid w:val="00140FC2"/>
    <w:rsid w:val="001417C2"/>
    <w:rsid w:val="00141C25"/>
    <w:rsid w:val="00141EBE"/>
    <w:rsid w:val="00141F65"/>
    <w:rsid w:val="001427F7"/>
    <w:rsid w:val="00142816"/>
    <w:rsid w:val="00142A03"/>
    <w:rsid w:val="00142D41"/>
    <w:rsid w:val="001431E9"/>
    <w:rsid w:val="001437AC"/>
    <w:rsid w:val="00143FCF"/>
    <w:rsid w:val="001443ED"/>
    <w:rsid w:val="00144D58"/>
    <w:rsid w:val="00145A38"/>
    <w:rsid w:val="00145D43"/>
    <w:rsid w:val="001463EC"/>
    <w:rsid w:val="001468B7"/>
    <w:rsid w:val="0014709C"/>
    <w:rsid w:val="00147AAB"/>
    <w:rsid w:val="00147CFA"/>
    <w:rsid w:val="00150425"/>
    <w:rsid w:val="00150655"/>
    <w:rsid w:val="0015123E"/>
    <w:rsid w:val="001516E1"/>
    <w:rsid w:val="00151721"/>
    <w:rsid w:val="00151D67"/>
    <w:rsid w:val="00152658"/>
    <w:rsid w:val="00152BCC"/>
    <w:rsid w:val="00152D59"/>
    <w:rsid w:val="001533CC"/>
    <w:rsid w:val="0015374F"/>
    <w:rsid w:val="001544A5"/>
    <w:rsid w:val="00154A6C"/>
    <w:rsid w:val="00154C97"/>
    <w:rsid w:val="00154CCC"/>
    <w:rsid w:val="00155580"/>
    <w:rsid w:val="001556F8"/>
    <w:rsid w:val="0015596D"/>
    <w:rsid w:val="00155C6F"/>
    <w:rsid w:val="00156068"/>
    <w:rsid w:val="001567DD"/>
    <w:rsid w:val="001569E6"/>
    <w:rsid w:val="00156CB8"/>
    <w:rsid w:val="0015767C"/>
    <w:rsid w:val="0016047D"/>
    <w:rsid w:val="00160697"/>
    <w:rsid w:val="0016125C"/>
    <w:rsid w:val="00161377"/>
    <w:rsid w:val="00161E91"/>
    <w:rsid w:val="00162757"/>
    <w:rsid w:val="00162B1C"/>
    <w:rsid w:val="00162D9A"/>
    <w:rsid w:val="00162F05"/>
    <w:rsid w:val="0016331F"/>
    <w:rsid w:val="00163856"/>
    <w:rsid w:val="001641FA"/>
    <w:rsid w:val="00164CD8"/>
    <w:rsid w:val="001656FC"/>
    <w:rsid w:val="001657A4"/>
    <w:rsid w:val="001659DA"/>
    <w:rsid w:val="00165CDB"/>
    <w:rsid w:val="00165D41"/>
    <w:rsid w:val="00166389"/>
    <w:rsid w:val="001663B9"/>
    <w:rsid w:val="00166563"/>
    <w:rsid w:val="00166CE5"/>
    <w:rsid w:val="00166EC7"/>
    <w:rsid w:val="00166EC8"/>
    <w:rsid w:val="00166F5F"/>
    <w:rsid w:val="00167467"/>
    <w:rsid w:val="0016748D"/>
    <w:rsid w:val="001676B7"/>
    <w:rsid w:val="00167AFF"/>
    <w:rsid w:val="00170724"/>
    <w:rsid w:val="00170ADD"/>
    <w:rsid w:val="00170FEA"/>
    <w:rsid w:val="001710C4"/>
    <w:rsid w:val="00171610"/>
    <w:rsid w:val="00171F3A"/>
    <w:rsid w:val="001723B5"/>
    <w:rsid w:val="001725D9"/>
    <w:rsid w:val="001726FA"/>
    <w:rsid w:val="00172990"/>
    <w:rsid w:val="00172C7A"/>
    <w:rsid w:val="00172EDD"/>
    <w:rsid w:val="001739E7"/>
    <w:rsid w:val="00173E05"/>
    <w:rsid w:val="0017415C"/>
    <w:rsid w:val="0017427B"/>
    <w:rsid w:val="0017440C"/>
    <w:rsid w:val="001748D9"/>
    <w:rsid w:val="001749C0"/>
    <w:rsid w:val="00174E72"/>
    <w:rsid w:val="00174EA7"/>
    <w:rsid w:val="001752FB"/>
    <w:rsid w:val="001756C3"/>
    <w:rsid w:val="00175725"/>
    <w:rsid w:val="001759E2"/>
    <w:rsid w:val="00175C34"/>
    <w:rsid w:val="001760C2"/>
    <w:rsid w:val="00176189"/>
    <w:rsid w:val="0017686F"/>
    <w:rsid w:val="00176980"/>
    <w:rsid w:val="00176C29"/>
    <w:rsid w:val="001773ED"/>
    <w:rsid w:val="001777D1"/>
    <w:rsid w:val="00177837"/>
    <w:rsid w:val="0017787F"/>
    <w:rsid w:val="001808B6"/>
    <w:rsid w:val="00180D01"/>
    <w:rsid w:val="00180E09"/>
    <w:rsid w:val="0018183C"/>
    <w:rsid w:val="00181D03"/>
    <w:rsid w:val="00181F48"/>
    <w:rsid w:val="0018238C"/>
    <w:rsid w:val="00182E22"/>
    <w:rsid w:val="00183068"/>
    <w:rsid w:val="0018315C"/>
    <w:rsid w:val="001832E9"/>
    <w:rsid w:val="00183526"/>
    <w:rsid w:val="00184274"/>
    <w:rsid w:val="00184A29"/>
    <w:rsid w:val="00184A39"/>
    <w:rsid w:val="00184E10"/>
    <w:rsid w:val="00184E6E"/>
    <w:rsid w:val="001850C6"/>
    <w:rsid w:val="0018518A"/>
    <w:rsid w:val="00185379"/>
    <w:rsid w:val="001856DE"/>
    <w:rsid w:val="00185CD4"/>
    <w:rsid w:val="00185F93"/>
    <w:rsid w:val="00186302"/>
    <w:rsid w:val="00186B75"/>
    <w:rsid w:val="00186FAC"/>
    <w:rsid w:val="001871DE"/>
    <w:rsid w:val="0018754F"/>
    <w:rsid w:val="00190197"/>
    <w:rsid w:val="00190886"/>
    <w:rsid w:val="001908D5"/>
    <w:rsid w:val="001908F5"/>
    <w:rsid w:val="00191063"/>
    <w:rsid w:val="001911B3"/>
    <w:rsid w:val="00191393"/>
    <w:rsid w:val="001918AB"/>
    <w:rsid w:val="001919D6"/>
    <w:rsid w:val="00191C2E"/>
    <w:rsid w:val="00191CC3"/>
    <w:rsid w:val="0019267D"/>
    <w:rsid w:val="00192888"/>
    <w:rsid w:val="00192C18"/>
    <w:rsid w:val="00192C46"/>
    <w:rsid w:val="00192DEE"/>
    <w:rsid w:val="001934EA"/>
    <w:rsid w:val="00193A7E"/>
    <w:rsid w:val="00193E6D"/>
    <w:rsid w:val="00193F0D"/>
    <w:rsid w:val="00194F75"/>
    <w:rsid w:val="00195A0D"/>
    <w:rsid w:val="001967B0"/>
    <w:rsid w:val="00196907"/>
    <w:rsid w:val="00196B4D"/>
    <w:rsid w:val="00196BED"/>
    <w:rsid w:val="00196CAC"/>
    <w:rsid w:val="001974D7"/>
    <w:rsid w:val="00197633"/>
    <w:rsid w:val="00197BF3"/>
    <w:rsid w:val="00197EAE"/>
    <w:rsid w:val="0019C5AF"/>
    <w:rsid w:val="001A02BC"/>
    <w:rsid w:val="001A02F7"/>
    <w:rsid w:val="001A036F"/>
    <w:rsid w:val="001A0777"/>
    <w:rsid w:val="001A08B3"/>
    <w:rsid w:val="001A0ADC"/>
    <w:rsid w:val="001A0D51"/>
    <w:rsid w:val="001A0EB1"/>
    <w:rsid w:val="001A19B9"/>
    <w:rsid w:val="001A1FC0"/>
    <w:rsid w:val="001A2852"/>
    <w:rsid w:val="001A2CAB"/>
    <w:rsid w:val="001A2E06"/>
    <w:rsid w:val="001A32B1"/>
    <w:rsid w:val="001A32B9"/>
    <w:rsid w:val="001A3306"/>
    <w:rsid w:val="001A45AB"/>
    <w:rsid w:val="001A4A35"/>
    <w:rsid w:val="001A53D0"/>
    <w:rsid w:val="001A5AC1"/>
    <w:rsid w:val="001A646F"/>
    <w:rsid w:val="001A6926"/>
    <w:rsid w:val="001A72DF"/>
    <w:rsid w:val="001A76A4"/>
    <w:rsid w:val="001A7934"/>
    <w:rsid w:val="001A7AE3"/>
    <w:rsid w:val="001A7B60"/>
    <w:rsid w:val="001A7E35"/>
    <w:rsid w:val="001B013A"/>
    <w:rsid w:val="001B023B"/>
    <w:rsid w:val="001B0297"/>
    <w:rsid w:val="001B0302"/>
    <w:rsid w:val="001B0662"/>
    <w:rsid w:val="001B0A30"/>
    <w:rsid w:val="001B13D3"/>
    <w:rsid w:val="001B1701"/>
    <w:rsid w:val="001B2299"/>
    <w:rsid w:val="001B2350"/>
    <w:rsid w:val="001B2573"/>
    <w:rsid w:val="001B2674"/>
    <w:rsid w:val="001B2987"/>
    <w:rsid w:val="001B2E7E"/>
    <w:rsid w:val="001B4534"/>
    <w:rsid w:val="001B4AA7"/>
    <w:rsid w:val="001B5217"/>
    <w:rsid w:val="001B52F0"/>
    <w:rsid w:val="001B53F5"/>
    <w:rsid w:val="001B6A9C"/>
    <w:rsid w:val="001B73FE"/>
    <w:rsid w:val="001B7867"/>
    <w:rsid w:val="001B78FA"/>
    <w:rsid w:val="001B7A10"/>
    <w:rsid w:val="001B7A65"/>
    <w:rsid w:val="001B7AF4"/>
    <w:rsid w:val="001B7BC5"/>
    <w:rsid w:val="001C042F"/>
    <w:rsid w:val="001C084E"/>
    <w:rsid w:val="001C0D07"/>
    <w:rsid w:val="001C0E26"/>
    <w:rsid w:val="001C2929"/>
    <w:rsid w:val="001C2CC1"/>
    <w:rsid w:val="001C2EA6"/>
    <w:rsid w:val="001C33E2"/>
    <w:rsid w:val="001C340D"/>
    <w:rsid w:val="001C35D5"/>
    <w:rsid w:val="001C37D6"/>
    <w:rsid w:val="001C39A6"/>
    <w:rsid w:val="001C3A23"/>
    <w:rsid w:val="001C3AF5"/>
    <w:rsid w:val="001C4260"/>
    <w:rsid w:val="001C4350"/>
    <w:rsid w:val="001C4479"/>
    <w:rsid w:val="001C5656"/>
    <w:rsid w:val="001C58EC"/>
    <w:rsid w:val="001C59D4"/>
    <w:rsid w:val="001C5AEC"/>
    <w:rsid w:val="001C5D8E"/>
    <w:rsid w:val="001C67AA"/>
    <w:rsid w:val="001C6964"/>
    <w:rsid w:val="001C6F5B"/>
    <w:rsid w:val="001C7142"/>
    <w:rsid w:val="001C73EB"/>
    <w:rsid w:val="001C7901"/>
    <w:rsid w:val="001C7B14"/>
    <w:rsid w:val="001C7C49"/>
    <w:rsid w:val="001C7EB7"/>
    <w:rsid w:val="001D0117"/>
    <w:rsid w:val="001D05E5"/>
    <w:rsid w:val="001D096C"/>
    <w:rsid w:val="001D0E05"/>
    <w:rsid w:val="001D0E5F"/>
    <w:rsid w:val="001D0F51"/>
    <w:rsid w:val="001D11F5"/>
    <w:rsid w:val="001D1B6A"/>
    <w:rsid w:val="001D1BBD"/>
    <w:rsid w:val="001D1CC5"/>
    <w:rsid w:val="001D2172"/>
    <w:rsid w:val="001D29AC"/>
    <w:rsid w:val="001D2C33"/>
    <w:rsid w:val="001D2C9B"/>
    <w:rsid w:val="001D3E13"/>
    <w:rsid w:val="001D4274"/>
    <w:rsid w:val="001D4769"/>
    <w:rsid w:val="001D4A4D"/>
    <w:rsid w:val="001D4CBE"/>
    <w:rsid w:val="001D4DF6"/>
    <w:rsid w:val="001D4EDA"/>
    <w:rsid w:val="001D52D2"/>
    <w:rsid w:val="001D57A7"/>
    <w:rsid w:val="001D5A1A"/>
    <w:rsid w:val="001D5A6B"/>
    <w:rsid w:val="001D5B5B"/>
    <w:rsid w:val="001D5C60"/>
    <w:rsid w:val="001D5DE5"/>
    <w:rsid w:val="001D606E"/>
    <w:rsid w:val="001D618A"/>
    <w:rsid w:val="001D640F"/>
    <w:rsid w:val="001D663D"/>
    <w:rsid w:val="001D6765"/>
    <w:rsid w:val="001D6900"/>
    <w:rsid w:val="001D6EC2"/>
    <w:rsid w:val="001D6EC3"/>
    <w:rsid w:val="001D6FAC"/>
    <w:rsid w:val="001D743E"/>
    <w:rsid w:val="001D7A43"/>
    <w:rsid w:val="001D7D73"/>
    <w:rsid w:val="001E01FC"/>
    <w:rsid w:val="001E02CA"/>
    <w:rsid w:val="001E0845"/>
    <w:rsid w:val="001E0BC4"/>
    <w:rsid w:val="001E0DC1"/>
    <w:rsid w:val="001E0FC5"/>
    <w:rsid w:val="001E11C4"/>
    <w:rsid w:val="001E1549"/>
    <w:rsid w:val="001E16F1"/>
    <w:rsid w:val="001E203F"/>
    <w:rsid w:val="001E2342"/>
    <w:rsid w:val="001E239B"/>
    <w:rsid w:val="001E24F6"/>
    <w:rsid w:val="001E2658"/>
    <w:rsid w:val="001E2724"/>
    <w:rsid w:val="001E2EC4"/>
    <w:rsid w:val="001E41F3"/>
    <w:rsid w:val="001E4422"/>
    <w:rsid w:val="001E47A6"/>
    <w:rsid w:val="001E48B3"/>
    <w:rsid w:val="001E4BBD"/>
    <w:rsid w:val="001E4F34"/>
    <w:rsid w:val="001E524E"/>
    <w:rsid w:val="001E5B37"/>
    <w:rsid w:val="001E6375"/>
    <w:rsid w:val="001E67B9"/>
    <w:rsid w:val="001E6D05"/>
    <w:rsid w:val="001E6D24"/>
    <w:rsid w:val="001E770D"/>
    <w:rsid w:val="001E77FB"/>
    <w:rsid w:val="001E798C"/>
    <w:rsid w:val="001E7FA1"/>
    <w:rsid w:val="001E7FFC"/>
    <w:rsid w:val="001F0B1A"/>
    <w:rsid w:val="001F0CE1"/>
    <w:rsid w:val="001F164B"/>
    <w:rsid w:val="001F19AC"/>
    <w:rsid w:val="001F1A2A"/>
    <w:rsid w:val="001F22E4"/>
    <w:rsid w:val="001F24B4"/>
    <w:rsid w:val="001F25C9"/>
    <w:rsid w:val="001F276C"/>
    <w:rsid w:val="001F27DD"/>
    <w:rsid w:val="001F2A60"/>
    <w:rsid w:val="001F2F71"/>
    <w:rsid w:val="001F344B"/>
    <w:rsid w:val="001F34BE"/>
    <w:rsid w:val="001F3B0A"/>
    <w:rsid w:val="001F3F7A"/>
    <w:rsid w:val="001F44B4"/>
    <w:rsid w:val="001F452D"/>
    <w:rsid w:val="001F46F3"/>
    <w:rsid w:val="001F5A6C"/>
    <w:rsid w:val="001F6048"/>
    <w:rsid w:val="001F6759"/>
    <w:rsid w:val="001F69D9"/>
    <w:rsid w:val="001F7508"/>
    <w:rsid w:val="001F78BD"/>
    <w:rsid w:val="001F7E76"/>
    <w:rsid w:val="002007EA"/>
    <w:rsid w:val="002013DB"/>
    <w:rsid w:val="00201666"/>
    <w:rsid w:val="0020166C"/>
    <w:rsid w:val="002018A0"/>
    <w:rsid w:val="00201CFF"/>
    <w:rsid w:val="00201FA5"/>
    <w:rsid w:val="00202765"/>
    <w:rsid w:val="00202923"/>
    <w:rsid w:val="00202FE9"/>
    <w:rsid w:val="0020396C"/>
    <w:rsid w:val="002044E0"/>
    <w:rsid w:val="00204AB5"/>
    <w:rsid w:val="00205E3C"/>
    <w:rsid w:val="0020771D"/>
    <w:rsid w:val="002077BA"/>
    <w:rsid w:val="00207E7C"/>
    <w:rsid w:val="0021029C"/>
    <w:rsid w:val="002103C0"/>
    <w:rsid w:val="0021044B"/>
    <w:rsid w:val="0021054A"/>
    <w:rsid w:val="002116B2"/>
    <w:rsid w:val="00211CB3"/>
    <w:rsid w:val="00211F28"/>
    <w:rsid w:val="00211FEE"/>
    <w:rsid w:val="00212054"/>
    <w:rsid w:val="0021236D"/>
    <w:rsid w:val="0021242E"/>
    <w:rsid w:val="00212A5E"/>
    <w:rsid w:val="002137F2"/>
    <w:rsid w:val="00213CA7"/>
    <w:rsid w:val="00213E08"/>
    <w:rsid w:val="00214F56"/>
    <w:rsid w:val="00215222"/>
    <w:rsid w:val="0021530B"/>
    <w:rsid w:val="002153F3"/>
    <w:rsid w:val="00215F1A"/>
    <w:rsid w:val="00216789"/>
    <w:rsid w:val="00216921"/>
    <w:rsid w:val="00216964"/>
    <w:rsid w:val="002169AC"/>
    <w:rsid w:val="00216B86"/>
    <w:rsid w:val="00216E4B"/>
    <w:rsid w:val="00217379"/>
    <w:rsid w:val="002174D5"/>
    <w:rsid w:val="002202F6"/>
    <w:rsid w:val="00220538"/>
    <w:rsid w:val="00220AEC"/>
    <w:rsid w:val="00220BA5"/>
    <w:rsid w:val="00220FB4"/>
    <w:rsid w:val="002212F3"/>
    <w:rsid w:val="00221436"/>
    <w:rsid w:val="00221543"/>
    <w:rsid w:val="00221680"/>
    <w:rsid w:val="00221779"/>
    <w:rsid w:val="00221A46"/>
    <w:rsid w:val="002230B4"/>
    <w:rsid w:val="0022327E"/>
    <w:rsid w:val="00223886"/>
    <w:rsid w:val="002242B3"/>
    <w:rsid w:val="00224478"/>
    <w:rsid w:val="00224929"/>
    <w:rsid w:val="002252E5"/>
    <w:rsid w:val="00226F86"/>
    <w:rsid w:val="00227104"/>
    <w:rsid w:val="00227329"/>
    <w:rsid w:val="00227565"/>
    <w:rsid w:val="002279C0"/>
    <w:rsid w:val="00227A59"/>
    <w:rsid w:val="00227AC6"/>
    <w:rsid w:val="002301BA"/>
    <w:rsid w:val="00230268"/>
    <w:rsid w:val="0023077A"/>
    <w:rsid w:val="00230BD4"/>
    <w:rsid w:val="00230C8C"/>
    <w:rsid w:val="00230EC6"/>
    <w:rsid w:val="00231D89"/>
    <w:rsid w:val="00231F36"/>
    <w:rsid w:val="002323F0"/>
    <w:rsid w:val="0023252F"/>
    <w:rsid w:val="00232AA6"/>
    <w:rsid w:val="00232E86"/>
    <w:rsid w:val="002331B2"/>
    <w:rsid w:val="002332B1"/>
    <w:rsid w:val="0023337E"/>
    <w:rsid w:val="002337BC"/>
    <w:rsid w:val="00233912"/>
    <w:rsid w:val="00233B03"/>
    <w:rsid w:val="002341A6"/>
    <w:rsid w:val="00234328"/>
    <w:rsid w:val="00234660"/>
    <w:rsid w:val="00234F1C"/>
    <w:rsid w:val="0023519A"/>
    <w:rsid w:val="0023585C"/>
    <w:rsid w:val="00235986"/>
    <w:rsid w:val="00235D6E"/>
    <w:rsid w:val="00236085"/>
    <w:rsid w:val="0023648E"/>
    <w:rsid w:val="002373EA"/>
    <w:rsid w:val="002373F6"/>
    <w:rsid w:val="00237616"/>
    <w:rsid w:val="0023764B"/>
    <w:rsid w:val="00237C1D"/>
    <w:rsid w:val="00240044"/>
    <w:rsid w:val="00240334"/>
    <w:rsid w:val="00240444"/>
    <w:rsid w:val="002409B7"/>
    <w:rsid w:val="00240BF3"/>
    <w:rsid w:val="0024121A"/>
    <w:rsid w:val="00242124"/>
    <w:rsid w:val="002425BD"/>
    <w:rsid w:val="0024260B"/>
    <w:rsid w:val="002428D3"/>
    <w:rsid w:val="0024291A"/>
    <w:rsid w:val="00242B44"/>
    <w:rsid w:val="00242CE7"/>
    <w:rsid w:val="00243280"/>
    <w:rsid w:val="002433D5"/>
    <w:rsid w:val="0024383B"/>
    <w:rsid w:val="00244317"/>
    <w:rsid w:val="0024528A"/>
    <w:rsid w:val="0024548D"/>
    <w:rsid w:val="00245ACE"/>
    <w:rsid w:val="00246206"/>
    <w:rsid w:val="00246A95"/>
    <w:rsid w:val="00246DFC"/>
    <w:rsid w:val="0024738F"/>
    <w:rsid w:val="00247462"/>
    <w:rsid w:val="0024746B"/>
    <w:rsid w:val="002474F5"/>
    <w:rsid w:val="002475FC"/>
    <w:rsid w:val="00247D85"/>
    <w:rsid w:val="00247FEE"/>
    <w:rsid w:val="0025014C"/>
    <w:rsid w:val="0025044A"/>
    <w:rsid w:val="002505A6"/>
    <w:rsid w:val="0025074C"/>
    <w:rsid w:val="00250C68"/>
    <w:rsid w:val="002517E8"/>
    <w:rsid w:val="00251A52"/>
    <w:rsid w:val="00251BB6"/>
    <w:rsid w:val="00251C59"/>
    <w:rsid w:val="00251D24"/>
    <w:rsid w:val="0025201F"/>
    <w:rsid w:val="00252522"/>
    <w:rsid w:val="002526B4"/>
    <w:rsid w:val="00253526"/>
    <w:rsid w:val="002536DA"/>
    <w:rsid w:val="00253B85"/>
    <w:rsid w:val="00253F3F"/>
    <w:rsid w:val="00254067"/>
    <w:rsid w:val="002542DC"/>
    <w:rsid w:val="002548A6"/>
    <w:rsid w:val="00254974"/>
    <w:rsid w:val="00254B84"/>
    <w:rsid w:val="00254C8C"/>
    <w:rsid w:val="00254EE7"/>
    <w:rsid w:val="0025541B"/>
    <w:rsid w:val="00255824"/>
    <w:rsid w:val="00255994"/>
    <w:rsid w:val="00255E46"/>
    <w:rsid w:val="00255E4E"/>
    <w:rsid w:val="00256A2E"/>
    <w:rsid w:val="00256EC4"/>
    <w:rsid w:val="00257D3C"/>
    <w:rsid w:val="0026003E"/>
    <w:rsid w:val="0026004D"/>
    <w:rsid w:val="002603B7"/>
    <w:rsid w:val="00260A25"/>
    <w:rsid w:val="00260AA8"/>
    <w:rsid w:val="00260E22"/>
    <w:rsid w:val="002611E6"/>
    <w:rsid w:val="00262496"/>
    <w:rsid w:val="00262CB3"/>
    <w:rsid w:val="00262F45"/>
    <w:rsid w:val="00263616"/>
    <w:rsid w:val="00263A2A"/>
    <w:rsid w:val="00263DDC"/>
    <w:rsid w:val="002640DD"/>
    <w:rsid w:val="0026418E"/>
    <w:rsid w:val="002646B8"/>
    <w:rsid w:val="002646FC"/>
    <w:rsid w:val="00265049"/>
    <w:rsid w:val="00265309"/>
    <w:rsid w:val="002658AD"/>
    <w:rsid w:val="00265F82"/>
    <w:rsid w:val="0026601E"/>
    <w:rsid w:val="002662F3"/>
    <w:rsid w:val="00266361"/>
    <w:rsid w:val="0026636B"/>
    <w:rsid w:val="00266402"/>
    <w:rsid w:val="00266FAC"/>
    <w:rsid w:val="00266FB0"/>
    <w:rsid w:val="00267708"/>
    <w:rsid w:val="0027042D"/>
    <w:rsid w:val="0027054C"/>
    <w:rsid w:val="00270964"/>
    <w:rsid w:val="002716C2"/>
    <w:rsid w:val="002721CD"/>
    <w:rsid w:val="0027269E"/>
    <w:rsid w:val="00272A90"/>
    <w:rsid w:val="00272B22"/>
    <w:rsid w:val="00273042"/>
    <w:rsid w:val="002732CC"/>
    <w:rsid w:val="0027332F"/>
    <w:rsid w:val="002733E2"/>
    <w:rsid w:val="00273AFB"/>
    <w:rsid w:val="00273B65"/>
    <w:rsid w:val="00273CF1"/>
    <w:rsid w:val="00274006"/>
    <w:rsid w:val="0027470E"/>
    <w:rsid w:val="0027476A"/>
    <w:rsid w:val="00274CBB"/>
    <w:rsid w:val="00275166"/>
    <w:rsid w:val="002756E4"/>
    <w:rsid w:val="00275920"/>
    <w:rsid w:val="00275D12"/>
    <w:rsid w:val="00275D9E"/>
    <w:rsid w:val="00275DCC"/>
    <w:rsid w:val="00275EB6"/>
    <w:rsid w:val="00276FA4"/>
    <w:rsid w:val="002771D3"/>
    <w:rsid w:val="00277366"/>
    <w:rsid w:val="002779A5"/>
    <w:rsid w:val="0028083E"/>
    <w:rsid w:val="00280F30"/>
    <w:rsid w:val="0028116D"/>
    <w:rsid w:val="00281234"/>
    <w:rsid w:val="002813B1"/>
    <w:rsid w:val="0028145F"/>
    <w:rsid w:val="00281729"/>
    <w:rsid w:val="00281C6B"/>
    <w:rsid w:val="00281F6D"/>
    <w:rsid w:val="00282127"/>
    <w:rsid w:val="002821C8"/>
    <w:rsid w:val="002823E3"/>
    <w:rsid w:val="00282520"/>
    <w:rsid w:val="00282654"/>
    <w:rsid w:val="002834C3"/>
    <w:rsid w:val="0028376A"/>
    <w:rsid w:val="00283FC7"/>
    <w:rsid w:val="00284164"/>
    <w:rsid w:val="00284652"/>
    <w:rsid w:val="00284FEB"/>
    <w:rsid w:val="00285198"/>
    <w:rsid w:val="00285F0D"/>
    <w:rsid w:val="002860C4"/>
    <w:rsid w:val="00286116"/>
    <w:rsid w:val="002863F2"/>
    <w:rsid w:val="00286430"/>
    <w:rsid w:val="0028653B"/>
    <w:rsid w:val="00287323"/>
    <w:rsid w:val="0029023F"/>
    <w:rsid w:val="00290568"/>
    <w:rsid w:val="0029127D"/>
    <w:rsid w:val="00291307"/>
    <w:rsid w:val="00291D94"/>
    <w:rsid w:val="0029298B"/>
    <w:rsid w:val="00292E8A"/>
    <w:rsid w:val="0029309F"/>
    <w:rsid w:val="002938DA"/>
    <w:rsid w:val="0029394F"/>
    <w:rsid w:val="00293AB4"/>
    <w:rsid w:val="00293D8A"/>
    <w:rsid w:val="002946ED"/>
    <w:rsid w:val="00295139"/>
    <w:rsid w:val="002957A2"/>
    <w:rsid w:val="00295EF2"/>
    <w:rsid w:val="002960A0"/>
    <w:rsid w:val="002968F5"/>
    <w:rsid w:val="00297670"/>
    <w:rsid w:val="002979B6"/>
    <w:rsid w:val="00297B1F"/>
    <w:rsid w:val="00297CC8"/>
    <w:rsid w:val="002A002E"/>
    <w:rsid w:val="002A0660"/>
    <w:rsid w:val="002A0812"/>
    <w:rsid w:val="002A12D4"/>
    <w:rsid w:val="002A2658"/>
    <w:rsid w:val="002A2E3D"/>
    <w:rsid w:val="002A3875"/>
    <w:rsid w:val="002A38CA"/>
    <w:rsid w:val="002A3AD1"/>
    <w:rsid w:val="002A3C14"/>
    <w:rsid w:val="002A3D70"/>
    <w:rsid w:val="002A3F0A"/>
    <w:rsid w:val="002A4296"/>
    <w:rsid w:val="002A436D"/>
    <w:rsid w:val="002A4936"/>
    <w:rsid w:val="002A4B4E"/>
    <w:rsid w:val="002A52EB"/>
    <w:rsid w:val="002A52FF"/>
    <w:rsid w:val="002A54D0"/>
    <w:rsid w:val="002A560C"/>
    <w:rsid w:val="002A5969"/>
    <w:rsid w:val="002A5BD0"/>
    <w:rsid w:val="002A67A0"/>
    <w:rsid w:val="002A69FE"/>
    <w:rsid w:val="002A7201"/>
    <w:rsid w:val="002A7F3F"/>
    <w:rsid w:val="002B0314"/>
    <w:rsid w:val="002B0A8A"/>
    <w:rsid w:val="002B1381"/>
    <w:rsid w:val="002B1FCE"/>
    <w:rsid w:val="002B309B"/>
    <w:rsid w:val="002B36B3"/>
    <w:rsid w:val="002B3B9F"/>
    <w:rsid w:val="002B3EEA"/>
    <w:rsid w:val="002B40A4"/>
    <w:rsid w:val="002B542A"/>
    <w:rsid w:val="002B56F1"/>
    <w:rsid w:val="002B5741"/>
    <w:rsid w:val="002B589C"/>
    <w:rsid w:val="002B58CF"/>
    <w:rsid w:val="002B5BCF"/>
    <w:rsid w:val="002B5D22"/>
    <w:rsid w:val="002B5DA6"/>
    <w:rsid w:val="002B68F9"/>
    <w:rsid w:val="002B79F7"/>
    <w:rsid w:val="002C00FE"/>
    <w:rsid w:val="002C0311"/>
    <w:rsid w:val="002C032D"/>
    <w:rsid w:val="002C0443"/>
    <w:rsid w:val="002C0C5D"/>
    <w:rsid w:val="002C1472"/>
    <w:rsid w:val="002C19D4"/>
    <w:rsid w:val="002C1DC7"/>
    <w:rsid w:val="002C24D7"/>
    <w:rsid w:val="002C3BB1"/>
    <w:rsid w:val="002C3FCB"/>
    <w:rsid w:val="002C487F"/>
    <w:rsid w:val="002C4A05"/>
    <w:rsid w:val="002C4AAA"/>
    <w:rsid w:val="002C4D81"/>
    <w:rsid w:val="002C4DF0"/>
    <w:rsid w:val="002C58B0"/>
    <w:rsid w:val="002C5C02"/>
    <w:rsid w:val="002C618D"/>
    <w:rsid w:val="002C6F96"/>
    <w:rsid w:val="002C71FC"/>
    <w:rsid w:val="002C7253"/>
    <w:rsid w:val="002C75B0"/>
    <w:rsid w:val="002D08CC"/>
    <w:rsid w:val="002D0B22"/>
    <w:rsid w:val="002D0D9B"/>
    <w:rsid w:val="002D1E9B"/>
    <w:rsid w:val="002D1F5B"/>
    <w:rsid w:val="002D1FAE"/>
    <w:rsid w:val="002D20D1"/>
    <w:rsid w:val="002D24D4"/>
    <w:rsid w:val="002D2959"/>
    <w:rsid w:val="002D2EB3"/>
    <w:rsid w:val="002D351E"/>
    <w:rsid w:val="002D3BD1"/>
    <w:rsid w:val="002D3BE6"/>
    <w:rsid w:val="002D5230"/>
    <w:rsid w:val="002D54DC"/>
    <w:rsid w:val="002D5715"/>
    <w:rsid w:val="002D5788"/>
    <w:rsid w:val="002D5A9E"/>
    <w:rsid w:val="002D653F"/>
    <w:rsid w:val="002D6D85"/>
    <w:rsid w:val="002D708F"/>
    <w:rsid w:val="002E0E73"/>
    <w:rsid w:val="002E0FB4"/>
    <w:rsid w:val="002E12FA"/>
    <w:rsid w:val="002E168E"/>
    <w:rsid w:val="002E263E"/>
    <w:rsid w:val="002E287A"/>
    <w:rsid w:val="002E29EE"/>
    <w:rsid w:val="002E2A38"/>
    <w:rsid w:val="002E2ECB"/>
    <w:rsid w:val="002E357F"/>
    <w:rsid w:val="002E366C"/>
    <w:rsid w:val="002E45B4"/>
    <w:rsid w:val="002E48FB"/>
    <w:rsid w:val="002E49C3"/>
    <w:rsid w:val="002E4B24"/>
    <w:rsid w:val="002E5044"/>
    <w:rsid w:val="002E5264"/>
    <w:rsid w:val="002E5330"/>
    <w:rsid w:val="002E5B56"/>
    <w:rsid w:val="002E5EAE"/>
    <w:rsid w:val="002E6097"/>
    <w:rsid w:val="002E62DD"/>
    <w:rsid w:val="002E782D"/>
    <w:rsid w:val="002E7B8D"/>
    <w:rsid w:val="002E7F11"/>
    <w:rsid w:val="002E7F1F"/>
    <w:rsid w:val="002F00D8"/>
    <w:rsid w:val="002F01C3"/>
    <w:rsid w:val="002F0252"/>
    <w:rsid w:val="002F0FD8"/>
    <w:rsid w:val="002F1444"/>
    <w:rsid w:val="002F1A3E"/>
    <w:rsid w:val="002F2205"/>
    <w:rsid w:val="002F27C3"/>
    <w:rsid w:val="002F2A3F"/>
    <w:rsid w:val="002F3BDC"/>
    <w:rsid w:val="002F4604"/>
    <w:rsid w:val="002F53EA"/>
    <w:rsid w:val="002F57F7"/>
    <w:rsid w:val="002F5A78"/>
    <w:rsid w:val="002F5F66"/>
    <w:rsid w:val="002F5FB4"/>
    <w:rsid w:val="002F6035"/>
    <w:rsid w:val="002F634A"/>
    <w:rsid w:val="002F65E3"/>
    <w:rsid w:val="002F684F"/>
    <w:rsid w:val="002F68D8"/>
    <w:rsid w:val="002F6DBD"/>
    <w:rsid w:val="002F6DDA"/>
    <w:rsid w:val="002F6FF2"/>
    <w:rsid w:val="002F71E9"/>
    <w:rsid w:val="002F7709"/>
    <w:rsid w:val="002F7BD4"/>
    <w:rsid w:val="002F7D6D"/>
    <w:rsid w:val="00300256"/>
    <w:rsid w:val="0030102B"/>
    <w:rsid w:val="00301792"/>
    <w:rsid w:val="003018C7"/>
    <w:rsid w:val="003018F3"/>
    <w:rsid w:val="00301913"/>
    <w:rsid w:val="00301C3C"/>
    <w:rsid w:val="00302A92"/>
    <w:rsid w:val="00303C73"/>
    <w:rsid w:val="00303E84"/>
    <w:rsid w:val="00303FB2"/>
    <w:rsid w:val="00304125"/>
    <w:rsid w:val="003042E2"/>
    <w:rsid w:val="00304396"/>
    <w:rsid w:val="00304465"/>
    <w:rsid w:val="00304BC9"/>
    <w:rsid w:val="003052DC"/>
    <w:rsid w:val="00305409"/>
    <w:rsid w:val="00305C6B"/>
    <w:rsid w:val="00305CC4"/>
    <w:rsid w:val="003064CC"/>
    <w:rsid w:val="00306C65"/>
    <w:rsid w:val="00306E35"/>
    <w:rsid w:val="00306F7A"/>
    <w:rsid w:val="00307399"/>
    <w:rsid w:val="00307551"/>
    <w:rsid w:val="003079C5"/>
    <w:rsid w:val="00307A4D"/>
    <w:rsid w:val="00310048"/>
    <w:rsid w:val="00310443"/>
    <w:rsid w:val="00310454"/>
    <w:rsid w:val="0031052D"/>
    <w:rsid w:val="00310565"/>
    <w:rsid w:val="00310C40"/>
    <w:rsid w:val="00310F09"/>
    <w:rsid w:val="00311409"/>
    <w:rsid w:val="00311565"/>
    <w:rsid w:val="00311BA3"/>
    <w:rsid w:val="00311D1A"/>
    <w:rsid w:val="00311FAC"/>
    <w:rsid w:val="0031262C"/>
    <w:rsid w:val="0031276A"/>
    <w:rsid w:val="00312C80"/>
    <w:rsid w:val="003136C6"/>
    <w:rsid w:val="00313BD2"/>
    <w:rsid w:val="00313F2F"/>
    <w:rsid w:val="0031443F"/>
    <w:rsid w:val="00314610"/>
    <w:rsid w:val="00314662"/>
    <w:rsid w:val="00314FD7"/>
    <w:rsid w:val="00315868"/>
    <w:rsid w:val="00315988"/>
    <w:rsid w:val="00315A07"/>
    <w:rsid w:val="00316CA3"/>
    <w:rsid w:val="00316EA2"/>
    <w:rsid w:val="00316ED6"/>
    <w:rsid w:val="0031782A"/>
    <w:rsid w:val="00320968"/>
    <w:rsid w:val="00320B77"/>
    <w:rsid w:val="00321CCA"/>
    <w:rsid w:val="00321D04"/>
    <w:rsid w:val="00321EC6"/>
    <w:rsid w:val="0032204A"/>
    <w:rsid w:val="00322319"/>
    <w:rsid w:val="00322391"/>
    <w:rsid w:val="003224BE"/>
    <w:rsid w:val="0032273F"/>
    <w:rsid w:val="003228B7"/>
    <w:rsid w:val="00322B44"/>
    <w:rsid w:val="003230F3"/>
    <w:rsid w:val="003236CB"/>
    <w:rsid w:val="003242A7"/>
    <w:rsid w:val="003247B6"/>
    <w:rsid w:val="0032492F"/>
    <w:rsid w:val="00324F33"/>
    <w:rsid w:val="00325104"/>
    <w:rsid w:val="00325481"/>
    <w:rsid w:val="0032571C"/>
    <w:rsid w:val="00325948"/>
    <w:rsid w:val="003259B7"/>
    <w:rsid w:val="00325B76"/>
    <w:rsid w:val="00326190"/>
    <w:rsid w:val="00326B5B"/>
    <w:rsid w:val="00326E78"/>
    <w:rsid w:val="00327555"/>
    <w:rsid w:val="00327598"/>
    <w:rsid w:val="003309F4"/>
    <w:rsid w:val="00331032"/>
    <w:rsid w:val="00331517"/>
    <w:rsid w:val="00331593"/>
    <w:rsid w:val="00331A08"/>
    <w:rsid w:val="00331ED6"/>
    <w:rsid w:val="003320ED"/>
    <w:rsid w:val="00332480"/>
    <w:rsid w:val="00332681"/>
    <w:rsid w:val="0033281D"/>
    <w:rsid w:val="003329EC"/>
    <w:rsid w:val="00332C95"/>
    <w:rsid w:val="00332FAE"/>
    <w:rsid w:val="00333D59"/>
    <w:rsid w:val="003348A3"/>
    <w:rsid w:val="00334C06"/>
    <w:rsid w:val="00334E00"/>
    <w:rsid w:val="0033506E"/>
    <w:rsid w:val="003350FD"/>
    <w:rsid w:val="003354E9"/>
    <w:rsid w:val="003356E1"/>
    <w:rsid w:val="003359DC"/>
    <w:rsid w:val="00335B8E"/>
    <w:rsid w:val="00336B0A"/>
    <w:rsid w:val="00336E0D"/>
    <w:rsid w:val="00337880"/>
    <w:rsid w:val="00337DFE"/>
    <w:rsid w:val="0034003B"/>
    <w:rsid w:val="0034012C"/>
    <w:rsid w:val="003402E9"/>
    <w:rsid w:val="003403BD"/>
    <w:rsid w:val="003408F2"/>
    <w:rsid w:val="00340A64"/>
    <w:rsid w:val="003417DE"/>
    <w:rsid w:val="00341852"/>
    <w:rsid w:val="00341D71"/>
    <w:rsid w:val="0034230F"/>
    <w:rsid w:val="00342388"/>
    <w:rsid w:val="003424B4"/>
    <w:rsid w:val="003430F6"/>
    <w:rsid w:val="003430F7"/>
    <w:rsid w:val="00343AD0"/>
    <w:rsid w:val="00343BFF"/>
    <w:rsid w:val="00344529"/>
    <w:rsid w:val="003450BD"/>
    <w:rsid w:val="003455A1"/>
    <w:rsid w:val="003459DE"/>
    <w:rsid w:val="00347226"/>
    <w:rsid w:val="003473BD"/>
    <w:rsid w:val="00350134"/>
    <w:rsid w:val="003505FD"/>
    <w:rsid w:val="00350AB2"/>
    <w:rsid w:val="00350E47"/>
    <w:rsid w:val="003527C3"/>
    <w:rsid w:val="00352A0F"/>
    <w:rsid w:val="00352B17"/>
    <w:rsid w:val="00352D6D"/>
    <w:rsid w:val="00353F16"/>
    <w:rsid w:val="00354063"/>
    <w:rsid w:val="0035435B"/>
    <w:rsid w:val="003545B3"/>
    <w:rsid w:val="003546D6"/>
    <w:rsid w:val="003548DB"/>
    <w:rsid w:val="00354BD7"/>
    <w:rsid w:val="00355142"/>
    <w:rsid w:val="003559D1"/>
    <w:rsid w:val="00355FCF"/>
    <w:rsid w:val="00356359"/>
    <w:rsid w:val="00356E0F"/>
    <w:rsid w:val="00357ADB"/>
    <w:rsid w:val="00357B10"/>
    <w:rsid w:val="00357EE2"/>
    <w:rsid w:val="00357F4E"/>
    <w:rsid w:val="00357F88"/>
    <w:rsid w:val="003603CF"/>
    <w:rsid w:val="003603F2"/>
    <w:rsid w:val="003609EF"/>
    <w:rsid w:val="00360F87"/>
    <w:rsid w:val="00361532"/>
    <w:rsid w:val="003619A0"/>
    <w:rsid w:val="00361B95"/>
    <w:rsid w:val="00362131"/>
    <w:rsid w:val="003621DE"/>
    <w:rsid w:val="0036231A"/>
    <w:rsid w:val="0036287F"/>
    <w:rsid w:val="0036293B"/>
    <w:rsid w:val="00362A3C"/>
    <w:rsid w:val="00362D00"/>
    <w:rsid w:val="00363057"/>
    <w:rsid w:val="0036320C"/>
    <w:rsid w:val="0036360C"/>
    <w:rsid w:val="003638C9"/>
    <w:rsid w:val="00363D70"/>
    <w:rsid w:val="003642F6"/>
    <w:rsid w:val="003646B5"/>
    <w:rsid w:val="00364AFF"/>
    <w:rsid w:val="00364DDF"/>
    <w:rsid w:val="00365165"/>
    <w:rsid w:val="00365CB4"/>
    <w:rsid w:val="00365F63"/>
    <w:rsid w:val="003665D4"/>
    <w:rsid w:val="003666A4"/>
    <w:rsid w:val="00366D1A"/>
    <w:rsid w:val="00366F72"/>
    <w:rsid w:val="00367DF1"/>
    <w:rsid w:val="00367F08"/>
    <w:rsid w:val="00370154"/>
    <w:rsid w:val="00371296"/>
    <w:rsid w:val="00371D4D"/>
    <w:rsid w:val="00372199"/>
    <w:rsid w:val="003721E4"/>
    <w:rsid w:val="00372A0A"/>
    <w:rsid w:val="00372BDF"/>
    <w:rsid w:val="00372D71"/>
    <w:rsid w:val="0037345E"/>
    <w:rsid w:val="0037358E"/>
    <w:rsid w:val="003738CE"/>
    <w:rsid w:val="00373AEF"/>
    <w:rsid w:val="00374305"/>
    <w:rsid w:val="003745B1"/>
    <w:rsid w:val="00374752"/>
    <w:rsid w:val="00374875"/>
    <w:rsid w:val="003752EC"/>
    <w:rsid w:val="003755A3"/>
    <w:rsid w:val="00375822"/>
    <w:rsid w:val="00375960"/>
    <w:rsid w:val="00376067"/>
    <w:rsid w:val="0037782D"/>
    <w:rsid w:val="003778D5"/>
    <w:rsid w:val="00380881"/>
    <w:rsid w:val="00380D3D"/>
    <w:rsid w:val="00381A59"/>
    <w:rsid w:val="00381A93"/>
    <w:rsid w:val="00381AB6"/>
    <w:rsid w:val="00381BD1"/>
    <w:rsid w:val="0038203D"/>
    <w:rsid w:val="00382665"/>
    <w:rsid w:val="00383061"/>
    <w:rsid w:val="00383528"/>
    <w:rsid w:val="0038367B"/>
    <w:rsid w:val="00384319"/>
    <w:rsid w:val="00384B33"/>
    <w:rsid w:val="00384CA6"/>
    <w:rsid w:val="00385241"/>
    <w:rsid w:val="00385F97"/>
    <w:rsid w:val="003869D5"/>
    <w:rsid w:val="00386E82"/>
    <w:rsid w:val="00386F78"/>
    <w:rsid w:val="003872C4"/>
    <w:rsid w:val="00387EF6"/>
    <w:rsid w:val="00387EFA"/>
    <w:rsid w:val="003904EA"/>
    <w:rsid w:val="003906E3"/>
    <w:rsid w:val="0039096B"/>
    <w:rsid w:val="00390F25"/>
    <w:rsid w:val="00390FB1"/>
    <w:rsid w:val="003917A7"/>
    <w:rsid w:val="003917E8"/>
    <w:rsid w:val="0039188E"/>
    <w:rsid w:val="003919CE"/>
    <w:rsid w:val="00391B90"/>
    <w:rsid w:val="00391F62"/>
    <w:rsid w:val="00391FD3"/>
    <w:rsid w:val="003924D9"/>
    <w:rsid w:val="0039271F"/>
    <w:rsid w:val="00392F2A"/>
    <w:rsid w:val="00392F6C"/>
    <w:rsid w:val="00393689"/>
    <w:rsid w:val="003945BA"/>
    <w:rsid w:val="00394CF6"/>
    <w:rsid w:val="003952B4"/>
    <w:rsid w:val="003952F1"/>
    <w:rsid w:val="003953B7"/>
    <w:rsid w:val="00396064"/>
    <w:rsid w:val="00396E1E"/>
    <w:rsid w:val="0039757B"/>
    <w:rsid w:val="003978D2"/>
    <w:rsid w:val="00397B95"/>
    <w:rsid w:val="00397D15"/>
    <w:rsid w:val="003A0451"/>
    <w:rsid w:val="003A05FA"/>
    <w:rsid w:val="003A0B0E"/>
    <w:rsid w:val="003A0F9C"/>
    <w:rsid w:val="003A1AA0"/>
    <w:rsid w:val="003A1CF4"/>
    <w:rsid w:val="003A1EF0"/>
    <w:rsid w:val="003A20F0"/>
    <w:rsid w:val="003A338D"/>
    <w:rsid w:val="003A3853"/>
    <w:rsid w:val="003A3FCB"/>
    <w:rsid w:val="003A44AA"/>
    <w:rsid w:val="003A45AC"/>
    <w:rsid w:val="003A522F"/>
    <w:rsid w:val="003A557F"/>
    <w:rsid w:val="003A5D4F"/>
    <w:rsid w:val="003A6BAD"/>
    <w:rsid w:val="003A6F7B"/>
    <w:rsid w:val="003A75F4"/>
    <w:rsid w:val="003B07F3"/>
    <w:rsid w:val="003B2CED"/>
    <w:rsid w:val="003B2FD7"/>
    <w:rsid w:val="003B300F"/>
    <w:rsid w:val="003B3380"/>
    <w:rsid w:val="003B3B37"/>
    <w:rsid w:val="003B481D"/>
    <w:rsid w:val="003B4B54"/>
    <w:rsid w:val="003B4B8A"/>
    <w:rsid w:val="003B4CA5"/>
    <w:rsid w:val="003B50C4"/>
    <w:rsid w:val="003B57C5"/>
    <w:rsid w:val="003B596A"/>
    <w:rsid w:val="003B60FD"/>
    <w:rsid w:val="003B67F4"/>
    <w:rsid w:val="003B6A9D"/>
    <w:rsid w:val="003B741C"/>
    <w:rsid w:val="003B7447"/>
    <w:rsid w:val="003B7742"/>
    <w:rsid w:val="003C00F5"/>
    <w:rsid w:val="003C03D3"/>
    <w:rsid w:val="003C0576"/>
    <w:rsid w:val="003C0B37"/>
    <w:rsid w:val="003C0FB3"/>
    <w:rsid w:val="003C1AA4"/>
    <w:rsid w:val="003C1EE9"/>
    <w:rsid w:val="003C2004"/>
    <w:rsid w:val="003C2302"/>
    <w:rsid w:val="003C29B4"/>
    <w:rsid w:val="003C31E7"/>
    <w:rsid w:val="003C3329"/>
    <w:rsid w:val="003C3583"/>
    <w:rsid w:val="003C380C"/>
    <w:rsid w:val="003C3B9A"/>
    <w:rsid w:val="003C45F8"/>
    <w:rsid w:val="003C492E"/>
    <w:rsid w:val="003C498D"/>
    <w:rsid w:val="003C5556"/>
    <w:rsid w:val="003C5692"/>
    <w:rsid w:val="003C5B89"/>
    <w:rsid w:val="003C67E0"/>
    <w:rsid w:val="003C6DCF"/>
    <w:rsid w:val="003C7859"/>
    <w:rsid w:val="003D0697"/>
    <w:rsid w:val="003D0CFD"/>
    <w:rsid w:val="003D0E23"/>
    <w:rsid w:val="003D1482"/>
    <w:rsid w:val="003D150F"/>
    <w:rsid w:val="003D1556"/>
    <w:rsid w:val="003D1C1E"/>
    <w:rsid w:val="003D20A8"/>
    <w:rsid w:val="003D308F"/>
    <w:rsid w:val="003D33EE"/>
    <w:rsid w:val="003D411B"/>
    <w:rsid w:val="003D41D2"/>
    <w:rsid w:val="003D448A"/>
    <w:rsid w:val="003D4977"/>
    <w:rsid w:val="003D4CB2"/>
    <w:rsid w:val="003D554D"/>
    <w:rsid w:val="003D57E2"/>
    <w:rsid w:val="003D5A83"/>
    <w:rsid w:val="003D647D"/>
    <w:rsid w:val="003D6608"/>
    <w:rsid w:val="003D673F"/>
    <w:rsid w:val="003D6821"/>
    <w:rsid w:val="003D7350"/>
    <w:rsid w:val="003D7AAC"/>
    <w:rsid w:val="003E008C"/>
    <w:rsid w:val="003E0417"/>
    <w:rsid w:val="003E0C5C"/>
    <w:rsid w:val="003E0E40"/>
    <w:rsid w:val="003E0E62"/>
    <w:rsid w:val="003E16C8"/>
    <w:rsid w:val="003E16D0"/>
    <w:rsid w:val="003E1958"/>
    <w:rsid w:val="003E1A36"/>
    <w:rsid w:val="003E1EC9"/>
    <w:rsid w:val="003E25F3"/>
    <w:rsid w:val="003E28ED"/>
    <w:rsid w:val="003E2C42"/>
    <w:rsid w:val="003E2E24"/>
    <w:rsid w:val="003E2EBE"/>
    <w:rsid w:val="003E2F23"/>
    <w:rsid w:val="003E304C"/>
    <w:rsid w:val="003E3B00"/>
    <w:rsid w:val="003E3BE8"/>
    <w:rsid w:val="003E3D4E"/>
    <w:rsid w:val="003E53C6"/>
    <w:rsid w:val="003E57AD"/>
    <w:rsid w:val="003E57EB"/>
    <w:rsid w:val="003E6102"/>
    <w:rsid w:val="003E66E0"/>
    <w:rsid w:val="003E66F2"/>
    <w:rsid w:val="003E684D"/>
    <w:rsid w:val="003E6DA4"/>
    <w:rsid w:val="003E72B2"/>
    <w:rsid w:val="003E74D1"/>
    <w:rsid w:val="003E7AAA"/>
    <w:rsid w:val="003E7B3E"/>
    <w:rsid w:val="003F0194"/>
    <w:rsid w:val="003F0856"/>
    <w:rsid w:val="003F0A37"/>
    <w:rsid w:val="003F17BB"/>
    <w:rsid w:val="003F263A"/>
    <w:rsid w:val="003F26D0"/>
    <w:rsid w:val="003F2B35"/>
    <w:rsid w:val="003F2D72"/>
    <w:rsid w:val="003F39DE"/>
    <w:rsid w:val="003F3FE8"/>
    <w:rsid w:val="003F4162"/>
    <w:rsid w:val="003F4B88"/>
    <w:rsid w:val="003F4EBD"/>
    <w:rsid w:val="003F52EC"/>
    <w:rsid w:val="003F53DB"/>
    <w:rsid w:val="003F5BED"/>
    <w:rsid w:val="003F5BF1"/>
    <w:rsid w:val="003F6179"/>
    <w:rsid w:val="003F632B"/>
    <w:rsid w:val="003F6E18"/>
    <w:rsid w:val="003F6E6B"/>
    <w:rsid w:val="003F6E71"/>
    <w:rsid w:val="003F7094"/>
    <w:rsid w:val="003F76AE"/>
    <w:rsid w:val="003F7AA6"/>
    <w:rsid w:val="003F7CD8"/>
    <w:rsid w:val="003F7DDC"/>
    <w:rsid w:val="004002BB"/>
    <w:rsid w:val="004011AA"/>
    <w:rsid w:val="00401563"/>
    <w:rsid w:val="004016B2"/>
    <w:rsid w:val="004017EB"/>
    <w:rsid w:val="00402056"/>
    <w:rsid w:val="00402365"/>
    <w:rsid w:val="004034BE"/>
    <w:rsid w:val="00403A6B"/>
    <w:rsid w:val="00403B98"/>
    <w:rsid w:val="00403BD1"/>
    <w:rsid w:val="00403E83"/>
    <w:rsid w:val="00404322"/>
    <w:rsid w:val="0040441F"/>
    <w:rsid w:val="0040450E"/>
    <w:rsid w:val="00405135"/>
    <w:rsid w:val="004057B7"/>
    <w:rsid w:val="00405C70"/>
    <w:rsid w:val="00405C91"/>
    <w:rsid w:val="00405E29"/>
    <w:rsid w:val="004070FF"/>
    <w:rsid w:val="00407AD1"/>
    <w:rsid w:val="00407CD9"/>
    <w:rsid w:val="00407FFA"/>
    <w:rsid w:val="00410371"/>
    <w:rsid w:val="00410E77"/>
    <w:rsid w:val="0041155D"/>
    <w:rsid w:val="00411918"/>
    <w:rsid w:val="00411B62"/>
    <w:rsid w:val="004132C5"/>
    <w:rsid w:val="00413AA5"/>
    <w:rsid w:val="004144B9"/>
    <w:rsid w:val="00414831"/>
    <w:rsid w:val="00414BF8"/>
    <w:rsid w:val="00415217"/>
    <w:rsid w:val="004154A3"/>
    <w:rsid w:val="00415840"/>
    <w:rsid w:val="00415864"/>
    <w:rsid w:val="00415958"/>
    <w:rsid w:val="00416066"/>
    <w:rsid w:val="00416ADA"/>
    <w:rsid w:val="00416FA2"/>
    <w:rsid w:val="0041733B"/>
    <w:rsid w:val="004175F7"/>
    <w:rsid w:val="004178BE"/>
    <w:rsid w:val="00417A0F"/>
    <w:rsid w:val="00417E5A"/>
    <w:rsid w:val="004201BC"/>
    <w:rsid w:val="004205B4"/>
    <w:rsid w:val="00420968"/>
    <w:rsid w:val="00420B7D"/>
    <w:rsid w:val="0042119C"/>
    <w:rsid w:val="004216C3"/>
    <w:rsid w:val="00421839"/>
    <w:rsid w:val="00421915"/>
    <w:rsid w:val="00421D87"/>
    <w:rsid w:val="00421FD4"/>
    <w:rsid w:val="00422F12"/>
    <w:rsid w:val="0042312C"/>
    <w:rsid w:val="00423A7F"/>
    <w:rsid w:val="00423D42"/>
    <w:rsid w:val="0042403B"/>
    <w:rsid w:val="004242F1"/>
    <w:rsid w:val="0042481C"/>
    <w:rsid w:val="00424B43"/>
    <w:rsid w:val="00424BD9"/>
    <w:rsid w:val="0042501D"/>
    <w:rsid w:val="004251C8"/>
    <w:rsid w:val="00425255"/>
    <w:rsid w:val="00425E54"/>
    <w:rsid w:val="00425EAC"/>
    <w:rsid w:val="00426853"/>
    <w:rsid w:val="004270CB"/>
    <w:rsid w:val="00427166"/>
    <w:rsid w:val="004271D4"/>
    <w:rsid w:val="004276C8"/>
    <w:rsid w:val="00430178"/>
    <w:rsid w:val="004305F5"/>
    <w:rsid w:val="004308C2"/>
    <w:rsid w:val="00430CBA"/>
    <w:rsid w:val="00430D55"/>
    <w:rsid w:val="00430FBA"/>
    <w:rsid w:val="004318E8"/>
    <w:rsid w:val="004329BD"/>
    <w:rsid w:val="00432B96"/>
    <w:rsid w:val="00432F9B"/>
    <w:rsid w:val="0043301D"/>
    <w:rsid w:val="00433112"/>
    <w:rsid w:val="00433E67"/>
    <w:rsid w:val="004341A6"/>
    <w:rsid w:val="004344E6"/>
    <w:rsid w:val="00434802"/>
    <w:rsid w:val="0043483B"/>
    <w:rsid w:val="00434B27"/>
    <w:rsid w:val="00434BBF"/>
    <w:rsid w:val="00434C14"/>
    <w:rsid w:val="0043527A"/>
    <w:rsid w:val="004356C8"/>
    <w:rsid w:val="00435BCE"/>
    <w:rsid w:val="00435E3C"/>
    <w:rsid w:val="00435F79"/>
    <w:rsid w:val="00436F7F"/>
    <w:rsid w:val="00436FD8"/>
    <w:rsid w:val="0043783E"/>
    <w:rsid w:val="00437EEE"/>
    <w:rsid w:val="00437F02"/>
    <w:rsid w:val="004406FB"/>
    <w:rsid w:val="0044086C"/>
    <w:rsid w:val="00440A57"/>
    <w:rsid w:val="00440B5A"/>
    <w:rsid w:val="00440D10"/>
    <w:rsid w:val="00441442"/>
    <w:rsid w:val="004414C2"/>
    <w:rsid w:val="004415CA"/>
    <w:rsid w:val="004415FB"/>
    <w:rsid w:val="00441BD7"/>
    <w:rsid w:val="00441D93"/>
    <w:rsid w:val="00441F40"/>
    <w:rsid w:val="00442466"/>
    <w:rsid w:val="004427AC"/>
    <w:rsid w:val="00442856"/>
    <w:rsid w:val="004429B8"/>
    <w:rsid w:val="00442D4D"/>
    <w:rsid w:val="00442FB7"/>
    <w:rsid w:val="004433B1"/>
    <w:rsid w:val="0044367C"/>
    <w:rsid w:val="00443D4C"/>
    <w:rsid w:val="00444C70"/>
    <w:rsid w:val="00445800"/>
    <w:rsid w:val="00446029"/>
    <w:rsid w:val="0044698B"/>
    <w:rsid w:val="00446C9C"/>
    <w:rsid w:val="00447478"/>
    <w:rsid w:val="004474C7"/>
    <w:rsid w:val="0044773B"/>
    <w:rsid w:val="0044774F"/>
    <w:rsid w:val="004506D0"/>
    <w:rsid w:val="00450C29"/>
    <w:rsid w:val="00450D1A"/>
    <w:rsid w:val="0045184B"/>
    <w:rsid w:val="004518CE"/>
    <w:rsid w:val="0045225C"/>
    <w:rsid w:val="00452E9B"/>
    <w:rsid w:val="00453441"/>
    <w:rsid w:val="00453447"/>
    <w:rsid w:val="0045369F"/>
    <w:rsid w:val="00453822"/>
    <w:rsid w:val="00453EE1"/>
    <w:rsid w:val="00454083"/>
    <w:rsid w:val="0045438F"/>
    <w:rsid w:val="004549A6"/>
    <w:rsid w:val="00454F8F"/>
    <w:rsid w:val="00455362"/>
    <w:rsid w:val="00455E01"/>
    <w:rsid w:val="00455E5C"/>
    <w:rsid w:val="004564A5"/>
    <w:rsid w:val="0045657B"/>
    <w:rsid w:val="0045659B"/>
    <w:rsid w:val="00456D50"/>
    <w:rsid w:val="00457389"/>
    <w:rsid w:val="004579C9"/>
    <w:rsid w:val="00460567"/>
    <w:rsid w:val="004605EE"/>
    <w:rsid w:val="00460A98"/>
    <w:rsid w:val="00460B9C"/>
    <w:rsid w:val="00460C9B"/>
    <w:rsid w:val="00460CCE"/>
    <w:rsid w:val="00461422"/>
    <w:rsid w:val="004615C0"/>
    <w:rsid w:val="00461D83"/>
    <w:rsid w:val="00461EE3"/>
    <w:rsid w:val="00461F2F"/>
    <w:rsid w:val="00462875"/>
    <w:rsid w:val="00462FEB"/>
    <w:rsid w:val="00463911"/>
    <w:rsid w:val="00463F7E"/>
    <w:rsid w:val="00464716"/>
    <w:rsid w:val="00465294"/>
    <w:rsid w:val="004653B7"/>
    <w:rsid w:val="0046569B"/>
    <w:rsid w:val="00466312"/>
    <w:rsid w:val="00467202"/>
    <w:rsid w:val="004673DB"/>
    <w:rsid w:val="00467433"/>
    <w:rsid w:val="004679B5"/>
    <w:rsid w:val="00470200"/>
    <w:rsid w:val="004706BB"/>
    <w:rsid w:val="00470A1C"/>
    <w:rsid w:val="004714EB"/>
    <w:rsid w:val="00471511"/>
    <w:rsid w:val="00471D04"/>
    <w:rsid w:val="00471F30"/>
    <w:rsid w:val="00471F96"/>
    <w:rsid w:val="00472070"/>
    <w:rsid w:val="00472895"/>
    <w:rsid w:val="00472D38"/>
    <w:rsid w:val="00472DAE"/>
    <w:rsid w:val="00472FFA"/>
    <w:rsid w:val="0047340A"/>
    <w:rsid w:val="0047381E"/>
    <w:rsid w:val="00474385"/>
    <w:rsid w:val="00474C10"/>
    <w:rsid w:val="00475158"/>
    <w:rsid w:val="0047516A"/>
    <w:rsid w:val="0047534A"/>
    <w:rsid w:val="0047544A"/>
    <w:rsid w:val="00475475"/>
    <w:rsid w:val="0047564C"/>
    <w:rsid w:val="00475923"/>
    <w:rsid w:val="00475A7F"/>
    <w:rsid w:val="00476029"/>
    <w:rsid w:val="00476159"/>
    <w:rsid w:val="0047640A"/>
    <w:rsid w:val="00477109"/>
    <w:rsid w:val="0047713B"/>
    <w:rsid w:val="00477594"/>
    <w:rsid w:val="00480493"/>
    <w:rsid w:val="00480851"/>
    <w:rsid w:val="00480AAE"/>
    <w:rsid w:val="00481225"/>
    <w:rsid w:val="00481400"/>
    <w:rsid w:val="00481B12"/>
    <w:rsid w:val="00481C35"/>
    <w:rsid w:val="004823A6"/>
    <w:rsid w:val="00482957"/>
    <w:rsid w:val="004829F2"/>
    <w:rsid w:val="00482E7B"/>
    <w:rsid w:val="00483046"/>
    <w:rsid w:val="00483106"/>
    <w:rsid w:val="004837A2"/>
    <w:rsid w:val="00483A86"/>
    <w:rsid w:val="00483B1C"/>
    <w:rsid w:val="00483C1E"/>
    <w:rsid w:val="0048419E"/>
    <w:rsid w:val="0048567A"/>
    <w:rsid w:val="00485766"/>
    <w:rsid w:val="00485FFC"/>
    <w:rsid w:val="004862FB"/>
    <w:rsid w:val="00487392"/>
    <w:rsid w:val="004875BA"/>
    <w:rsid w:val="004877E3"/>
    <w:rsid w:val="00487C60"/>
    <w:rsid w:val="00487F2C"/>
    <w:rsid w:val="00490657"/>
    <w:rsid w:val="0049116E"/>
    <w:rsid w:val="004922DA"/>
    <w:rsid w:val="0049271E"/>
    <w:rsid w:val="00492C10"/>
    <w:rsid w:val="00493229"/>
    <w:rsid w:val="00493318"/>
    <w:rsid w:val="0049339C"/>
    <w:rsid w:val="0049345B"/>
    <w:rsid w:val="004955B9"/>
    <w:rsid w:val="00495999"/>
    <w:rsid w:val="00495C3A"/>
    <w:rsid w:val="00496EF5"/>
    <w:rsid w:val="00497134"/>
    <w:rsid w:val="00497287"/>
    <w:rsid w:val="00497324"/>
    <w:rsid w:val="004977E6"/>
    <w:rsid w:val="00497E86"/>
    <w:rsid w:val="004A0F93"/>
    <w:rsid w:val="004A11EE"/>
    <w:rsid w:val="004A19DC"/>
    <w:rsid w:val="004A1ED3"/>
    <w:rsid w:val="004A1ED5"/>
    <w:rsid w:val="004A1FD8"/>
    <w:rsid w:val="004A2E3B"/>
    <w:rsid w:val="004A345F"/>
    <w:rsid w:val="004A3EE1"/>
    <w:rsid w:val="004A450C"/>
    <w:rsid w:val="004A45BA"/>
    <w:rsid w:val="004A4937"/>
    <w:rsid w:val="004A4971"/>
    <w:rsid w:val="004A4C1A"/>
    <w:rsid w:val="004A510A"/>
    <w:rsid w:val="004A56E9"/>
    <w:rsid w:val="004A5F11"/>
    <w:rsid w:val="004A6519"/>
    <w:rsid w:val="004A697D"/>
    <w:rsid w:val="004A6B82"/>
    <w:rsid w:val="004B03E1"/>
    <w:rsid w:val="004B05E1"/>
    <w:rsid w:val="004B089D"/>
    <w:rsid w:val="004B1603"/>
    <w:rsid w:val="004B1D80"/>
    <w:rsid w:val="004B22D2"/>
    <w:rsid w:val="004B23DC"/>
    <w:rsid w:val="004B2A07"/>
    <w:rsid w:val="004B2C1B"/>
    <w:rsid w:val="004B3881"/>
    <w:rsid w:val="004B3F6A"/>
    <w:rsid w:val="004B3FBD"/>
    <w:rsid w:val="004B45C4"/>
    <w:rsid w:val="004B5031"/>
    <w:rsid w:val="004B571E"/>
    <w:rsid w:val="004B579B"/>
    <w:rsid w:val="004B5F38"/>
    <w:rsid w:val="004B618A"/>
    <w:rsid w:val="004B635B"/>
    <w:rsid w:val="004B663A"/>
    <w:rsid w:val="004B665D"/>
    <w:rsid w:val="004B6664"/>
    <w:rsid w:val="004B68A0"/>
    <w:rsid w:val="004B6B32"/>
    <w:rsid w:val="004B718F"/>
    <w:rsid w:val="004B75B7"/>
    <w:rsid w:val="004B76A7"/>
    <w:rsid w:val="004B77F6"/>
    <w:rsid w:val="004C0359"/>
    <w:rsid w:val="004C0752"/>
    <w:rsid w:val="004C0789"/>
    <w:rsid w:val="004C078A"/>
    <w:rsid w:val="004C0DAF"/>
    <w:rsid w:val="004C144A"/>
    <w:rsid w:val="004C1A49"/>
    <w:rsid w:val="004C1F60"/>
    <w:rsid w:val="004C203B"/>
    <w:rsid w:val="004C23F8"/>
    <w:rsid w:val="004C305B"/>
    <w:rsid w:val="004C3DA9"/>
    <w:rsid w:val="004C3DAE"/>
    <w:rsid w:val="004C430A"/>
    <w:rsid w:val="004C4566"/>
    <w:rsid w:val="004C4B4E"/>
    <w:rsid w:val="004C4E18"/>
    <w:rsid w:val="004C5435"/>
    <w:rsid w:val="004C6718"/>
    <w:rsid w:val="004C679B"/>
    <w:rsid w:val="004C75B1"/>
    <w:rsid w:val="004C7765"/>
    <w:rsid w:val="004C7847"/>
    <w:rsid w:val="004C7A43"/>
    <w:rsid w:val="004D0657"/>
    <w:rsid w:val="004D0C61"/>
    <w:rsid w:val="004D1530"/>
    <w:rsid w:val="004D18C7"/>
    <w:rsid w:val="004D2198"/>
    <w:rsid w:val="004D2913"/>
    <w:rsid w:val="004D2AF9"/>
    <w:rsid w:val="004D2DAA"/>
    <w:rsid w:val="004D3123"/>
    <w:rsid w:val="004D33FE"/>
    <w:rsid w:val="004D3645"/>
    <w:rsid w:val="004D3A61"/>
    <w:rsid w:val="004D414C"/>
    <w:rsid w:val="004D47D1"/>
    <w:rsid w:val="004D4957"/>
    <w:rsid w:val="004D5337"/>
    <w:rsid w:val="004D5A5C"/>
    <w:rsid w:val="004D609B"/>
    <w:rsid w:val="004D63C3"/>
    <w:rsid w:val="004D693A"/>
    <w:rsid w:val="004D6B50"/>
    <w:rsid w:val="004D6C18"/>
    <w:rsid w:val="004D6D20"/>
    <w:rsid w:val="004D6E00"/>
    <w:rsid w:val="004D6E36"/>
    <w:rsid w:val="004D70AD"/>
    <w:rsid w:val="004D72C2"/>
    <w:rsid w:val="004D7AC7"/>
    <w:rsid w:val="004E02E6"/>
    <w:rsid w:val="004E072A"/>
    <w:rsid w:val="004E0ECE"/>
    <w:rsid w:val="004E1348"/>
    <w:rsid w:val="004E15B0"/>
    <w:rsid w:val="004E174C"/>
    <w:rsid w:val="004E1ADE"/>
    <w:rsid w:val="004E21AB"/>
    <w:rsid w:val="004E26E1"/>
    <w:rsid w:val="004E2BAB"/>
    <w:rsid w:val="004E3274"/>
    <w:rsid w:val="004E3458"/>
    <w:rsid w:val="004E3585"/>
    <w:rsid w:val="004E3D7A"/>
    <w:rsid w:val="004E3ECF"/>
    <w:rsid w:val="004E415D"/>
    <w:rsid w:val="004E43FD"/>
    <w:rsid w:val="004E529B"/>
    <w:rsid w:val="004E5B1C"/>
    <w:rsid w:val="004E5FDB"/>
    <w:rsid w:val="004E68D9"/>
    <w:rsid w:val="004E6F18"/>
    <w:rsid w:val="004E7099"/>
    <w:rsid w:val="004E76B9"/>
    <w:rsid w:val="004E76FE"/>
    <w:rsid w:val="004E7BE1"/>
    <w:rsid w:val="004F014C"/>
    <w:rsid w:val="004F07B1"/>
    <w:rsid w:val="004F1DFF"/>
    <w:rsid w:val="004F2A37"/>
    <w:rsid w:val="004F2EC2"/>
    <w:rsid w:val="004F321F"/>
    <w:rsid w:val="004F3615"/>
    <w:rsid w:val="004F367D"/>
    <w:rsid w:val="004F3DDD"/>
    <w:rsid w:val="004F3DF2"/>
    <w:rsid w:val="004F451F"/>
    <w:rsid w:val="004F484F"/>
    <w:rsid w:val="004F4F53"/>
    <w:rsid w:val="004F581D"/>
    <w:rsid w:val="004F592D"/>
    <w:rsid w:val="004F59A3"/>
    <w:rsid w:val="004F5BF1"/>
    <w:rsid w:val="004F68E7"/>
    <w:rsid w:val="004F6983"/>
    <w:rsid w:val="004F6D4E"/>
    <w:rsid w:val="004F6EAB"/>
    <w:rsid w:val="004F70D0"/>
    <w:rsid w:val="004F717C"/>
    <w:rsid w:val="004F72F1"/>
    <w:rsid w:val="004F7A73"/>
    <w:rsid w:val="004F7E2A"/>
    <w:rsid w:val="004F7E8D"/>
    <w:rsid w:val="005003DD"/>
    <w:rsid w:val="00500DBC"/>
    <w:rsid w:val="00501F25"/>
    <w:rsid w:val="005027BF"/>
    <w:rsid w:val="00502E51"/>
    <w:rsid w:val="00503B8F"/>
    <w:rsid w:val="00503C24"/>
    <w:rsid w:val="00503E81"/>
    <w:rsid w:val="005045FB"/>
    <w:rsid w:val="00504B96"/>
    <w:rsid w:val="00504CBA"/>
    <w:rsid w:val="00504F16"/>
    <w:rsid w:val="005057CE"/>
    <w:rsid w:val="005058AF"/>
    <w:rsid w:val="00505BBF"/>
    <w:rsid w:val="00505C6E"/>
    <w:rsid w:val="00506599"/>
    <w:rsid w:val="00506C96"/>
    <w:rsid w:val="005071D2"/>
    <w:rsid w:val="00507CC4"/>
    <w:rsid w:val="00510C40"/>
    <w:rsid w:val="00510C4A"/>
    <w:rsid w:val="005111E0"/>
    <w:rsid w:val="0051158B"/>
    <w:rsid w:val="00513334"/>
    <w:rsid w:val="00513946"/>
    <w:rsid w:val="005143A8"/>
    <w:rsid w:val="005143AA"/>
    <w:rsid w:val="00514D7D"/>
    <w:rsid w:val="00515110"/>
    <w:rsid w:val="0051580D"/>
    <w:rsid w:val="00515BBD"/>
    <w:rsid w:val="00515CBE"/>
    <w:rsid w:val="005164E6"/>
    <w:rsid w:val="005168CE"/>
    <w:rsid w:val="005169F3"/>
    <w:rsid w:val="005171DC"/>
    <w:rsid w:val="0051774D"/>
    <w:rsid w:val="00517DF2"/>
    <w:rsid w:val="00517EF8"/>
    <w:rsid w:val="005200F8"/>
    <w:rsid w:val="0052042E"/>
    <w:rsid w:val="00520635"/>
    <w:rsid w:val="00520745"/>
    <w:rsid w:val="005208AD"/>
    <w:rsid w:val="00520C3A"/>
    <w:rsid w:val="00520D15"/>
    <w:rsid w:val="00521DC7"/>
    <w:rsid w:val="0052221A"/>
    <w:rsid w:val="00522276"/>
    <w:rsid w:val="00522437"/>
    <w:rsid w:val="00522A9C"/>
    <w:rsid w:val="0052307E"/>
    <w:rsid w:val="00523198"/>
    <w:rsid w:val="00523331"/>
    <w:rsid w:val="005242A7"/>
    <w:rsid w:val="00524594"/>
    <w:rsid w:val="00525065"/>
    <w:rsid w:val="005251AC"/>
    <w:rsid w:val="00525730"/>
    <w:rsid w:val="0052578D"/>
    <w:rsid w:val="005257B5"/>
    <w:rsid w:val="005258BE"/>
    <w:rsid w:val="005259B6"/>
    <w:rsid w:val="00525B63"/>
    <w:rsid w:val="00525EAB"/>
    <w:rsid w:val="00526500"/>
    <w:rsid w:val="00526730"/>
    <w:rsid w:val="00530894"/>
    <w:rsid w:val="00530CA0"/>
    <w:rsid w:val="005313E0"/>
    <w:rsid w:val="0053140D"/>
    <w:rsid w:val="005315C0"/>
    <w:rsid w:val="00531F20"/>
    <w:rsid w:val="00532280"/>
    <w:rsid w:val="00532AA7"/>
    <w:rsid w:val="00533395"/>
    <w:rsid w:val="00533C83"/>
    <w:rsid w:val="005341C1"/>
    <w:rsid w:val="005343F8"/>
    <w:rsid w:val="0053446C"/>
    <w:rsid w:val="005344F2"/>
    <w:rsid w:val="0053493E"/>
    <w:rsid w:val="00535279"/>
    <w:rsid w:val="00535741"/>
    <w:rsid w:val="00535D3E"/>
    <w:rsid w:val="0053634C"/>
    <w:rsid w:val="0053658C"/>
    <w:rsid w:val="00536EF9"/>
    <w:rsid w:val="005376E5"/>
    <w:rsid w:val="0053777D"/>
    <w:rsid w:val="00537DF2"/>
    <w:rsid w:val="0054092C"/>
    <w:rsid w:val="00540AE1"/>
    <w:rsid w:val="00540B6B"/>
    <w:rsid w:val="00540D52"/>
    <w:rsid w:val="0054111F"/>
    <w:rsid w:val="00541668"/>
    <w:rsid w:val="00541A61"/>
    <w:rsid w:val="00542006"/>
    <w:rsid w:val="0054216B"/>
    <w:rsid w:val="00542179"/>
    <w:rsid w:val="00542343"/>
    <w:rsid w:val="00542475"/>
    <w:rsid w:val="005424B7"/>
    <w:rsid w:val="00542CDA"/>
    <w:rsid w:val="00542DAE"/>
    <w:rsid w:val="005432CD"/>
    <w:rsid w:val="00543CE5"/>
    <w:rsid w:val="00544020"/>
    <w:rsid w:val="00544B96"/>
    <w:rsid w:val="00545810"/>
    <w:rsid w:val="00545F50"/>
    <w:rsid w:val="005461BE"/>
    <w:rsid w:val="0054662B"/>
    <w:rsid w:val="00547111"/>
    <w:rsid w:val="00547585"/>
    <w:rsid w:val="00547803"/>
    <w:rsid w:val="00550157"/>
    <w:rsid w:val="00550FAE"/>
    <w:rsid w:val="00550FCD"/>
    <w:rsid w:val="00551677"/>
    <w:rsid w:val="00552AF2"/>
    <w:rsid w:val="00552D10"/>
    <w:rsid w:val="00552D6A"/>
    <w:rsid w:val="005532CC"/>
    <w:rsid w:val="00553BC8"/>
    <w:rsid w:val="005541CE"/>
    <w:rsid w:val="005552FE"/>
    <w:rsid w:val="005557A7"/>
    <w:rsid w:val="00555D38"/>
    <w:rsid w:val="00555FBE"/>
    <w:rsid w:val="00556A3F"/>
    <w:rsid w:val="00556AE5"/>
    <w:rsid w:val="00556DEA"/>
    <w:rsid w:val="00556E24"/>
    <w:rsid w:val="0055782C"/>
    <w:rsid w:val="00560401"/>
    <w:rsid w:val="00560579"/>
    <w:rsid w:val="00561019"/>
    <w:rsid w:val="00561EF6"/>
    <w:rsid w:val="005621A4"/>
    <w:rsid w:val="005621F6"/>
    <w:rsid w:val="0056246E"/>
    <w:rsid w:val="00563FB1"/>
    <w:rsid w:val="0056435B"/>
    <w:rsid w:val="00564362"/>
    <w:rsid w:val="00564DB8"/>
    <w:rsid w:val="0056558D"/>
    <w:rsid w:val="00565ED7"/>
    <w:rsid w:val="0056626B"/>
    <w:rsid w:val="005663D6"/>
    <w:rsid w:val="00566675"/>
    <w:rsid w:val="0056715F"/>
    <w:rsid w:val="005672AB"/>
    <w:rsid w:val="005672FB"/>
    <w:rsid w:val="00567DFE"/>
    <w:rsid w:val="005703AE"/>
    <w:rsid w:val="005706AA"/>
    <w:rsid w:val="00570B03"/>
    <w:rsid w:val="00570ECD"/>
    <w:rsid w:val="005717A7"/>
    <w:rsid w:val="00571BC9"/>
    <w:rsid w:val="00571DCA"/>
    <w:rsid w:val="005724C9"/>
    <w:rsid w:val="00572708"/>
    <w:rsid w:val="0057293B"/>
    <w:rsid w:val="00572DD0"/>
    <w:rsid w:val="00572DFE"/>
    <w:rsid w:val="00573152"/>
    <w:rsid w:val="00573E99"/>
    <w:rsid w:val="0057416D"/>
    <w:rsid w:val="00574218"/>
    <w:rsid w:val="00574310"/>
    <w:rsid w:val="005743AE"/>
    <w:rsid w:val="00574441"/>
    <w:rsid w:val="005745D7"/>
    <w:rsid w:val="005746F7"/>
    <w:rsid w:val="00574DFC"/>
    <w:rsid w:val="00575912"/>
    <w:rsid w:val="00575D35"/>
    <w:rsid w:val="00576396"/>
    <w:rsid w:val="00576B9C"/>
    <w:rsid w:val="00576C94"/>
    <w:rsid w:val="005776BA"/>
    <w:rsid w:val="0058058E"/>
    <w:rsid w:val="00581242"/>
    <w:rsid w:val="0058142E"/>
    <w:rsid w:val="005815DD"/>
    <w:rsid w:val="00581757"/>
    <w:rsid w:val="00581CA6"/>
    <w:rsid w:val="00582585"/>
    <w:rsid w:val="00582BF4"/>
    <w:rsid w:val="0058318E"/>
    <w:rsid w:val="00583304"/>
    <w:rsid w:val="00583750"/>
    <w:rsid w:val="0058468B"/>
    <w:rsid w:val="00584963"/>
    <w:rsid w:val="00584D46"/>
    <w:rsid w:val="00584DDD"/>
    <w:rsid w:val="00584F40"/>
    <w:rsid w:val="00585220"/>
    <w:rsid w:val="0058522A"/>
    <w:rsid w:val="0058599C"/>
    <w:rsid w:val="00585B0D"/>
    <w:rsid w:val="00585D8D"/>
    <w:rsid w:val="00586187"/>
    <w:rsid w:val="00586205"/>
    <w:rsid w:val="0058661A"/>
    <w:rsid w:val="00587044"/>
    <w:rsid w:val="005871FD"/>
    <w:rsid w:val="0058798B"/>
    <w:rsid w:val="005904DD"/>
    <w:rsid w:val="00590622"/>
    <w:rsid w:val="00590A2F"/>
    <w:rsid w:val="00590C18"/>
    <w:rsid w:val="0059100A"/>
    <w:rsid w:val="0059131F"/>
    <w:rsid w:val="00591602"/>
    <w:rsid w:val="00591F68"/>
    <w:rsid w:val="0059206A"/>
    <w:rsid w:val="00592D74"/>
    <w:rsid w:val="005930E8"/>
    <w:rsid w:val="00593811"/>
    <w:rsid w:val="00593CA2"/>
    <w:rsid w:val="00594187"/>
    <w:rsid w:val="005945D0"/>
    <w:rsid w:val="005949E1"/>
    <w:rsid w:val="0059500B"/>
    <w:rsid w:val="0059535F"/>
    <w:rsid w:val="005953EF"/>
    <w:rsid w:val="005959E0"/>
    <w:rsid w:val="005963AA"/>
    <w:rsid w:val="00596779"/>
    <w:rsid w:val="00597085"/>
    <w:rsid w:val="005970C2"/>
    <w:rsid w:val="005970D6"/>
    <w:rsid w:val="00597821"/>
    <w:rsid w:val="00597CAA"/>
    <w:rsid w:val="005A1794"/>
    <w:rsid w:val="005A1959"/>
    <w:rsid w:val="005A19E9"/>
    <w:rsid w:val="005A1D26"/>
    <w:rsid w:val="005A21EF"/>
    <w:rsid w:val="005A27E3"/>
    <w:rsid w:val="005A28E4"/>
    <w:rsid w:val="005A28E6"/>
    <w:rsid w:val="005A37D3"/>
    <w:rsid w:val="005A4526"/>
    <w:rsid w:val="005A5642"/>
    <w:rsid w:val="005A5862"/>
    <w:rsid w:val="005A6042"/>
    <w:rsid w:val="005A667F"/>
    <w:rsid w:val="005A6964"/>
    <w:rsid w:val="005A69CE"/>
    <w:rsid w:val="005A6B6C"/>
    <w:rsid w:val="005A773B"/>
    <w:rsid w:val="005A78DE"/>
    <w:rsid w:val="005A7CA6"/>
    <w:rsid w:val="005A7D2B"/>
    <w:rsid w:val="005B08E5"/>
    <w:rsid w:val="005B0E54"/>
    <w:rsid w:val="005B1628"/>
    <w:rsid w:val="005B1674"/>
    <w:rsid w:val="005B1863"/>
    <w:rsid w:val="005B1A87"/>
    <w:rsid w:val="005B1F92"/>
    <w:rsid w:val="005B20EB"/>
    <w:rsid w:val="005B24C5"/>
    <w:rsid w:val="005B2C57"/>
    <w:rsid w:val="005B2F12"/>
    <w:rsid w:val="005B3C65"/>
    <w:rsid w:val="005B3F43"/>
    <w:rsid w:val="005B4886"/>
    <w:rsid w:val="005B519A"/>
    <w:rsid w:val="005B53DE"/>
    <w:rsid w:val="005B58AB"/>
    <w:rsid w:val="005B5A68"/>
    <w:rsid w:val="005B5E63"/>
    <w:rsid w:val="005B6BA7"/>
    <w:rsid w:val="005C0921"/>
    <w:rsid w:val="005C0BE9"/>
    <w:rsid w:val="005C2287"/>
    <w:rsid w:val="005C256E"/>
    <w:rsid w:val="005C2C72"/>
    <w:rsid w:val="005C2DBA"/>
    <w:rsid w:val="005C2F25"/>
    <w:rsid w:val="005C3151"/>
    <w:rsid w:val="005C3699"/>
    <w:rsid w:val="005C36DF"/>
    <w:rsid w:val="005C389C"/>
    <w:rsid w:val="005C43F4"/>
    <w:rsid w:val="005C4A7D"/>
    <w:rsid w:val="005C4D80"/>
    <w:rsid w:val="005C4D8B"/>
    <w:rsid w:val="005C629A"/>
    <w:rsid w:val="005C6BB3"/>
    <w:rsid w:val="005C6BF8"/>
    <w:rsid w:val="005C6D7C"/>
    <w:rsid w:val="005C7348"/>
    <w:rsid w:val="005D022E"/>
    <w:rsid w:val="005D02FA"/>
    <w:rsid w:val="005D0F24"/>
    <w:rsid w:val="005D10F6"/>
    <w:rsid w:val="005D1D2C"/>
    <w:rsid w:val="005D1FAD"/>
    <w:rsid w:val="005D2F42"/>
    <w:rsid w:val="005D3030"/>
    <w:rsid w:val="005D3533"/>
    <w:rsid w:val="005D3BB4"/>
    <w:rsid w:val="005D5A55"/>
    <w:rsid w:val="005D5B9D"/>
    <w:rsid w:val="005D5E2E"/>
    <w:rsid w:val="005D5E39"/>
    <w:rsid w:val="005D5EF5"/>
    <w:rsid w:val="005D613B"/>
    <w:rsid w:val="005D70AF"/>
    <w:rsid w:val="005D719F"/>
    <w:rsid w:val="005D7208"/>
    <w:rsid w:val="005D7B4E"/>
    <w:rsid w:val="005D7C72"/>
    <w:rsid w:val="005E12F2"/>
    <w:rsid w:val="005E13B9"/>
    <w:rsid w:val="005E1E56"/>
    <w:rsid w:val="005E229E"/>
    <w:rsid w:val="005E2C44"/>
    <w:rsid w:val="005E2E7D"/>
    <w:rsid w:val="005E2FAD"/>
    <w:rsid w:val="005E3764"/>
    <w:rsid w:val="005E384B"/>
    <w:rsid w:val="005E3CE5"/>
    <w:rsid w:val="005E3E59"/>
    <w:rsid w:val="005E42E3"/>
    <w:rsid w:val="005E4307"/>
    <w:rsid w:val="005E44F9"/>
    <w:rsid w:val="005E461E"/>
    <w:rsid w:val="005E4788"/>
    <w:rsid w:val="005E4931"/>
    <w:rsid w:val="005E4BDE"/>
    <w:rsid w:val="005E4CC5"/>
    <w:rsid w:val="005E4D70"/>
    <w:rsid w:val="005E50E3"/>
    <w:rsid w:val="005E55D5"/>
    <w:rsid w:val="005E5651"/>
    <w:rsid w:val="005E5668"/>
    <w:rsid w:val="005E649C"/>
    <w:rsid w:val="005E6A4D"/>
    <w:rsid w:val="005E7CE9"/>
    <w:rsid w:val="005F1040"/>
    <w:rsid w:val="005F1B3F"/>
    <w:rsid w:val="005F2E4D"/>
    <w:rsid w:val="005F3736"/>
    <w:rsid w:val="005F4A2E"/>
    <w:rsid w:val="005F5642"/>
    <w:rsid w:val="005F5865"/>
    <w:rsid w:val="005F59A8"/>
    <w:rsid w:val="005F5C1E"/>
    <w:rsid w:val="005F5DD8"/>
    <w:rsid w:val="005F6171"/>
    <w:rsid w:val="005F6BF5"/>
    <w:rsid w:val="005F7148"/>
    <w:rsid w:val="005F73F9"/>
    <w:rsid w:val="00600965"/>
    <w:rsid w:val="006013A8"/>
    <w:rsid w:val="00602087"/>
    <w:rsid w:val="00602221"/>
    <w:rsid w:val="006022A6"/>
    <w:rsid w:val="0060230E"/>
    <w:rsid w:val="006024D6"/>
    <w:rsid w:val="006031D7"/>
    <w:rsid w:val="00603C39"/>
    <w:rsid w:val="00604072"/>
    <w:rsid w:val="00604FAE"/>
    <w:rsid w:val="0060501D"/>
    <w:rsid w:val="006051B4"/>
    <w:rsid w:val="006051CB"/>
    <w:rsid w:val="0060597A"/>
    <w:rsid w:val="00606098"/>
    <w:rsid w:val="00606B4E"/>
    <w:rsid w:val="00607187"/>
    <w:rsid w:val="0060736A"/>
    <w:rsid w:val="00607748"/>
    <w:rsid w:val="00607874"/>
    <w:rsid w:val="00607C13"/>
    <w:rsid w:val="00607CE2"/>
    <w:rsid w:val="00607E42"/>
    <w:rsid w:val="00607ED4"/>
    <w:rsid w:val="00607FE7"/>
    <w:rsid w:val="00610087"/>
    <w:rsid w:val="00610558"/>
    <w:rsid w:val="0061070A"/>
    <w:rsid w:val="00610769"/>
    <w:rsid w:val="00610F04"/>
    <w:rsid w:val="006116CC"/>
    <w:rsid w:val="00611754"/>
    <w:rsid w:val="00611958"/>
    <w:rsid w:val="00611E65"/>
    <w:rsid w:val="006123CF"/>
    <w:rsid w:val="00612E60"/>
    <w:rsid w:val="00613DCD"/>
    <w:rsid w:val="00614B69"/>
    <w:rsid w:val="00614BD1"/>
    <w:rsid w:val="0061576C"/>
    <w:rsid w:val="00615EBE"/>
    <w:rsid w:val="00616410"/>
    <w:rsid w:val="0061657A"/>
    <w:rsid w:val="00617A6E"/>
    <w:rsid w:val="0062012F"/>
    <w:rsid w:val="0062072C"/>
    <w:rsid w:val="006209A9"/>
    <w:rsid w:val="00620B36"/>
    <w:rsid w:val="00620E11"/>
    <w:rsid w:val="00620EA5"/>
    <w:rsid w:val="00621188"/>
    <w:rsid w:val="0062128A"/>
    <w:rsid w:val="006219E8"/>
    <w:rsid w:val="00621BB1"/>
    <w:rsid w:val="00621D59"/>
    <w:rsid w:val="00621E18"/>
    <w:rsid w:val="0062202C"/>
    <w:rsid w:val="006227F3"/>
    <w:rsid w:val="00622DBB"/>
    <w:rsid w:val="00624194"/>
    <w:rsid w:val="0062422B"/>
    <w:rsid w:val="00624380"/>
    <w:rsid w:val="006252F5"/>
    <w:rsid w:val="006257ED"/>
    <w:rsid w:val="00627B3B"/>
    <w:rsid w:val="00627F6C"/>
    <w:rsid w:val="00630540"/>
    <w:rsid w:val="00630705"/>
    <w:rsid w:val="00630A12"/>
    <w:rsid w:val="00630D27"/>
    <w:rsid w:val="00631834"/>
    <w:rsid w:val="00631B33"/>
    <w:rsid w:val="006324EF"/>
    <w:rsid w:val="00632648"/>
    <w:rsid w:val="006329CF"/>
    <w:rsid w:val="0063316C"/>
    <w:rsid w:val="006333B3"/>
    <w:rsid w:val="0063386B"/>
    <w:rsid w:val="00633984"/>
    <w:rsid w:val="00633D61"/>
    <w:rsid w:val="00633EE4"/>
    <w:rsid w:val="00634025"/>
    <w:rsid w:val="00634211"/>
    <w:rsid w:val="0063441B"/>
    <w:rsid w:val="0063487E"/>
    <w:rsid w:val="006350E0"/>
    <w:rsid w:val="006351CC"/>
    <w:rsid w:val="00636770"/>
    <w:rsid w:val="00637394"/>
    <w:rsid w:val="00640932"/>
    <w:rsid w:val="006409E6"/>
    <w:rsid w:val="00640A8D"/>
    <w:rsid w:val="00640DB0"/>
    <w:rsid w:val="0064123C"/>
    <w:rsid w:val="00641AEF"/>
    <w:rsid w:val="00641C64"/>
    <w:rsid w:val="00641C79"/>
    <w:rsid w:val="00641E10"/>
    <w:rsid w:val="006423F6"/>
    <w:rsid w:val="006430B3"/>
    <w:rsid w:val="0064422D"/>
    <w:rsid w:val="00645617"/>
    <w:rsid w:val="00645AB5"/>
    <w:rsid w:val="00645DFF"/>
    <w:rsid w:val="00645F46"/>
    <w:rsid w:val="00646495"/>
    <w:rsid w:val="00646ECA"/>
    <w:rsid w:val="00650201"/>
    <w:rsid w:val="0065059A"/>
    <w:rsid w:val="00650EE4"/>
    <w:rsid w:val="00651341"/>
    <w:rsid w:val="006516A4"/>
    <w:rsid w:val="00651B04"/>
    <w:rsid w:val="00651E69"/>
    <w:rsid w:val="00652104"/>
    <w:rsid w:val="00652206"/>
    <w:rsid w:val="00652787"/>
    <w:rsid w:val="00652852"/>
    <w:rsid w:val="0065303A"/>
    <w:rsid w:val="006536D4"/>
    <w:rsid w:val="00653C47"/>
    <w:rsid w:val="00653E0D"/>
    <w:rsid w:val="00653FB0"/>
    <w:rsid w:val="0065414D"/>
    <w:rsid w:val="006542C6"/>
    <w:rsid w:val="00654DC4"/>
    <w:rsid w:val="006554BF"/>
    <w:rsid w:val="006556F1"/>
    <w:rsid w:val="00656939"/>
    <w:rsid w:val="00656A2F"/>
    <w:rsid w:val="00656F0A"/>
    <w:rsid w:val="006570C0"/>
    <w:rsid w:val="00657631"/>
    <w:rsid w:val="006605B9"/>
    <w:rsid w:val="00660A2A"/>
    <w:rsid w:val="006614C9"/>
    <w:rsid w:val="00661C46"/>
    <w:rsid w:val="00661C5A"/>
    <w:rsid w:val="00662967"/>
    <w:rsid w:val="00663367"/>
    <w:rsid w:val="00663CAF"/>
    <w:rsid w:val="00665066"/>
    <w:rsid w:val="006650A3"/>
    <w:rsid w:val="00665703"/>
    <w:rsid w:val="00665AB3"/>
    <w:rsid w:val="00665B8A"/>
    <w:rsid w:val="00665CC6"/>
    <w:rsid w:val="00666787"/>
    <w:rsid w:val="0066709B"/>
    <w:rsid w:val="006670AE"/>
    <w:rsid w:val="006676D4"/>
    <w:rsid w:val="006677A4"/>
    <w:rsid w:val="0066782D"/>
    <w:rsid w:val="00667DAA"/>
    <w:rsid w:val="0067042C"/>
    <w:rsid w:val="006705F2"/>
    <w:rsid w:val="00670F80"/>
    <w:rsid w:val="00670FAE"/>
    <w:rsid w:val="00671002"/>
    <w:rsid w:val="006719AC"/>
    <w:rsid w:val="00671EA3"/>
    <w:rsid w:val="00672C4C"/>
    <w:rsid w:val="0067328D"/>
    <w:rsid w:val="00674343"/>
    <w:rsid w:val="00674A8E"/>
    <w:rsid w:val="00674E6E"/>
    <w:rsid w:val="00675049"/>
    <w:rsid w:val="0067510D"/>
    <w:rsid w:val="0067551A"/>
    <w:rsid w:val="00675584"/>
    <w:rsid w:val="00675EBF"/>
    <w:rsid w:val="00675F65"/>
    <w:rsid w:val="006765C5"/>
    <w:rsid w:val="0067672A"/>
    <w:rsid w:val="00676B93"/>
    <w:rsid w:val="00677A77"/>
    <w:rsid w:val="0068016E"/>
    <w:rsid w:val="006805C8"/>
    <w:rsid w:val="0068089C"/>
    <w:rsid w:val="00680A05"/>
    <w:rsid w:val="00680EA6"/>
    <w:rsid w:val="00681523"/>
    <w:rsid w:val="00681562"/>
    <w:rsid w:val="0068190F"/>
    <w:rsid w:val="00681E8F"/>
    <w:rsid w:val="00681EF1"/>
    <w:rsid w:val="0068281D"/>
    <w:rsid w:val="00682A24"/>
    <w:rsid w:val="00682C83"/>
    <w:rsid w:val="00682D37"/>
    <w:rsid w:val="006837B0"/>
    <w:rsid w:val="00683F9C"/>
    <w:rsid w:val="0068428E"/>
    <w:rsid w:val="0068430C"/>
    <w:rsid w:val="006846D7"/>
    <w:rsid w:val="00684BB8"/>
    <w:rsid w:val="006852EC"/>
    <w:rsid w:val="0068573F"/>
    <w:rsid w:val="00685931"/>
    <w:rsid w:val="00685C94"/>
    <w:rsid w:val="0068643A"/>
    <w:rsid w:val="0068652C"/>
    <w:rsid w:val="00686542"/>
    <w:rsid w:val="006869BE"/>
    <w:rsid w:val="0069001A"/>
    <w:rsid w:val="006908EE"/>
    <w:rsid w:val="00691344"/>
    <w:rsid w:val="00691532"/>
    <w:rsid w:val="0069169C"/>
    <w:rsid w:val="00691767"/>
    <w:rsid w:val="006919E6"/>
    <w:rsid w:val="00691C7A"/>
    <w:rsid w:val="00693317"/>
    <w:rsid w:val="00693628"/>
    <w:rsid w:val="00694556"/>
    <w:rsid w:val="006946A0"/>
    <w:rsid w:val="00694EB0"/>
    <w:rsid w:val="0069510F"/>
    <w:rsid w:val="00695808"/>
    <w:rsid w:val="00695A83"/>
    <w:rsid w:val="00695E35"/>
    <w:rsid w:val="00695FCD"/>
    <w:rsid w:val="006960F3"/>
    <w:rsid w:val="00696393"/>
    <w:rsid w:val="00697AE1"/>
    <w:rsid w:val="00697B90"/>
    <w:rsid w:val="006A0140"/>
    <w:rsid w:val="006A01A2"/>
    <w:rsid w:val="006A10DE"/>
    <w:rsid w:val="006A24C3"/>
    <w:rsid w:val="006A2D3B"/>
    <w:rsid w:val="006A2E79"/>
    <w:rsid w:val="006A41C2"/>
    <w:rsid w:val="006A422D"/>
    <w:rsid w:val="006A43EB"/>
    <w:rsid w:val="006A4507"/>
    <w:rsid w:val="006A4A88"/>
    <w:rsid w:val="006A5159"/>
    <w:rsid w:val="006A5235"/>
    <w:rsid w:val="006A56FE"/>
    <w:rsid w:val="006A58FC"/>
    <w:rsid w:val="006B00CD"/>
    <w:rsid w:val="006B05F6"/>
    <w:rsid w:val="006B06C8"/>
    <w:rsid w:val="006B06FB"/>
    <w:rsid w:val="006B0BE3"/>
    <w:rsid w:val="006B10D6"/>
    <w:rsid w:val="006B15AE"/>
    <w:rsid w:val="006B1801"/>
    <w:rsid w:val="006B19A1"/>
    <w:rsid w:val="006B19C0"/>
    <w:rsid w:val="006B1FAB"/>
    <w:rsid w:val="006B20DF"/>
    <w:rsid w:val="006B28D3"/>
    <w:rsid w:val="006B2C25"/>
    <w:rsid w:val="006B2CB4"/>
    <w:rsid w:val="006B348C"/>
    <w:rsid w:val="006B3B16"/>
    <w:rsid w:val="006B409E"/>
    <w:rsid w:val="006B41E8"/>
    <w:rsid w:val="006B4665"/>
    <w:rsid w:val="006B46FB"/>
    <w:rsid w:val="006B47A2"/>
    <w:rsid w:val="006B4D08"/>
    <w:rsid w:val="006B4E8A"/>
    <w:rsid w:val="006B4EAA"/>
    <w:rsid w:val="006B4ECF"/>
    <w:rsid w:val="006B4F3A"/>
    <w:rsid w:val="006B530A"/>
    <w:rsid w:val="006B54EC"/>
    <w:rsid w:val="006B5712"/>
    <w:rsid w:val="006B5DE1"/>
    <w:rsid w:val="006B6051"/>
    <w:rsid w:val="006B6D8E"/>
    <w:rsid w:val="006B6FF3"/>
    <w:rsid w:val="006B7807"/>
    <w:rsid w:val="006B790B"/>
    <w:rsid w:val="006B791B"/>
    <w:rsid w:val="006B7EB9"/>
    <w:rsid w:val="006B7EBF"/>
    <w:rsid w:val="006C10A7"/>
    <w:rsid w:val="006C14D7"/>
    <w:rsid w:val="006C16E0"/>
    <w:rsid w:val="006C1AE9"/>
    <w:rsid w:val="006C1B2E"/>
    <w:rsid w:val="006C20E9"/>
    <w:rsid w:val="006C225D"/>
    <w:rsid w:val="006C22D7"/>
    <w:rsid w:val="006C2937"/>
    <w:rsid w:val="006C2A7F"/>
    <w:rsid w:val="006C3096"/>
    <w:rsid w:val="006C323B"/>
    <w:rsid w:val="006C33AA"/>
    <w:rsid w:val="006C3D7F"/>
    <w:rsid w:val="006C3E54"/>
    <w:rsid w:val="006C4406"/>
    <w:rsid w:val="006C4BAD"/>
    <w:rsid w:val="006C4BF5"/>
    <w:rsid w:val="006C4E51"/>
    <w:rsid w:val="006C4F22"/>
    <w:rsid w:val="006C50E6"/>
    <w:rsid w:val="006C5FFE"/>
    <w:rsid w:val="006C6D04"/>
    <w:rsid w:val="006C704C"/>
    <w:rsid w:val="006C7104"/>
    <w:rsid w:val="006C7662"/>
    <w:rsid w:val="006C76E2"/>
    <w:rsid w:val="006C7901"/>
    <w:rsid w:val="006C7A1A"/>
    <w:rsid w:val="006C7C81"/>
    <w:rsid w:val="006C7E96"/>
    <w:rsid w:val="006C7F58"/>
    <w:rsid w:val="006D0307"/>
    <w:rsid w:val="006D0B78"/>
    <w:rsid w:val="006D10FD"/>
    <w:rsid w:val="006D11D2"/>
    <w:rsid w:val="006D12F6"/>
    <w:rsid w:val="006D1538"/>
    <w:rsid w:val="006D1703"/>
    <w:rsid w:val="006D176A"/>
    <w:rsid w:val="006D20CE"/>
    <w:rsid w:val="006D23BA"/>
    <w:rsid w:val="006D2A99"/>
    <w:rsid w:val="006D2BB3"/>
    <w:rsid w:val="006D30F7"/>
    <w:rsid w:val="006D3416"/>
    <w:rsid w:val="006D435E"/>
    <w:rsid w:val="006D43FE"/>
    <w:rsid w:val="006D4C36"/>
    <w:rsid w:val="006D573C"/>
    <w:rsid w:val="006D5807"/>
    <w:rsid w:val="006D5E24"/>
    <w:rsid w:val="006D5EE0"/>
    <w:rsid w:val="006D60B7"/>
    <w:rsid w:val="006D650E"/>
    <w:rsid w:val="006D65BC"/>
    <w:rsid w:val="006D6BBF"/>
    <w:rsid w:val="006D7524"/>
    <w:rsid w:val="006D767B"/>
    <w:rsid w:val="006D7AA9"/>
    <w:rsid w:val="006D7F1D"/>
    <w:rsid w:val="006E04FD"/>
    <w:rsid w:val="006E059F"/>
    <w:rsid w:val="006E05AE"/>
    <w:rsid w:val="006E067A"/>
    <w:rsid w:val="006E0AE7"/>
    <w:rsid w:val="006E0B79"/>
    <w:rsid w:val="006E0B80"/>
    <w:rsid w:val="006E0C08"/>
    <w:rsid w:val="006E0CED"/>
    <w:rsid w:val="006E136D"/>
    <w:rsid w:val="006E21FB"/>
    <w:rsid w:val="006E253B"/>
    <w:rsid w:val="006E25A0"/>
    <w:rsid w:val="006E2831"/>
    <w:rsid w:val="006E2924"/>
    <w:rsid w:val="006E300D"/>
    <w:rsid w:val="006E30A3"/>
    <w:rsid w:val="006E30B3"/>
    <w:rsid w:val="006E3163"/>
    <w:rsid w:val="006E318F"/>
    <w:rsid w:val="006E3868"/>
    <w:rsid w:val="006E3950"/>
    <w:rsid w:val="006E52E5"/>
    <w:rsid w:val="006E5879"/>
    <w:rsid w:val="006E6831"/>
    <w:rsid w:val="006E6F6D"/>
    <w:rsid w:val="006E754B"/>
    <w:rsid w:val="006E754F"/>
    <w:rsid w:val="006E79B7"/>
    <w:rsid w:val="006E7E9D"/>
    <w:rsid w:val="006F045D"/>
    <w:rsid w:val="006F056F"/>
    <w:rsid w:val="006F062F"/>
    <w:rsid w:val="006F14E6"/>
    <w:rsid w:val="006F1940"/>
    <w:rsid w:val="006F2A5A"/>
    <w:rsid w:val="006F2E5E"/>
    <w:rsid w:val="006F307A"/>
    <w:rsid w:val="006F39DB"/>
    <w:rsid w:val="006F3BD5"/>
    <w:rsid w:val="006F41AD"/>
    <w:rsid w:val="006F4222"/>
    <w:rsid w:val="006F53A4"/>
    <w:rsid w:val="006F54F0"/>
    <w:rsid w:val="006F5AE4"/>
    <w:rsid w:val="006F5C1D"/>
    <w:rsid w:val="006F5C31"/>
    <w:rsid w:val="006F5E85"/>
    <w:rsid w:val="006F630B"/>
    <w:rsid w:val="006F65F2"/>
    <w:rsid w:val="006F6B11"/>
    <w:rsid w:val="006F6F91"/>
    <w:rsid w:val="006F738A"/>
    <w:rsid w:val="006F73D1"/>
    <w:rsid w:val="006F73D5"/>
    <w:rsid w:val="006F7678"/>
    <w:rsid w:val="006F797A"/>
    <w:rsid w:val="0070009D"/>
    <w:rsid w:val="00700293"/>
    <w:rsid w:val="0070045C"/>
    <w:rsid w:val="0070058A"/>
    <w:rsid w:val="007008AE"/>
    <w:rsid w:val="00701B94"/>
    <w:rsid w:val="00701F1A"/>
    <w:rsid w:val="007024F6"/>
    <w:rsid w:val="0070260B"/>
    <w:rsid w:val="00702618"/>
    <w:rsid w:val="00702717"/>
    <w:rsid w:val="00702783"/>
    <w:rsid w:val="00702C3D"/>
    <w:rsid w:val="00702E71"/>
    <w:rsid w:val="007038A6"/>
    <w:rsid w:val="007038D0"/>
    <w:rsid w:val="00704765"/>
    <w:rsid w:val="00704DAF"/>
    <w:rsid w:val="00704FFB"/>
    <w:rsid w:val="0070516E"/>
    <w:rsid w:val="007055B4"/>
    <w:rsid w:val="00705BFC"/>
    <w:rsid w:val="007065C8"/>
    <w:rsid w:val="00706B73"/>
    <w:rsid w:val="00706C8D"/>
    <w:rsid w:val="00707428"/>
    <w:rsid w:val="00707773"/>
    <w:rsid w:val="00710285"/>
    <w:rsid w:val="00710338"/>
    <w:rsid w:val="00710715"/>
    <w:rsid w:val="00711CE1"/>
    <w:rsid w:val="00711E7F"/>
    <w:rsid w:val="007120D7"/>
    <w:rsid w:val="00712773"/>
    <w:rsid w:val="007131DC"/>
    <w:rsid w:val="00713D94"/>
    <w:rsid w:val="00713D9D"/>
    <w:rsid w:val="00714181"/>
    <w:rsid w:val="0071432E"/>
    <w:rsid w:val="00714368"/>
    <w:rsid w:val="00714505"/>
    <w:rsid w:val="007146BD"/>
    <w:rsid w:val="00714AAE"/>
    <w:rsid w:val="007150E5"/>
    <w:rsid w:val="0071536A"/>
    <w:rsid w:val="007154BF"/>
    <w:rsid w:val="007156C1"/>
    <w:rsid w:val="00715E2D"/>
    <w:rsid w:val="00716D41"/>
    <w:rsid w:val="0071745E"/>
    <w:rsid w:val="007176FB"/>
    <w:rsid w:val="007178D3"/>
    <w:rsid w:val="007179E9"/>
    <w:rsid w:val="00717A6C"/>
    <w:rsid w:val="00717D7B"/>
    <w:rsid w:val="00717DBE"/>
    <w:rsid w:val="00717FB0"/>
    <w:rsid w:val="007200C9"/>
    <w:rsid w:val="007201F9"/>
    <w:rsid w:val="007209CE"/>
    <w:rsid w:val="007213AA"/>
    <w:rsid w:val="0072169B"/>
    <w:rsid w:val="00721F24"/>
    <w:rsid w:val="00722B6B"/>
    <w:rsid w:val="00722E0A"/>
    <w:rsid w:val="00723998"/>
    <w:rsid w:val="00723D6D"/>
    <w:rsid w:val="00723E4C"/>
    <w:rsid w:val="00724D4B"/>
    <w:rsid w:val="00724E47"/>
    <w:rsid w:val="00724F71"/>
    <w:rsid w:val="00726522"/>
    <w:rsid w:val="00726C54"/>
    <w:rsid w:val="00727086"/>
    <w:rsid w:val="007272FA"/>
    <w:rsid w:val="0072750D"/>
    <w:rsid w:val="00727BC5"/>
    <w:rsid w:val="00729FEB"/>
    <w:rsid w:val="007314E5"/>
    <w:rsid w:val="00731B88"/>
    <w:rsid w:val="00731C40"/>
    <w:rsid w:val="007325D3"/>
    <w:rsid w:val="00732E0D"/>
    <w:rsid w:val="00733AD8"/>
    <w:rsid w:val="00734BFD"/>
    <w:rsid w:val="00734E12"/>
    <w:rsid w:val="00735997"/>
    <w:rsid w:val="0073634E"/>
    <w:rsid w:val="00736FE0"/>
    <w:rsid w:val="00737CB7"/>
    <w:rsid w:val="00737DDA"/>
    <w:rsid w:val="007400D1"/>
    <w:rsid w:val="00740E0C"/>
    <w:rsid w:val="00741671"/>
    <w:rsid w:val="00741AAE"/>
    <w:rsid w:val="00741CA7"/>
    <w:rsid w:val="00741D33"/>
    <w:rsid w:val="007420DC"/>
    <w:rsid w:val="00742A09"/>
    <w:rsid w:val="00742BBB"/>
    <w:rsid w:val="007442FB"/>
    <w:rsid w:val="007448A4"/>
    <w:rsid w:val="007449FA"/>
    <w:rsid w:val="00744D18"/>
    <w:rsid w:val="00744FC7"/>
    <w:rsid w:val="00745564"/>
    <w:rsid w:val="00745D19"/>
    <w:rsid w:val="007461C6"/>
    <w:rsid w:val="00746388"/>
    <w:rsid w:val="00746AE3"/>
    <w:rsid w:val="00746D66"/>
    <w:rsid w:val="00747224"/>
    <w:rsid w:val="00747736"/>
    <w:rsid w:val="00747972"/>
    <w:rsid w:val="007500A6"/>
    <w:rsid w:val="00750217"/>
    <w:rsid w:val="0075084F"/>
    <w:rsid w:val="00750894"/>
    <w:rsid w:val="00750EAB"/>
    <w:rsid w:val="00751066"/>
    <w:rsid w:val="00751368"/>
    <w:rsid w:val="007513C3"/>
    <w:rsid w:val="007513C8"/>
    <w:rsid w:val="007516ED"/>
    <w:rsid w:val="00751C54"/>
    <w:rsid w:val="00751FF9"/>
    <w:rsid w:val="0075239C"/>
    <w:rsid w:val="00752582"/>
    <w:rsid w:val="007529E0"/>
    <w:rsid w:val="00752C9C"/>
    <w:rsid w:val="007534CA"/>
    <w:rsid w:val="00754044"/>
    <w:rsid w:val="007541E6"/>
    <w:rsid w:val="00754252"/>
    <w:rsid w:val="00754526"/>
    <w:rsid w:val="0075453A"/>
    <w:rsid w:val="00754B23"/>
    <w:rsid w:val="00754CC5"/>
    <w:rsid w:val="00754CC7"/>
    <w:rsid w:val="00755C2F"/>
    <w:rsid w:val="00756160"/>
    <w:rsid w:val="00756684"/>
    <w:rsid w:val="00757503"/>
    <w:rsid w:val="00757B87"/>
    <w:rsid w:val="00757CA8"/>
    <w:rsid w:val="0076007E"/>
    <w:rsid w:val="007607F1"/>
    <w:rsid w:val="007611A9"/>
    <w:rsid w:val="0076158B"/>
    <w:rsid w:val="007616F3"/>
    <w:rsid w:val="00761919"/>
    <w:rsid w:val="0076196D"/>
    <w:rsid w:val="00761D5A"/>
    <w:rsid w:val="00761D75"/>
    <w:rsid w:val="00761E30"/>
    <w:rsid w:val="00761F36"/>
    <w:rsid w:val="007622ED"/>
    <w:rsid w:val="00762778"/>
    <w:rsid w:val="00762847"/>
    <w:rsid w:val="00762D28"/>
    <w:rsid w:val="007632CB"/>
    <w:rsid w:val="00764ADB"/>
    <w:rsid w:val="00764C09"/>
    <w:rsid w:val="00764C38"/>
    <w:rsid w:val="007664E7"/>
    <w:rsid w:val="0076681B"/>
    <w:rsid w:val="00766A2C"/>
    <w:rsid w:val="00766DDE"/>
    <w:rsid w:val="00766FBD"/>
    <w:rsid w:val="007673B2"/>
    <w:rsid w:val="00767AF1"/>
    <w:rsid w:val="00767C14"/>
    <w:rsid w:val="00770009"/>
    <w:rsid w:val="00770248"/>
    <w:rsid w:val="00771706"/>
    <w:rsid w:val="007719EA"/>
    <w:rsid w:val="00772224"/>
    <w:rsid w:val="00772387"/>
    <w:rsid w:val="0077253C"/>
    <w:rsid w:val="00772711"/>
    <w:rsid w:val="00773390"/>
    <w:rsid w:val="00774817"/>
    <w:rsid w:val="007748FE"/>
    <w:rsid w:val="00774E91"/>
    <w:rsid w:val="00775AE5"/>
    <w:rsid w:val="00775C11"/>
    <w:rsid w:val="00775FEF"/>
    <w:rsid w:val="007762A3"/>
    <w:rsid w:val="00776993"/>
    <w:rsid w:val="00776BEC"/>
    <w:rsid w:val="00776C9C"/>
    <w:rsid w:val="007775F4"/>
    <w:rsid w:val="007778E5"/>
    <w:rsid w:val="00777A06"/>
    <w:rsid w:val="00777C86"/>
    <w:rsid w:val="00780985"/>
    <w:rsid w:val="007811DE"/>
    <w:rsid w:val="007819F3"/>
    <w:rsid w:val="00781BEB"/>
    <w:rsid w:val="00781C1E"/>
    <w:rsid w:val="00781D34"/>
    <w:rsid w:val="00781EF2"/>
    <w:rsid w:val="0078200F"/>
    <w:rsid w:val="007822E4"/>
    <w:rsid w:val="00782324"/>
    <w:rsid w:val="0078235E"/>
    <w:rsid w:val="00782CCE"/>
    <w:rsid w:val="0078304C"/>
    <w:rsid w:val="0078337E"/>
    <w:rsid w:val="00783744"/>
    <w:rsid w:val="00783890"/>
    <w:rsid w:val="00783D42"/>
    <w:rsid w:val="00784263"/>
    <w:rsid w:val="00784C11"/>
    <w:rsid w:val="00784DFE"/>
    <w:rsid w:val="00785811"/>
    <w:rsid w:val="00785910"/>
    <w:rsid w:val="00786469"/>
    <w:rsid w:val="00786760"/>
    <w:rsid w:val="00787768"/>
    <w:rsid w:val="00787A5E"/>
    <w:rsid w:val="00787D7F"/>
    <w:rsid w:val="00787F8A"/>
    <w:rsid w:val="007900E9"/>
    <w:rsid w:val="007906CB"/>
    <w:rsid w:val="0079075D"/>
    <w:rsid w:val="00790962"/>
    <w:rsid w:val="0079198A"/>
    <w:rsid w:val="007920B2"/>
    <w:rsid w:val="00792342"/>
    <w:rsid w:val="00792365"/>
    <w:rsid w:val="00792412"/>
    <w:rsid w:val="00793472"/>
    <w:rsid w:val="00794223"/>
    <w:rsid w:val="007942FD"/>
    <w:rsid w:val="00794567"/>
    <w:rsid w:val="00794B00"/>
    <w:rsid w:val="00794D9C"/>
    <w:rsid w:val="007959FC"/>
    <w:rsid w:val="00795F58"/>
    <w:rsid w:val="00796837"/>
    <w:rsid w:val="007968CA"/>
    <w:rsid w:val="007977A8"/>
    <w:rsid w:val="007979AE"/>
    <w:rsid w:val="00797C95"/>
    <w:rsid w:val="007A00E0"/>
    <w:rsid w:val="007A02B2"/>
    <w:rsid w:val="007A034B"/>
    <w:rsid w:val="007A0750"/>
    <w:rsid w:val="007A0A2F"/>
    <w:rsid w:val="007A1AAD"/>
    <w:rsid w:val="007A1D63"/>
    <w:rsid w:val="007A2F2B"/>
    <w:rsid w:val="007A3061"/>
    <w:rsid w:val="007A3820"/>
    <w:rsid w:val="007A3A0A"/>
    <w:rsid w:val="007A4596"/>
    <w:rsid w:val="007A45AC"/>
    <w:rsid w:val="007A4A35"/>
    <w:rsid w:val="007A5531"/>
    <w:rsid w:val="007A5548"/>
    <w:rsid w:val="007A62BE"/>
    <w:rsid w:val="007A6788"/>
    <w:rsid w:val="007A6794"/>
    <w:rsid w:val="007A6934"/>
    <w:rsid w:val="007A6D11"/>
    <w:rsid w:val="007A6D99"/>
    <w:rsid w:val="007A6DCD"/>
    <w:rsid w:val="007A72A5"/>
    <w:rsid w:val="007A743A"/>
    <w:rsid w:val="007B10E8"/>
    <w:rsid w:val="007B195E"/>
    <w:rsid w:val="007B1A2E"/>
    <w:rsid w:val="007B2D18"/>
    <w:rsid w:val="007B300C"/>
    <w:rsid w:val="007B32AE"/>
    <w:rsid w:val="007B3466"/>
    <w:rsid w:val="007B3978"/>
    <w:rsid w:val="007B3DB1"/>
    <w:rsid w:val="007B3F6B"/>
    <w:rsid w:val="007B457C"/>
    <w:rsid w:val="007B45A4"/>
    <w:rsid w:val="007B512A"/>
    <w:rsid w:val="007B5456"/>
    <w:rsid w:val="007B564F"/>
    <w:rsid w:val="007B5C05"/>
    <w:rsid w:val="007B6541"/>
    <w:rsid w:val="007B6D51"/>
    <w:rsid w:val="007B6E6A"/>
    <w:rsid w:val="007B72BC"/>
    <w:rsid w:val="007B7460"/>
    <w:rsid w:val="007B78DC"/>
    <w:rsid w:val="007C0091"/>
    <w:rsid w:val="007C050B"/>
    <w:rsid w:val="007C0AD2"/>
    <w:rsid w:val="007C0F6C"/>
    <w:rsid w:val="007C0FD9"/>
    <w:rsid w:val="007C2097"/>
    <w:rsid w:val="007C2658"/>
    <w:rsid w:val="007C26AD"/>
    <w:rsid w:val="007C2FDC"/>
    <w:rsid w:val="007C342F"/>
    <w:rsid w:val="007C39F4"/>
    <w:rsid w:val="007C3E1E"/>
    <w:rsid w:val="007C3E5B"/>
    <w:rsid w:val="007C40F7"/>
    <w:rsid w:val="007C4383"/>
    <w:rsid w:val="007C4537"/>
    <w:rsid w:val="007C4D99"/>
    <w:rsid w:val="007C4E75"/>
    <w:rsid w:val="007C5359"/>
    <w:rsid w:val="007C612C"/>
    <w:rsid w:val="007C6B29"/>
    <w:rsid w:val="007C6BF1"/>
    <w:rsid w:val="007C6C99"/>
    <w:rsid w:val="007C790C"/>
    <w:rsid w:val="007C7CA4"/>
    <w:rsid w:val="007C7F48"/>
    <w:rsid w:val="007D040F"/>
    <w:rsid w:val="007D0A2D"/>
    <w:rsid w:val="007D0D5A"/>
    <w:rsid w:val="007D1009"/>
    <w:rsid w:val="007D101B"/>
    <w:rsid w:val="007D16D7"/>
    <w:rsid w:val="007D16DC"/>
    <w:rsid w:val="007D1B8A"/>
    <w:rsid w:val="007D2748"/>
    <w:rsid w:val="007D3167"/>
    <w:rsid w:val="007D3DED"/>
    <w:rsid w:val="007D3EEF"/>
    <w:rsid w:val="007D3FEE"/>
    <w:rsid w:val="007D4298"/>
    <w:rsid w:val="007D5047"/>
    <w:rsid w:val="007D5649"/>
    <w:rsid w:val="007D5718"/>
    <w:rsid w:val="007D57B1"/>
    <w:rsid w:val="007D5D4D"/>
    <w:rsid w:val="007D6A07"/>
    <w:rsid w:val="007D6D3C"/>
    <w:rsid w:val="007D6EB8"/>
    <w:rsid w:val="007D6F28"/>
    <w:rsid w:val="007D70A4"/>
    <w:rsid w:val="007D7580"/>
    <w:rsid w:val="007D76E4"/>
    <w:rsid w:val="007D7AF0"/>
    <w:rsid w:val="007E010F"/>
    <w:rsid w:val="007E0235"/>
    <w:rsid w:val="007E08D4"/>
    <w:rsid w:val="007E0C1F"/>
    <w:rsid w:val="007E1029"/>
    <w:rsid w:val="007E12A7"/>
    <w:rsid w:val="007E1946"/>
    <w:rsid w:val="007E2090"/>
    <w:rsid w:val="007E259B"/>
    <w:rsid w:val="007E269A"/>
    <w:rsid w:val="007E2AC1"/>
    <w:rsid w:val="007E344D"/>
    <w:rsid w:val="007E36E2"/>
    <w:rsid w:val="007E3769"/>
    <w:rsid w:val="007E3826"/>
    <w:rsid w:val="007E3A5F"/>
    <w:rsid w:val="007E3B6F"/>
    <w:rsid w:val="007E4325"/>
    <w:rsid w:val="007E43A8"/>
    <w:rsid w:val="007E4573"/>
    <w:rsid w:val="007E4A08"/>
    <w:rsid w:val="007E5100"/>
    <w:rsid w:val="007E515D"/>
    <w:rsid w:val="007E5572"/>
    <w:rsid w:val="007E66DA"/>
    <w:rsid w:val="007E6A2F"/>
    <w:rsid w:val="007E6A91"/>
    <w:rsid w:val="007E6B17"/>
    <w:rsid w:val="007E6C6B"/>
    <w:rsid w:val="007E6E54"/>
    <w:rsid w:val="007E7698"/>
    <w:rsid w:val="007E76C1"/>
    <w:rsid w:val="007F0031"/>
    <w:rsid w:val="007F078E"/>
    <w:rsid w:val="007F105C"/>
    <w:rsid w:val="007F2D87"/>
    <w:rsid w:val="007F3501"/>
    <w:rsid w:val="007F3A84"/>
    <w:rsid w:val="007F3B6B"/>
    <w:rsid w:val="007F3FA4"/>
    <w:rsid w:val="007F41EF"/>
    <w:rsid w:val="007F4448"/>
    <w:rsid w:val="007F469B"/>
    <w:rsid w:val="007F49F7"/>
    <w:rsid w:val="007F58DF"/>
    <w:rsid w:val="007F59E3"/>
    <w:rsid w:val="007F5C35"/>
    <w:rsid w:val="007F5DEF"/>
    <w:rsid w:val="007F6230"/>
    <w:rsid w:val="007F6453"/>
    <w:rsid w:val="007F6984"/>
    <w:rsid w:val="007F7259"/>
    <w:rsid w:val="007F76B6"/>
    <w:rsid w:val="007F7880"/>
    <w:rsid w:val="007F7990"/>
    <w:rsid w:val="00800168"/>
    <w:rsid w:val="0080073C"/>
    <w:rsid w:val="00801E48"/>
    <w:rsid w:val="0080220C"/>
    <w:rsid w:val="008029E9"/>
    <w:rsid w:val="00802D5D"/>
    <w:rsid w:val="00803C26"/>
    <w:rsid w:val="00803FC1"/>
    <w:rsid w:val="00804916"/>
    <w:rsid w:val="00804C5B"/>
    <w:rsid w:val="00804D88"/>
    <w:rsid w:val="008051DD"/>
    <w:rsid w:val="00805330"/>
    <w:rsid w:val="00806226"/>
    <w:rsid w:val="0080715D"/>
    <w:rsid w:val="008078EE"/>
    <w:rsid w:val="00807A79"/>
    <w:rsid w:val="00807EF0"/>
    <w:rsid w:val="008103FD"/>
    <w:rsid w:val="00811045"/>
    <w:rsid w:val="008112CA"/>
    <w:rsid w:val="00811337"/>
    <w:rsid w:val="008114C3"/>
    <w:rsid w:val="008115CF"/>
    <w:rsid w:val="00811E15"/>
    <w:rsid w:val="00812186"/>
    <w:rsid w:val="008124AF"/>
    <w:rsid w:val="00812802"/>
    <w:rsid w:val="0081282B"/>
    <w:rsid w:val="00813465"/>
    <w:rsid w:val="00813A02"/>
    <w:rsid w:val="00813A79"/>
    <w:rsid w:val="00814025"/>
    <w:rsid w:val="0081412B"/>
    <w:rsid w:val="008145E1"/>
    <w:rsid w:val="008146AA"/>
    <w:rsid w:val="00814E21"/>
    <w:rsid w:val="0081545B"/>
    <w:rsid w:val="008158FD"/>
    <w:rsid w:val="00816086"/>
    <w:rsid w:val="008167BE"/>
    <w:rsid w:val="00816827"/>
    <w:rsid w:val="00816F22"/>
    <w:rsid w:val="00817455"/>
    <w:rsid w:val="00817464"/>
    <w:rsid w:val="00817BC2"/>
    <w:rsid w:val="0082003F"/>
    <w:rsid w:val="00820185"/>
    <w:rsid w:val="00820721"/>
    <w:rsid w:val="00820763"/>
    <w:rsid w:val="00820F08"/>
    <w:rsid w:val="008217AE"/>
    <w:rsid w:val="00822032"/>
    <w:rsid w:val="00822AA3"/>
    <w:rsid w:val="00822F03"/>
    <w:rsid w:val="00822F8C"/>
    <w:rsid w:val="0082490B"/>
    <w:rsid w:val="00825121"/>
    <w:rsid w:val="008252D4"/>
    <w:rsid w:val="008253DA"/>
    <w:rsid w:val="00825680"/>
    <w:rsid w:val="008269B9"/>
    <w:rsid w:val="00826BE1"/>
    <w:rsid w:val="008272EB"/>
    <w:rsid w:val="00827645"/>
    <w:rsid w:val="008279FA"/>
    <w:rsid w:val="00830A99"/>
    <w:rsid w:val="00830B24"/>
    <w:rsid w:val="00830F24"/>
    <w:rsid w:val="0083158C"/>
    <w:rsid w:val="00831F66"/>
    <w:rsid w:val="008320EA"/>
    <w:rsid w:val="008321A7"/>
    <w:rsid w:val="00832738"/>
    <w:rsid w:val="00832835"/>
    <w:rsid w:val="00833B8A"/>
    <w:rsid w:val="00833B90"/>
    <w:rsid w:val="0083439B"/>
    <w:rsid w:val="008344F7"/>
    <w:rsid w:val="00835781"/>
    <w:rsid w:val="0083676F"/>
    <w:rsid w:val="00836797"/>
    <w:rsid w:val="008369C2"/>
    <w:rsid w:val="00836D2A"/>
    <w:rsid w:val="00837595"/>
    <w:rsid w:val="00837930"/>
    <w:rsid w:val="008379FD"/>
    <w:rsid w:val="00837C7E"/>
    <w:rsid w:val="00837FA6"/>
    <w:rsid w:val="008400B8"/>
    <w:rsid w:val="00840415"/>
    <w:rsid w:val="0084043F"/>
    <w:rsid w:val="00840573"/>
    <w:rsid w:val="008405E2"/>
    <w:rsid w:val="008408FD"/>
    <w:rsid w:val="008411D0"/>
    <w:rsid w:val="00841742"/>
    <w:rsid w:val="00841F92"/>
    <w:rsid w:val="00842173"/>
    <w:rsid w:val="0084229B"/>
    <w:rsid w:val="008425B4"/>
    <w:rsid w:val="00842629"/>
    <w:rsid w:val="00842C0C"/>
    <w:rsid w:val="008437A8"/>
    <w:rsid w:val="00843FE4"/>
    <w:rsid w:val="00844656"/>
    <w:rsid w:val="00844B24"/>
    <w:rsid w:val="0084523A"/>
    <w:rsid w:val="0084576A"/>
    <w:rsid w:val="00845903"/>
    <w:rsid w:val="00845BC8"/>
    <w:rsid w:val="00845ECD"/>
    <w:rsid w:val="00846186"/>
    <w:rsid w:val="00846704"/>
    <w:rsid w:val="00846C1F"/>
    <w:rsid w:val="00846EE7"/>
    <w:rsid w:val="00847142"/>
    <w:rsid w:val="008473B4"/>
    <w:rsid w:val="0084771E"/>
    <w:rsid w:val="00847C0B"/>
    <w:rsid w:val="00847C53"/>
    <w:rsid w:val="00847E08"/>
    <w:rsid w:val="00847F13"/>
    <w:rsid w:val="00850418"/>
    <w:rsid w:val="00850436"/>
    <w:rsid w:val="00850CCB"/>
    <w:rsid w:val="00850D1B"/>
    <w:rsid w:val="00850EE1"/>
    <w:rsid w:val="00851123"/>
    <w:rsid w:val="0085120A"/>
    <w:rsid w:val="0085168F"/>
    <w:rsid w:val="00852597"/>
    <w:rsid w:val="0085298E"/>
    <w:rsid w:val="00852C7E"/>
    <w:rsid w:val="00852F43"/>
    <w:rsid w:val="00853555"/>
    <w:rsid w:val="008536F2"/>
    <w:rsid w:val="00854280"/>
    <w:rsid w:val="008549EE"/>
    <w:rsid w:val="00854B5A"/>
    <w:rsid w:val="00854C41"/>
    <w:rsid w:val="00854D35"/>
    <w:rsid w:val="00854EC9"/>
    <w:rsid w:val="0085510D"/>
    <w:rsid w:val="00855BC9"/>
    <w:rsid w:val="00856A9E"/>
    <w:rsid w:val="00857461"/>
    <w:rsid w:val="00857C41"/>
    <w:rsid w:val="0086051B"/>
    <w:rsid w:val="008609F1"/>
    <w:rsid w:val="0086131C"/>
    <w:rsid w:val="0086190F"/>
    <w:rsid w:val="00862273"/>
    <w:rsid w:val="008626E0"/>
    <w:rsid w:val="008626E7"/>
    <w:rsid w:val="008627F5"/>
    <w:rsid w:val="00862828"/>
    <w:rsid w:val="00862C59"/>
    <w:rsid w:val="00862FE3"/>
    <w:rsid w:val="00863491"/>
    <w:rsid w:val="00863706"/>
    <w:rsid w:val="0086401D"/>
    <w:rsid w:val="00864318"/>
    <w:rsid w:val="0086452D"/>
    <w:rsid w:val="0086462E"/>
    <w:rsid w:val="00864C03"/>
    <w:rsid w:val="00864F5C"/>
    <w:rsid w:val="008657EB"/>
    <w:rsid w:val="00865806"/>
    <w:rsid w:val="00865B28"/>
    <w:rsid w:val="008660EA"/>
    <w:rsid w:val="00866420"/>
    <w:rsid w:val="00866628"/>
    <w:rsid w:val="0086748A"/>
    <w:rsid w:val="008676A6"/>
    <w:rsid w:val="008676C9"/>
    <w:rsid w:val="00867A56"/>
    <w:rsid w:val="008703F9"/>
    <w:rsid w:val="00870947"/>
    <w:rsid w:val="00870A33"/>
    <w:rsid w:val="00870EE7"/>
    <w:rsid w:val="0087102E"/>
    <w:rsid w:val="00871F98"/>
    <w:rsid w:val="00872C35"/>
    <w:rsid w:val="0087304D"/>
    <w:rsid w:val="0087371C"/>
    <w:rsid w:val="00873B2E"/>
    <w:rsid w:val="00873E9F"/>
    <w:rsid w:val="00874CF8"/>
    <w:rsid w:val="00874FD1"/>
    <w:rsid w:val="00875722"/>
    <w:rsid w:val="008757A0"/>
    <w:rsid w:val="00875857"/>
    <w:rsid w:val="00875BED"/>
    <w:rsid w:val="00875F7A"/>
    <w:rsid w:val="00876B85"/>
    <w:rsid w:val="008770B0"/>
    <w:rsid w:val="008775A0"/>
    <w:rsid w:val="0087781B"/>
    <w:rsid w:val="00877A68"/>
    <w:rsid w:val="00877D8F"/>
    <w:rsid w:val="008808A7"/>
    <w:rsid w:val="008809D3"/>
    <w:rsid w:val="00880AE3"/>
    <w:rsid w:val="00880ED2"/>
    <w:rsid w:val="00881081"/>
    <w:rsid w:val="0088128C"/>
    <w:rsid w:val="008812F6"/>
    <w:rsid w:val="00881365"/>
    <w:rsid w:val="00881F42"/>
    <w:rsid w:val="00881F72"/>
    <w:rsid w:val="0088238F"/>
    <w:rsid w:val="0088249A"/>
    <w:rsid w:val="00882878"/>
    <w:rsid w:val="0088296D"/>
    <w:rsid w:val="00882A8C"/>
    <w:rsid w:val="00883B0E"/>
    <w:rsid w:val="00884917"/>
    <w:rsid w:val="00884E79"/>
    <w:rsid w:val="008853CD"/>
    <w:rsid w:val="008859EC"/>
    <w:rsid w:val="00885FF8"/>
    <w:rsid w:val="008862A0"/>
    <w:rsid w:val="00886E9E"/>
    <w:rsid w:val="008871AA"/>
    <w:rsid w:val="0088745D"/>
    <w:rsid w:val="00887552"/>
    <w:rsid w:val="00890067"/>
    <w:rsid w:val="00890648"/>
    <w:rsid w:val="0089068D"/>
    <w:rsid w:val="00891607"/>
    <w:rsid w:val="00891692"/>
    <w:rsid w:val="008917DC"/>
    <w:rsid w:val="008920CE"/>
    <w:rsid w:val="00892141"/>
    <w:rsid w:val="008927E7"/>
    <w:rsid w:val="0089288F"/>
    <w:rsid w:val="00892BE2"/>
    <w:rsid w:val="008930E8"/>
    <w:rsid w:val="0089365C"/>
    <w:rsid w:val="008937AE"/>
    <w:rsid w:val="00894388"/>
    <w:rsid w:val="008948EF"/>
    <w:rsid w:val="00894A4A"/>
    <w:rsid w:val="00894A7D"/>
    <w:rsid w:val="00894B89"/>
    <w:rsid w:val="00894EE3"/>
    <w:rsid w:val="00895547"/>
    <w:rsid w:val="00895C12"/>
    <w:rsid w:val="00895C4A"/>
    <w:rsid w:val="00895DEC"/>
    <w:rsid w:val="008966DA"/>
    <w:rsid w:val="00896757"/>
    <w:rsid w:val="008967C6"/>
    <w:rsid w:val="00896D15"/>
    <w:rsid w:val="00896F01"/>
    <w:rsid w:val="008975EF"/>
    <w:rsid w:val="008A083A"/>
    <w:rsid w:val="008A095F"/>
    <w:rsid w:val="008A0DF9"/>
    <w:rsid w:val="008A0E73"/>
    <w:rsid w:val="008A35AF"/>
    <w:rsid w:val="008A3ABE"/>
    <w:rsid w:val="008A3DEA"/>
    <w:rsid w:val="008A4010"/>
    <w:rsid w:val="008A4199"/>
    <w:rsid w:val="008A430F"/>
    <w:rsid w:val="008A4354"/>
    <w:rsid w:val="008A4359"/>
    <w:rsid w:val="008A43FA"/>
    <w:rsid w:val="008A45A6"/>
    <w:rsid w:val="008A49A2"/>
    <w:rsid w:val="008A4CC8"/>
    <w:rsid w:val="008A59D8"/>
    <w:rsid w:val="008A5B06"/>
    <w:rsid w:val="008A5FF1"/>
    <w:rsid w:val="008A6037"/>
    <w:rsid w:val="008A625B"/>
    <w:rsid w:val="008A6919"/>
    <w:rsid w:val="008A6E2B"/>
    <w:rsid w:val="008A7087"/>
    <w:rsid w:val="008A723F"/>
    <w:rsid w:val="008A78F8"/>
    <w:rsid w:val="008A7BD5"/>
    <w:rsid w:val="008B07DA"/>
    <w:rsid w:val="008B0D74"/>
    <w:rsid w:val="008B140D"/>
    <w:rsid w:val="008B1B7B"/>
    <w:rsid w:val="008B1CEA"/>
    <w:rsid w:val="008B1E70"/>
    <w:rsid w:val="008B241C"/>
    <w:rsid w:val="008B25B5"/>
    <w:rsid w:val="008B25DE"/>
    <w:rsid w:val="008B2E5B"/>
    <w:rsid w:val="008B3968"/>
    <w:rsid w:val="008B3993"/>
    <w:rsid w:val="008B46F6"/>
    <w:rsid w:val="008B498B"/>
    <w:rsid w:val="008B5611"/>
    <w:rsid w:val="008B56B4"/>
    <w:rsid w:val="008B577B"/>
    <w:rsid w:val="008B5890"/>
    <w:rsid w:val="008B5E55"/>
    <w:rsid w:val="008B5E69"/>
    <w:rsid w:val="008B5FCA"/>
    <w:rsid w:val="008B5FD6"/>
    <w:rsid w:val="008B5FF2"/>
    <w:rsid w:val="008B61FC"/>
    <w:rsid w:val="008B6420"/>
    <w:rsid w:val="008B68B8"/>
    <w:rsid w:val="008B6D91"/>
    <w:rsid w:val="008B7074"/>
    <w:rsid w:val="008B745F"/>
    <w:rsid w:val="008B7A38"/>
    <w:rsid w:val="008B7C94"/>
    <w:rsid w:val="008C0205"/>
    <w:rsid w:val="008C0553"/>
    <w:rsid w:val="008C0991"/>
    <w:rsid w:val="008C1075"/>
    <w:rsid w:val="008C151E"/>
    <w:rsid w:val="008C19FA"/>
    <w:rsid w:val="008C2157"/>
    <w:rsid w:val="008C2663"/>
    <w:rsid w:val="008C3979"/>
    <w:rsid w:val="008C3D93"/>
    <w:rsid w:val="008C45E2"/>
    <w:rsid w:val="008C4DC7"/>
    <w:rsid w:val="008C4F8E"/>
    <w:rsid w:val="008C51F9"/>
    <w:rsid w:val="008C532A"/>
    <w:rsid w:val="008C535B"/>
    <w:rsid w:val="008C57D5"/>
    <w:rsid w:val="008C594B"/>
    <w:rsid w:val="008C5FA7"/>
    <w:rsid w:val="008C6A0E"/>
    <w:rsid w:val="008C6DEB"/>
    <w:rsid w:val="008C71C0"/>
    <w:rsid w:val="008D02FE"/>
    <w:rsid w:val="008D0327"/>
    <w:rsid w:val="008D074A"/>
    <w:rsid w:val="008D081A"/>
    <w:rsid w:val="008D0A71"/>
    <w:rsid w:val="008D0EC2"/>
    <w:rsid w:val="008D1048"/>
    <w:rsid w:val="008D1C84"/>
    <w:rsid w:val="008D1CBC"/>
    <w:rsid w:val="008D1EFB"/>
    <w:rsid w:val="008D20C9"/>
    <w:rsid w:val="008D2489"/>
    <w:rsid w:val="008D25CD"/>
    <w:rsid w:val="008D36E2"/>
    <w:rsid w:val="008D3FFD"/>
    <w:rsid w:val="008D4348"/>
    <w:rsid w:val="008D451F"/>
    <w:rsid w:val="008D49CE"/>
    <w:rsid w:val="008D4DE9"/>
    <w:rsid w:val="008D5358"/>
    <w:rsid w:val="008D55DA"/>
    <w:rsid w:val="008D59AD"/>
    <w:rsid w:val="008D5BD5"/>
    <w:rsid w:val="008D606A"/>
    <w:rsid w:val="008D6851"/>
    <w:rsid w:val="008D6BCA"/>
    <w:rsid w:val="008D6CEF"/>
    <w:rsid w:val="008D7020"/>
    <w:rsid w:val="008D73B7"/>
    <w:rsid w:val="008D7B0D"/>
    <w:rsid w:val="008E14BA"/>
    <w:rsid w:val="008E183D"/>
    <w:rsid w:val="008E1B10"/>
    <w:rsid w:val="008E1DB7"/>
    <w:rsid w:val="008E209B"/>
    <w:rsid w:val="008E21D8"/>
    <w:rsid w:val="008E25EF"/>
    <w:rsid w:val="008E320D"/>
    <w:rsid w:val="008E32C8"/>
    <w:rsid w:val="008E3E56"/>
    <w:rsid w:val="008E4B0D"/>
    <w:rsid w:val="008E507A"/>
    <w:rsid w:val="008E5104"/>
    <w:rsid w:val="008E55CE"/>
    <w:rsid w:val="008E5925"/>
    <w:rsid w:val="008E60ED"/>
    <w:rsid w:val="008E6217"/>
    <w:rsid w:val="008E6262"/>
    <w:rsid w:val="008E63F7"/>
    <w:rsid w:val="008E681D"/>
    <w:rsid w:val="008E6E13"/>
    <w:rsid w:val="008E6FA8"/>
    <w:rsid w:val="008E7115"/>
    <w:rsid w:val="008E73FC"/>
    <w:rsid w:val="008E7673"/>
    <w:rsid w:val="008E7E93"/>
    <w:rsid w:val="008F081D"/>
    <w:rsid w:val="008F0C3F"/>
    <w:rsid w:val="008F103B"/>
    <w:rsid w:val="008F15E4"/>
    <w:rsid w:val="008F1F0C"/>
    <w:rsid w:val="008F29DC"/>
    <w:rsid w:val="008F3951"/>
    <w:rsid w:val="008F3AE0"/>
    <w:rsid w:val="008F3CDB"/>
    <w:rsid w:val="008F3F1C"/>
    <w:rsid w:val="008F463D"/>
    <w:rsid w:val="008F55CC"/>
    <w:rsid w:val="008F5AA3"/>
    <w:rsid w:val="008F5ED8"/>
    <w:rsid w:val="008F634D"/>
    <w:rsid w:val="008F686C"/>
    <w:rsid w:val="008F72FC"/>
    <w:rsid w:val="008F741D"/>
    <w:rsid w:val="008F7782"/>
    <w:rsid w:val="008F7BF3"/>
    <w:rsid w:val="0090001B"/>
    <w:rsid w:val="0090016B"/>
    <w:rsid w:val="00900523"/>
    <w:rsid w:val="00900571"/>
    <w:rsid w:val="00900612"/>
    <w:rsid w:val="00900932"/>
    <w:rsid w:val="00900E72"/>
    <w:rsid w:val="00900F62"/>
    <w:rsid w:val="00901319"/>
    <w:rsid w:val="0090131C"/>
    <w:rsid w:val="00901831"/>
    <w:rsid w:val="00902466"/>
    <w:rsid w:val="009027A3"/>
    <w:rsid w:val="009028F3"/>
    <w:rsid w:val="00902A49"/>
    <w:rsid w:val="0090314B"/>
    <w:rsid w:val="00903273"/>
    <w:rsid w:val="00903492"/>
    <w:rsid w:val="009036D7"/>
    <w:rsid w:val="009038A9"/>
    <w:rsid w:val="00903ADF"/>
    <w:rsid w:val="009041B4"/>
    <w:rsid w:val="009041DE"/>
    <w:rsid w:val="009045D6"/>
    <w:rsid w:val="009046CB"/>
    <w:rsid w:val="00904D85"/>
    <w:rsid w:val="009065A0"/>
    <w:rsid w:val="009070A1"/>
    <w:rsid w:val="00907188"/>
    <w:rsid w:val="00907280"/>
    <w:rsid w:val="009075FC"/>
    <w:rsid w:val="00907D3C"/>
    <w:rsid w:val="00907EA9"/>
    <w:rsid w:val="00910253"/>
    <w:rsid w:val="009104B0"/>
    <w:rsid w:val="009112BC"/>
    <w:rsid w:val="009112D2"/>
    <w:rsid w:val="009115EE"/>
    <w:rsid w:val="00911EAB"/>
    <w:rsid w:val="009130F1"/>
    <w:rsid w:val="009136EA"/>
    <w:rsid w:val="0091390A"/>
    <w:rsid w:val="00913E0B"/>
    <w:rsid w:val="0091432B"/>
    <w:rsid w:val="0091452B"/>
    <w:rsid w:val="009148DE"/>
    <w:rsid w:val="009150A1"/>
    <w:rsid w:val="009158AC"/>
    <w:rsid w:val="00915E81"/>
    <w:rsid w:val="00916D88"/>
    <w:rsid w:val="00916EE5"/>
    <w:rsid w:val="00917949"/>
    <w:rsid w:val="00917ED4"/>
    <w:rsid w:val="00917F49"/>
    <w:rsid w:val="0092027F"/>
    <w:rsid w:val="0092035D"/>
    <w:rsid w:val="0092081B"/>
    <w:rsid w:val="00920B35"/>
    <w:rsid w:val="00920B88"/>
    <w:rsid w:val="00920D0E"/>
    <w:rsid w:val="009216EA"/>
    <w:rsid w:val="00921E90"/>
    <w:rsid w:val="009221AC"/>
    <w:rsid w:val="00922445"/>
    <w:rsid w:val="00922B96"/>
    <w:rsid w:val="00922C3E"/>
    <w:rsid w:val="00923777"/>
    <w:rsid w:val="00923A0A"/>
    <w:rsid w:val="00924119"/>
    <w:rsid w:val="00924BBB"/>
    <w:rsid w:val="00924DCD"/>
    <w:rsid w:val="00924E01"/>
    <w:rsid w:val="00925446"/>
    <w:rsid w:val="0092577D"/>
    <w:rsid w:val="00925AE5"/>
    <w:rsid w:val="00925E33"/>
    <w:rsid w:val="00926747"/>
    <w:rsid w:val="00926B6E"/>
    <w:rsid w:val="00926CFC"/>
    <w:rsid w:val="00926FC3"/>
    <w:rsid w:val="0092719B"/>
    <w:rsid w:val="009272D8"/>
    <w:rsid w:val="0092733B"/>
    <w:rsid w:val="0092791D"/>
    <w:rsid w:val="00927BD7"/>
    <w:rsid w:val="00930201"/>
    <w:rsid w:val="00930454"/>
    <w:rsid w:val="00930BC0"/>
    <w:rsid w:val="00930DBF"/>
    <w:rsid w:val="00930EFC"/>
    <w:rsid w:val="00930FD0"/>
    <w:rsid w:val="00931A4B"/>
    <w:rsid w:val="00931DC3"/>
    <w:rsid w:val="009335D1"/>
    <w:rsid w:val="009339A8"/>
    <w:rsid w:val="00934874"/>
    <w:rsid w:val="0093487A"/>
    <w:rsid w:val="009348D3"/>
    <w:rsid w:val="0093505D"/>
    <w:rsid w:val="009357A8"/>
    <w:rsid w:val="0093677C"/>
    <w:rsid w:val="00936B6A"/>
    <w:rsid w:val="00936C2B"/>
    <w:rsid w:val="00936FB8"/>
    <w:rsid w:val="009373F5"/>
    <w:rsid w:val="00937476"/>
    <w:rsid w:val="00937B1F"/>
    <w:rsid w:val="0094020E"/>
    <w:rsid w:val="009407C0"/>
    <w:rsid w:val="00940906"/>
    <w:rsid w:val="00940A69"/>
    <w:rsid w:val="0094108E"/>
    <w:rsid w:val="00941378"/>
    <w:rsid w:val="009415AF"/>
    <w:rsid w:val="00942237"/>
    <w:rsid w:val="009429F4"/>
    <w:rsid w:val="00943161"/>
    <w:rsid w:val="00943D8C"/>
    <w:rsid w:val="00943EF4"/>
    <w:rsid w:val="00943F63"/>
    <w:rsid w:val="00944299"/>
    <w:rsid w:val="00944343"/>
    <w:rsid w:val="009446D7"/>
    <w:rsid w:val="009449FB"/>
    <w:rsid w:val="00944A1B"/>
    <w:rsid w:val="00944DB2"/>
    <w:rsid w:val="009454FF"/>
    <w:rsid w:val="00945826"/>
    <w:rsid w:val="0094604E"/>
    <w:rsid w:val="00946126"/>
    <w:rsid w:val="009470C1"/>
    <w:rsid w:val="00947437"/>
    <w:rsid w:val="00947EC1"/>
    <w:rsid w:val="009500C8"/>
    <w:rsid w:val="00950243"/>
    <w:rsid w:val="009502E7"/>
    <w:rsid w:val="0095030D"/>
    <w:rsid w:val="009503F5"/>
    <w:rsid w:val="00950B07"/>
    <w:rsid w:val="00950D91"/>
    <w:rsid w:val="00951950"/>
    <w:rsid w:val="00952AB4"/>
    <w:rsid w:val="00952D72"/>
    <w:rsid w:val="00953A86"/>
    <w:rsid w:val="00953CAB"/>
    <w:rsid w:val="00953CBC"/>
    <w:rsid w:val="00953CEE"/>
    <w:rsid w:val="00954C72"/>
    <w:rsid w:val="009551C1"/>
    <w:rsid w:val="00955969"/>
    <w:rsid w:val="0095596B"/>
    <w:rsid w:val="00955BDB"/>
    <w:rsid w:val="00955DCC"/>
    <w:rsid w:val="009565A2"/>
    <w:rsid w:val="00956686"/>
    <w:rsid w:val="00956783"/>
    <w:rsid w:val="00956C4F"/>
    <w:rsid w:val="009572BC"/>
    <w:rsid w:val="00957A86"/>
    <w:rsid w:val="00957E21"/>
    <w:rsid w:val="00957F3F"/>
    <w:rsid w:val="00960827"/>
    <w:rsid w:val="009609AF"/>
    <w:rsid w:val="00960BA6"/>
    <w:rsid w:val="00961B3B"/>
    <w:rsid w:val="00961BAA"/>
    <w:rsid w:val="00961E0D"/>
    <w:rsid w:val="00961F4C"/>
    <w:rsid w:val="009626B1"/>
    <w:rsid w:val="009626C6"/>
    <w:rsid w:val="00962818"/>
    <w:rsid w:val="00962909"/>
    <w:rsid w:val="00962960"/>
    <w:rsid w:val="00962AED"/>
    <w:rsid w:val="00962B5A"/>
    <w:rsid w:val="00962BA0"/>
    <w:rsid w:val="00962E2F"/>
    <w:rsid w:val="00962E59"/>
    <w:rsid w:val="00962EC1"/>
    <w:rsid w:val="0096339C"/>
    <w:rsid w:val="00963508"/>
    <w:rsid w:val="00963F6D"/>
    <w:rsid w:val="0096430F"/>
    <w:rsid w:val="0096432F"/>
    <w:rsid w:val="00964EC1"/>
    <w:rsid w:val="009657B5"/>
    <w:rsid w:val="00965B72"/>
    <w:rsid w:val="00965E70"/>
    <w:rsid w:val="00966CD0"/>
    <w:rsid w:val="00966D81"/>
    <w:rsid w:val="0096701B"/>
    <w:rsid w:val="009674DC"/>
    <w:rsid w:val="00967845"/>
    <w:rsid w:val="00967FAC"/>
    <w:rsid w:val="009705E1"/>
    <w:rsid w:val="009706D1"/>
    <w:rsid w:val="0097091E"/>
    <w:rsid w:val="00971035"/>
    <w:rsid w:val="00971455"/>
    <w:rsid w:val="009714F5"/>
    <w:rsid w:val="00971CAB"/>
    <w:rsid w:val="009721D3"/>
    <w:rsid w:val="0097344F"/>
    <w:rsid w:val="0097349C"/>
    <w:rsid w:val="009735D6"/>
    <w:rsid w:val="00973FA6"/>
    <w:rsid w:val="00974073"/>
    <w:rsid w:val="0097449C"/>
    <w:rsid w:val="00974AE0"/>
    <w:rsid w:val="009753EC"/>
    <w:rsid w:val="00975685"/>
    <w:rsid w:val="00975EBA"/>
    <w:rsid w:val="00976C0C"/>
    <w:rsid w:val="00976E53"/>
    <w:rsid w:val="00977764"/>
    <w:rsid w:val="009777D9"/>
    <w:rsid w:val="0097796F"/>
    <w:rsid w:val="00980435"/>
    <w:rsid w:val="009804A4"/>
    <w:rsid w:val="00980840"/>
    <w:rsid w:val="00980CF5"/>
    <w:rsid w:val="00980DB0"/>
    <w:rsid w:val="00981726"/>
    <w:rsid w:val="00981738"/>
    <w:rsid w:val="00981C10"/>
    <w:rsid w:val="00981D15"/>
    <w:rsid w:val="00982A76"/>
    <w:rsid w:val="00982CD0"/>
    <w:rsid w:val="009838CD"/>
    <w:rsid w:val="009838D3"/>
    <w:rsid w:val="00983E41"/>
    <w:rsid w:val="009843CF"/>
    <w:rsid w:val="009844E6"/>
    <w:rsid w:val="009846DD"/>
    <w:rsid w:val="00984AC1"/>
    <w:rsid w:val="009850D6"/>
    <w:rsid w:val="00985756"/>
    <w:rsid w:val="00985ACA"/>
    <w:rsid w:val="009864A0"/>
    <w:rsid w:val="0098666B"/>
    <w:rsid w:val="00986675"/>
    <w:rsid w:val="009869DB"/>
    <w:rsid w:val="009871C3"/>
    <w:rsid w:val="00987795"/>
    <w:rsid w:val="009900DE"/>
    <w:rsid w:val="0099051D"/>
    <w:rsid w:val="009905CE"/>
    <w:rsid w:val="009907B6"/>
    <w:rsid w:val="00990BF0"/>
    <w:rsid w:val="00991376"/>
    <w:rsid w:val="00991689"/>
    <w:rsid w:val="00991AF3"/>
    <w:rsid w:val="00991B88"/>
    <w:rsid w:val="00991C95"/>
    <w:rsid w:val="0099217F"/>
    <w:rsid w:val="009937DF"/>
    <w:rsid w:val="0099387C"/>
    <w:rsid w:val="00993B54"/>
    <w:rsid w:val="00993DA4"/>
    <w:rsid w:val="0099476C"/>
    <w:rsid w:val="009949A9"/>
    <w:rsid w:val="00994AB3"/>
    <w:rsid w:val="0099575F"/>
    <w:rsid w:val="0099577E"/>
    <w:rsid w:val="00996AFA"/>
    <w:rsid w:val="00997A47"/>
    <w:rsid w:val="00997EB3"/>
    <w:rsid w:val="009A0318"/>
    <w:rsid w:val="009A03C3"/>
    <w:rsid w:val="009A054F"/>
    <w:rsid w:val="009A0E99"/>
    <w:rsid w:val="009A10A8"/>
    <w:rsid w:val="009A11B5"/>
    <w:rsid w:val="009A13E5"/>
    <w:rsid w:val="009A1DEA"/>
    <w:rsid w:val="009A1EC5"/>
    <w:rsid w:val="009A1F76"/>
    <w:rsid w:val="009A2060"/>
    <w:rsid w:val="009A2786"/>
    <w:rsid w:val="009A2D9D"/>
    <w:rsid w:val="009A2F1B"/>
    <w:rsid w:val="009A2F91"/>
    <w:rsid w:val="009A3483"/>
    <w:rsid w:val="009A38DB"/>
    <w:rsid w:val="009A39A2"/>
    <w:rsid w:val="009A3C69"/>
    <w:rsid w:val="009A3F33"/>
    <w:rsid w:val="009A484E"/>
    <w:rsid w:val="009A4B13"/>
    <w:rsid w:val="009A5627"/>
    <w:rsid w:val="009A5753"/>
    <w:rsid w:val="009A579D"/>
    <w:rsid w:val="009A601A"/>
    <w:rsid w:val="009A60B4"/>
    <w:rsid w:val="009A655F"/>
    <w:rsid w:val="009A677C"/>
    <w:rsid w:val="009A681E"/>
    <w:rsid w:val="009A6C0F"/>
    <w:rsid w:val="009A6D4E"/>
    <w:rsid w:val="009A70CA"/>
    <w:rsid w:val="009A72A6"/>
    <w:rsid w:val="009A7A9B"/>
    <w:rsid w:val="009A7DFB"/>
    <w:rsid w:val="009B019F"/>
    <w:rsid w:val="009B044F"/>
    <w:rsid w:val="009B08CA"/>
    <w:rsid w:val="009B0DB5"/>
    <w:rsid w:val="009B11FA"/>
    <w:rsid w:val="009B1C95"/>
    <w:rsid w:val="009B1FED"/>
    <w:rsid w:val="009B21A5"/>
    <w:rsid w:val="009B281F"/>
    <w:rsid w:val="009B30E8"/>
    <w:rsid w:val="009B3350"/>
    <w:rsid w:val="009B33FA"/>
    <w:rsid w:val="009B34CF"/>
    <w:rsid w:val="009B35DD"/>
    <w:rsid w:val="009B4724"/>
    <w:rsid w:val="009B4D30"/>
    <w:rsid w:val="009B519C"/>
    <w:rsid w:val="009B5553"/>
    <w:rsid w:val="009B6C28"/>
    <w:rsid w:val="009B71CE"/>
    <w:rsid w:val="009B7700"/>
    <w:rsid w:val="009B7726"/>
    <w:rsid w:val="009B776E"/>
    <w:rsid w:val="009B7B9A"/>
    <w:rsid w:val="009B7CE6"/>
    <w:rsid w:val="009C0729"/>
    <w:rsid w:val="009C07ED"/>
    <w:rsid w:val="009C0A45"/>
    <w:rsid w:val="009C0A91"/>
    <w:rsid w:val="009C0D2F"/>
    <w:rsid w:val="009C1748"/>
    <w:rsid w:val="009C1955"/>
    <w:rsid w:val="009C2091"/>
    <w:rsid w:val="009C2CD1"/>
    <w:rsid w:val="009C2D4E"/>
    <w:rsid w:val="009C2D7F"/>
    <w:rsid w:val="009C33F8"/>
    <w:rsid w:val="009C3971"/>
    <w:rsid w:val="009C3983"/>
    <w:rsid w:val="009C3BE8"/>
    <w:rsid w:val="009C3C52"/>
    <w:rsid w:val="009C3E5D"/>
    <w:rsid w:val="009C4302"/>
    <w:rsid w:val="009C44C0"/>
    <w:rsid w:val="009C4B2E"/>
    <w:rsid w:val="009C50A2"/>
    <w:rsid w:val="009C5306"/>
    <w:rsid w:val="009C56E6"/>
    <w:rsid w:val="009C5718"/>
    <w:rsid w:val="009C57D4"/>
    <w:rsid w:val="009C5AEE"/>
    <w:rsid w:val="009C60B7"/>
    <w:rsid w:val="009C6D60"/>
    <w:rsid w:val="009C702A"/>
    <w:rsid w:val="009C7333"/>
    <w:rsid w:val="009C7BBD"/>
    <w:rsid w:val="009C7E39"/>
    <w:rsid w:val="009D04D8"/>
    <w:rsid w:val="009D06B6"/>
    <w:rsid w:val="009D0888"/>
    <w:rsid w:val="009D0AEF"/>
    <w:rsid w:val="009D0B08"/>
    <w:rsid w:val="009D1162"/>
    <w:rsid w:val="009D143B"/>
    <w:rsid w:val="009D1596"/>
    <w:rsid w:val="009D1882"/>
    <w:rsid w:val="009D18C1"/>
    <w:rsid w:val="009D19AA"/>
    <w:rsid w:val="009D1BB9"/>
    <w:rsid w:val="009D1D96"/>
    <w:rsid w:val="009D2B89"/>
    <w:rsid w:val="009D2D33"/>
    <w:rsid w:val="009D34BB"/>
    <w:rsid w:val="009D351F"/>
    <w:rsid w:val="009D3832"/>
    <w:rsid w:val="009D3F01"/>
    <w:rsid w:val="009D3FB7"/>
    <w:rsid w:val="009D4224"/>
    <w:rsid w:val="009D4E88"/>
    <w:rsid w:val="009D5194"/>
    <w:rsid w:val="009D579A"/>
    <w:rsid w:val="009D57A3"/>
    <w:rsid w:val="009D609D"/>
    <w:rsid w:val="009D62A2"/>
    <w:rsid w:val="009D6AAE"/>
    <w:rsid w:val="009D6D3E"/>
    <w:rsid w:val="009D6EDC"/>
    <w:rsid w:val="009D6FF9"/>
    <w:rsid w:val="009D73D7"/>
    <w:rsid w:val="009D7796"/>
    <w:rsid w:val="009E02B3"/>
    <w:rsid w:val="009E0521"/>
    <w:rsid w:val="009E117A"/>
    <w:rsid w:val="009E1182"/>
    <w:rsid w:val="009E1CB6"/>
    <w:rsid w:val="009E1E4D"/>
    <w:rsid w:val="009E22C4"/>
    <w:rsid w:val="009E23AC"/>
    <w:rsid w:val="009E27E2"/>
    <w:rsid w:val="009E27EF"/>
    <w:rsid w:val="009E2B8C"/>
    <w:rsid w:val="009E2D9D"/>
    <w:rsid w:val="009E3255"/>
    <w:rsid w:val="009E3297"/>
    <w:rsid w:val="009E35AF"/>
    <w:rsid w:val="009E35E4"/>
    <w:rsid w:val="009E3617"/>
    <w:rsid w:val="009E4625"/>
    <w:rsid w:val="009E4B35"/>
    <w:rsid w:val="009E4D8C"/>
    <w:rsid w:val="009E5239"/>
    <w:rsid w:val="009E5A6F"/>
    <w:rsid w:val="009E5B7A"/>
    <w:rsid w:val="009E6068"/>
    <w:rsid w:val="009E7544"/>
    <w:rsid w:val="009E7873"/>
    <w:rsid w:val="009E796A"/>
    <w:rsid w:val="009F012E"/>
    <w:rsid w:val="009F060A"/>
    <w:rsid w:val="009F0BB8"/>
    <w:rsid w:val="009F125C"/>
    <w:rsid w:val="009F19DB"/>
    <w:rsid w:val="009F1CEA"/>
    <w:rsid w:val="009F225A"/>
    <w:rsid w:val="009F2790"/>
    <w:rsid w:val="009F2F95"/>
    <w:rsid w:val="009F3212"/>
    <w:rsid w:val="009F3D0E"/>
    <w:rsid w:val="009F3D1A"/>
    <w:rsid w:val="009F4A3E"/>
    <w:rsid w:val="009F4E68"/>
    <w:rsid w:val="009F5014"/>
    <w:rsid w:val="009F53E3"/>
    <w:rsid w:val="009F5BAE"/>
    <w:rsid w:val="009F645B"/>
    <w:rsid w:val="009F6E30"/>
    <w:rsid w:val="009F730B"/>
    <w:rsid w:val="009F734F"/>
    <w:rsid w:val="009F7472"/>
    <w:rsid w:val="009F74DA"/>
    <w:rsid w:val="00A0002C"/>
    <w:rsid w:val="00A001CD"/>
    <w:rsid w:val="00A0112E"/>
    <w:rsid w:val="00A01EA5"/>
    <w:rsid w:val="00A024FA"/>
    <w:rsid w:val="00A0251F"/>
    <w:rsid w:val="00A02D72"/>
    <w:rsid w:val="00A03C7E"/>
    <w:rsid w:val="00A03E33"/>
    <w:rsid w:val="00A03E36"/>
    <w:rsid w:val="00A03E6A"/>
    <w:rsid w:val="00A0574E"/>
    <w:rsid w:val="00A064FB"/>
    <w:rsid w:val="00A06B52"/>
    <w:rsid w:val="00A1051D"/>
    <w:rsid w:val="00A10909"/>
    <w:rsid w:val="00A11965"/>
    <w:rsid w:val="00A11A57"/>
    <w:rsid w:val="00A11A63"/>
    <w:rsid w:val="00A11AF1"/>
    <w:rsid w:val="00A12209"/>
    <w:rsid w:val="00A1289A"/>
    <w:rsid w:val="00A12B1A"/>
    <w:rsid w:val="00A13145"/>
    <w:rsid w:val="00A135D4"/>
    <w:rsid w:val="00A13759"/>
    <w:rsid w:val="00A13E9C"/>
    <w:rsid w:val="00A14436"/>
    <w:rsid w:val="00A145B7"/>
    <w:rsid w:val="00A15387"/>
    <w:rsid w:val="00A15773"/>
    <w:rsid w:val="00A15824"/>
    <w:rsid w:val="00A15BC7"/>
    <w:rsid w:val="00A15D70"/>
    <w:rsid w:val="00A15F4D"/>
    <w:rsid w:val="00A16D32"/>
    <w:rsid w:val="00A16F24"/>
    <w:rsid w:val="00A17655"/>
    <w:rsid w:val="00A1773D"/>
    <w:rsid w:val="00A17D10"/>
    <w:rsid w:val="00A17DA2"/>
    <w:rsid w:val="00A20273"/>
    <w:rsid w:val="00A20A67"/>
    <w:rsid w:val="00A20E96"/>
    <w:rsid w:val="00A21180"/>
    <w:rsid w:val="00A21C66"/>
    <w:rsid w:val="00A21D2A"/>
    <w:rsid w:val="00A22874"/>
    <w:rsid w:val="00A22B40"/>
    <w:rsid w:val="00A23A09"/>
    <w:rsid w:val="00A23C43"/>
    <w:rsid w:val="00A2413E"/>
    <w:rsid w:val="00A246B2"/>
    <w:rsid w:val="00A246B6"/>
    <w:rsid w:val="00A246C8"/>
    <w:rsid w:val="00A24836"/>
    <w:rsid w:val="00A25243"/>
    <w:rsid w:val="00A2532E"/>
    <w:rsid w:val="00A2542E"/>
    <w:rsid w:val="00A255B3"/>
    <w:rsid w:val="00A25D88"/>
    <w:rsid w:val="00A261AA"/>
    <w:rsid w:val="00A26918"/>
    <w:rsid w:val="00A26D47"/>
    <w:rsid w:val="00A26D4E"/>
    <w:rsid w:val="00A274C4"/>
    <w:rsid w:val="00A27AD5"/>
    <w:rsid w:val="00A27F97"/>
    <w:rsid w:val="00A3012D"/>
    <w:rsid w:val="00A30447"/>
    <w:rsid w:val="00A30752"/>
    <w:rsid w:val="00A30A56"/>
    <w:rsid w:val="00A30BA5"/>
    <w:rsid w:val="00A30D6D"/>
    <w:rsid w:val="00A31080"/>
    <w:rsid w:val="00A310ED"/>
    <w:rsid w:val="00A311AA"/>
    <w:rsid w:val="00A31B31"/>
    <w:rsid w:val="00A31CA4"/>
    <w:rsid w:val="00A31F91"/>
    <w:rsid w:val="00A32164"/>
    <w:rsid w:val="00A32E70"/>
    <w:rsid w:val="00A3390D"/>
    <w:rsid w:val="00A34597"/>
    <w:rsid w:val="00A3465F"/>
    <w:rsid w:val="00A34863"/>
    <w:rsid w:val="00A34B5F"/>
    <w:rsid w:val="00A34C85"/>
    <w:rsid w:val="00A34DDE"/>
    <w:rsid w:val="00A3504F"/>
    <w:rsid w:val="00A353EF"/>
    <w:rsid w:val="00A35934"/>
    <w:rsid w:val="00A36058"/>
    <w:rsid w:val="00A362FA"/>
    <w:rsid w:val="00A36F4F"/>
    <w:rsid w:val="00A373D3"/>
    <w:rsid w:val="00A37B3E"/>
    <w:rsid w:val="00A37E45"/>
    <w:rsid w:val="00A37E9D"/>
    <w:rsid w:val="00A40146"/>
    <w:rsid w:val="00A40E7D"/>
    <w:rsid w:val="00A4108B"/>
    <w:rsid w:val="00A41947"/>
    <w:rsid w:val="00A41BF6"/>
    <w:rsid w:val="00A41DB5"/>
    <w:rsid w:val="00A41EF8"/>
    <w:rsid w:val="00A42643"/>
    <w:rsid w:val="00A42751"/>
    <w:rsid w:val="00A42D05"/>
    <w:rsid w:val="00A43141"/>
    <w:rsid w:val="00A44872"/>
    <w:rsid w:val="00A453C7"/>
    <w:rsid w:val="00A458F3"/>
    <w:rsid w:val="00A45DA9"/>
    <w:rsid w:val="00A45E91"/>
    <w:rsid w:val="00A46328"/>
    <w:rsid w:val="00A468E6"/>
    <w:rsid w:val="00A46DDC"/>
    <w:rsid w:val="00A47E70"/>
    <w:rsid w:val="00A503C6"/>
    <w:rsid w:val="00A50731"/>
    <w:rsid w:val="00A50CAB"/>
    <w:rsid w:val="00A50CF0"/>
    <w:rsid w:val="00A50FAA"/>
    <w:rsid w:val="00A50FAE"/>
    <w:rsid w:val="00A51666"/>
    <w:rsid w:val="00A53047"/>
    <w:rsid w:val="00A5357E"/>
    <w:rsid w:val="00A536D1"/>
    <w:rsid w:val="00A5393F"/>
    <w:rsid w:val="00A54023"/>
    <w:rsid w:val="00A54321"/>
    <w:rsid w:val="00A55169"/>
    <w:rsid w:val="00A5577F"/>
    <w:rsid w:val="00A55851"/>
    <w:rsid w:val="00A55C5D"/>
    <w:rsid w:val="00A5616C"/>
    <w:rsid w:val="00A564C4"/>
    <w:rsid w:val="00A5726D"/>
    <w:rsid w:val="00A5769D"/>
    <w:rsid w:val="00A57DC5"/>
    <w:rsid w:val="00A60075"/>
    <w:rsid w:val="00A60882"/>
    <w:rsid w:val="00A608C3"/>
    <w:rsid w:val="00A60D25"/>
    <w:rsid w:val="00A62144"/>
    <w:rsid w:val="00A62508"/>
    <w:rsid w:val="00A6277B"/>
    <w:rsid w:val="00A6396F"/>
    <w:rsid w:val="00A63BD0"/>
    <w:rsid w:val="00A64764"/>
    <w:rsid w:val="00A64A0D"/>
    <w:rsid w:val="00A64A9B"/>
    <w:rsid w:val="00A655B3"/>
    <w:rsid w:val="00A65B35"/>
    <w:rsid w:val="00A65DDE"/>
    <w:rsid w:val="00A65EF5"/>
    <w:rsid w:val="00A66400"/>
    <w:rsid w:val="00A6677A"/>
    <w:rsid w:val="00A66897"/>
    <w:rsid w:val="00A669C9"/>
    <w:rsid w:val="00A66AAE"/>
    <w:rsid w:val="00A6704B"/>
    <w:rsid w:val="00A676D6"/>
    <w:rsid w:val="00A6788D"/>
    <w:rsid w:val="00A67A95"/>
    <w:rsid w:val="00A70071"/>
    <w:rsid w:val="00A71B06"/>
    <w:rsid w:val="00A71BEE"/>
    <w:rsid w:val="00A71CCC"/>
    <w:rsid w:val="00A71F5A"/>
    <w:rsid w:val="00A7225A"/>
    <w:rsid w:val="00A72A12"/>
    <w:rsid w:val="00A72B9C"/>
    <w:rsid w:val="00A73147"/>
    <w:rsid w:val="00A73573"/>
    <w:rsid w:val="00A736C3"/>
    <w:rsid w:val="00A737BB"/>
    <w:rsid w:val="00A74629"/>
    <w:rsid w:val="00A74D2A"/>
    <w:rsid w:val="00A7545F"/>
    <w:rsid w:val="00A75620"/>
    <w:rsid w:val="00A7566F"/>
    <w:rsid w:val="00A75894"/>
    <w:rsid w:val="00A75D96"/>
    <w:rsid w:val="00A7671C"/>
    <w:rsid w:val="00A7686D"/>
    <w:rsid w:val="00A76AF2"/>
    <w:rsid w:val="00A76BF9"/>
    <w:rsid w:val="00A76DA0"/>
    <w:rsid w:val="00A76F76"/>
    <w:rsid w:val="00A77055"/>
    <w:rsid w:val="00A77395"/>
    <w:rsid w:val="00A80299"/>
    <w:rsid w:val="00A80632"/>
    <w:rsid w:val="00A8064A"/>
    <w:rsid w:val="00A80B87"/>
    <w:rsid w:val="00A81046"/>
    <w:rsid w:val="00A82013"/>
    <w:rsid w:val="00A8208D"/>
    <w:rsid w:val="00A822AD"/>
    <w:rsid w:val="00A8243B"/>
    <w:rsid w:val="00A82899"/>
    <w:rsid w:val="00A82A54"/>
    <w:rsid w:val="00A82BE5"/>
    <w:rsid w:val="00A835C3"/>
    <w:rsid w:val="00A83E32"/>
    <w:rsid w:val="00A8409B"/>
    <w:rsid w:val="00A848E7"/>
    <w:rsid w:val="00A84ADB"/>
    <w:rsid w:val="00A84E3C"/>
    <w:rsid w:val="00A8544F"/>
    <w:rsid w:val="00A859C4"/>
    <w:rsid w:val="00A86C8A"/>
    <w:rsid w:val="00A86E56"/>
    <w:rsid w:val="00A8710E"/>
    <w:rsid w:val="00A87AE9"/>
    <w:rsid w:val="00A87AF2"/>
    <w:rsid w:val="00A904E9"/>
    <w:rsid w:val="00A90E23"/>
    <w:rsid w:val="00A9159B"/>
    <w:rsid w:val="00A916C1"/>
    <w:rsid w:val="00A91994"/>
    <w:rsid w:val="00A919C6"/>
    <w:rsid w:val="00A91AF2"/>
    <w:rsid w:val="00A92E3F"/>
    <w:rsid w:val="00A93E8E"/>
    <w:rsid w:val="00A942D8"/>
    <w:rsid w:val="00A942DA"/>
    <w:rsid w:val="00A9440E"/>
    <w:rsid w:val="00A94812"/>
    <w:rsid w:val="00A94C82"/>
    <w:rsid w:val="00A953DF"/>
    <w:rsid w:val="00A955BA"/>
    <w:rsid w:val="00A95690"/>
    <w:rsid w:val="00A95EB0"/>
    <w:rsid w:val="00A96394"/>
    <w:rsid w:val="00A96F9E"/>
    <w:rsid w:val="00A971D5"/>
    <w:rsid w:val="00A97767"/>
    <w:rsid w:val="00A97DFA"/>
    <w:rsid w:val="00AA00F8"/>
    <w:rsid w:val="00AA01C8"/>
    <w:rsid w:val="00AA0783"/>
    <w:rsid w:val="00AA118B"/>
    <w:rsid w:val="00AA1488"/>
    <w:rsid w:val="00AA1696"/>
    <w:rsid w:val="00AA1816"/>
    <w:rsid w:val="00AA1D29"/>
    <w:rsid w:val="00AA221A"/>
    <w:rsid w:val="00AA233C"/>
    <w:rsid w:val="00AA284E"/>
    <w:rsid w:val="00AA2A0E"/>
    <w:rsid w:val="00AA2CBC"/>
    <w:rsid w:val="00AA33DD"/>
    <w:rsid w:val="00AA363F"/>
    <w:rsid w:val="00AA458E"/>
    <w:rsid w:val="00AA469B"/>
    <w:rsid w:val="00AA4726"/>
    <w:rsid w:val="00AA4898"/>
    <w:rsid w:val="00AA4A95"/>
    <w:rsid w:val="00AA4DC3"/>
    <w:rsid w:val="00AA508A"/>
    <w:rsid w:val="00AA5D95"/>
    <w:rsid w:val="00AA627B"/>
    <w:rsid w:val="00AA62AB"/>
    <w:rsid w:val="00AA7017"/>
    <w:rsid w:val="00AA73D0"/>
    <w:rsid w:val="00AA7495"/>
    <w:rsid w:val="00AA7788"/>
    <w:rsid w:val="00AA78A8"/>
    <w:rsid w:val="00AB0B3F"/>
    <w:rsid w:val="00AB15D3"/>
    <w:rsid w:val="00AB19A7"/>
    <w:rsid w:val="00AB1B14"/>
    <w:rsid w:val="00AB1FDC"/>
    <w:rsid w:val="00AB2046"/>
    <w:rsid w:val="00AB2731"/>
    <w:rsid w:val="00AB33AA"/>
    <w:rsid w:val="00AB3B56"/>
    <w:rsid w:val="00AB4828"/>
    <w:rsid w:val="00AB4D74"/>
    <w:rsid w:val="00AB5370"/>
    <w:rsid w:val="00AB53F9"/>
    <w:rsid w:val="00AB554A"/>
    <w:rsid w:val="00AB585E"/>
    <w:rsid w:val="00AB59C1"/>
    <w:rsid w:val="00AB5AFD"/>
    <w:rsid w:val="00AB5C35"/>
    <w:rsid w:val="00AB65CD"/>
    <w:rsid w:val="00AB6620"/>
    <w:rsid w:val="00AB7AAD"/>
    <w:rsid w:val="00AC09CD"/>
    <w:rsid w:val="00AC0A0A"/>
    <w:rsid w:val="00AC0CDB"/>
    <w:rsid w:val="00AC0E15"/>
    <w:rsid w:val="00AC1517"/>
    <w:rsid w:val="00AC1E69"/>
    <w:rsid w:val="00AC214B"/>
    <w:rsid w:val="00AC23E7"/>
    <w:rsid w:val="00AC2607"/>
    <w:rsid w:val="00AC2894"/>
    <w:rsid w:val="00AC2930"/>
    <w:rsid w:val="00AC29BE"/>
    <w:rsid w:val="00AC2C6B"/>
    <w:rsid w:val="00AC2CCE"/>
    <w:rsid w:val="00AC2E6E"/>
    <w:rsid w:val="00AC3429"/>
    <w:rsid w:val="00AC3562"/>
    <w:rsid w:val="00AC39DA"/>
    <w:rsid w:val="00AC40DB"/>
    <w:rsid w:val="00AC4848"/>
    <w:rsid w:val="00AC51B4"/>
    <w:rsid w:val="00AC54D0"/>
    <w:rsid w:val="00AC5754"/>
    <w:rsid w:val="00AC5820"/>
    <w:rsid w:val="00AC607D"/>
    <w:rsid w:val="00AC6125"/>
    <w:rsid w:val="00AC66F9"/>
    <w:rsid w:val="00AC69EA"/>
    <w:rsid w:val="00AC6F22"/>
    <w:rsid w:val="00AC739D"/>
    <w:rsid w:val="00AC7432"/>
    <w:rsid w:val="00AC7FB7"/>
    <w:rsid w:val="00AD0479"/>
    <w:rsid w:val="00AD07AC"/>
    <w:rsid w:val="00AD1018"/>
    <w:rsid w:val="00AD10E7"/>
    <w:rsid w:val="00AD1553"/>
    <w:rsid w:val="00AD1CD8"/>
    <w:rsid w:val="00AD1EC6"/>
    <w:rsid w:val="00AD2284"/>
    <w:rsid w:val="00AD29E7"/>
    <w:rsid w:val="00AD2A34"/>
    <w:rsid w:val="00AD2DE9"/>
    <w:rsid w:val="00AD3329"/>
    <w:rsid w:val="00AD3CB6"/>
    <w:rsid w:val="00AD3EC9"/>
    <w:rsid w:val="00AD41D2"/>
    <w:rsid w:val="00AD4373"/>
    <w:rsid w:val="00AD563A"/>
    <w:rsid w:val="00AD5DE3"/>
    <w:rsid w:val="00AD659D"/>
    <w:rsid w:val="00AD667B"/>
    <w:rsid w:val="00AD67AC"/>
    <w:rsid w:val="00AD6935"/>
    <w:rsid w:val="00AE0124"/>
    <w:rsid w:val="00AE056A"/>
    <w:rsid w:val="00AE0CC2"/>
    <w:rsid w:val="00AE1733"/>
    <w:rsid w:val="00AE1BD4"/>
    <w:rsid w:val="00AE1D69"/>
    <w:rsid w:val="00AE22A5"/>
    <w:rsid w:val="00AE2321"/>
    <w:rsid w:val="00AE28A7"/>
    <w:rsid w:val="00AE2A38"/>
    <w:rsid w:val="00AE2BFA"/>
    <w:rsid w:val="00AE2C4F"/>
    <w:rsid w:val="00AE2FBB"/>
    <w:rsid w:val="00AE3C06"/>
    <w:rsid w:val="00AE41DB"/>
    <w:rsid w:val="00AE4215"/>
    <w:rsid w:val="00AE4329"/>
    <w:rsid w:val="00AE4650"/>
    <w:rsid w:val="00AE49C2"/>
    <w:rsid w:val="00AE4B1A"/>
    <w:rsid w:val="00AE4BBF"/>
    <w:rsid w:val="00AE5715"/>
    <w:rsid w:val="00AE5DA7"/>
    <w:rsid w:val="00AE5E6E"/>
    <w:rsid w:val="00AE5FA6"/>
    <w:rsid w:val="00AE6312"/>
    <w:rsid w:val="00AE64A9"/>
    <w:rsid w:val="00AE6EDA"/>
    <w:rsid w:val="00AF0001"/>
    <w:rsid w:val="00AF04C4"/>
    <w:rsid w:val="00AF0A45"/>
    <w:rsid w:val="00AF10F2"/>
    <w:rsid w:val="00AF1293"/>
    <w:rsid w:val="00AF22FC"/>
    <w:rsid w:val="00AF27B6"/>
    <w:rsid w:val="00AF2AA0"/>
    <w:rsid w:val="00AF2B25"/>
    <w:rsid w:val="00AF2D32"/>
    <w:rsid w:val="00AF3680"/>
    <w:rsid w:val="00AF3760"/>
    <w:rsid w:val="00AF3936"/>
    <w:rsid w:val="00AF39FB"/>
    <w:rsid w:val="00AF3FD0"/>
    <w:rsid w:val="00AF42F4"/>
    <w:rsid w:val="00AF4451"/>
    <w:rsid w:val="00AF469B"/>
    <w:rsid w:val="00AF472A"/>
    <w:rsid w:val="00AF4FFF"/>
    <w:rsid w:val="00AF5371"/>
    <w:rsid w:val="00AF53FC"/>
    <w:rsid w:val="00AF56B6"/>
    <w:rsid w:val="00AF5993"/>
    <w:rsid w:val="00AF5E9B"/>
    <w:rsid w:val="00AF632F"/>
    <w:rsid w:val="00AF65F8"/>
    <w:rsid w:val="00AF683E"/>
    <w:rsid w:val="00AF6D87"/>
    <w:rsid w:val="00AF725E"/>
    <w:rsid w:val="00AF7611"/>
    <w:rsid w:val="00AF7B58"/>
    <w:rsid w:val="00B002A1"/>
    <w:rsid w:val="00B008DF"/>
    <w:rsid w:val="00B00CB8"/>
    <w:rsid w:val="00B02068"/>
    <w:rsid w:val="00B020D7"/>
    <w:rsid w:val="00B02183"/>
    <w:rsid w:val="00B02BF2"/>
    <w:rsid w:val="00B02C4C"/>
    <w:rsid w:val="00B02FC6"/>
    <w:rsid w:val="00B02FF9"/>
    <w:rsid w:val="00B031E8"/>
    <w:rsid w:val="00B03FFC"/>
    <w:rsid w:val="00B04AD0"/>
    <w:rsid w:val="00B04ADC"/>
    <w:rsid w:val="00B050D7"/>
    <w:rsid w:val="00B05682"/>
    <w:rsid w:val="00B05BCC"/>
    <w:rsid w:val="00B05E0A"/>
    <w:rsid w:val="00B05F8C"/>
    <w:rsid w:val="00B05FAA"/>
    <w:rsid w:val="00B0611C"/>
    <w:rsid w:val="00B0656E"/>
    <w:rsid w:val="00B06ECC"/>
    <w:rsid w:val="00B071D3"/>
    <w:rsid w:val="00B074E6"/>
    <w:rsid w:val="00B07622"/>
    <w:rsid w:val="00B07680"/>
    <w:rsid w:val="00B076ED"/>
    <w:rsid w:val="00B07765"/>
    <w:rsid w:val="00B07DDB"/>
    <w:rsid w:val="00B10393"/>
    <w:rsid w:val="00B106B5"/>
    <w:rsid w:val="00B10E3B"/>
    <w:rsid w:val="00B11527"/>
    <w:rsid w:val="00B116C6"/>
    <w:rsid w:val="00B11B49"/>
    <w:rsid w:val="00B11C23"/>
    <w:rsid w:val="00B11FD6"/>
    <w:rsid w:val="00B12220"/>
    <w:rsid w:val="00B1368D"/>
    <w:rsid w:val="00B136AB"/>
    <w:rsid w:val="00B13A88"/>
    <w:rsid w:val="00B143C9"/>
    <w:rsid w:val="00B14443"/>
    <w:rsid w:val="00B14665"/>
    <w:rsid w:val="00B14A25"/>
    <w:rsid w:val="00B14EA3"/>
    <w:rsid w:val="00B14EC0"/>
    <w:rsid w:val="00B150FB"/>
    <w:rsid w:val="00B15BB6"/>
    <w:rsid w:val="00B15C20"/>
    <w:rsid w:val="00B161BA"/>
    <w:rsid w:val="00B165BA"/>
    <w:rsid w:val="00B1665A"/>
    <w:rsid w:val="00B16D26"/>
    <w:rsid w:val="00B16F43"/>
    <w:rsid w:val="00B16FA8"/>
    <w:rsid w:val="00B17520"/>
    <w:rsid w:val="00B176B5"/>
    <w:rsid w:val="00B20347"/>
    <w:rsid w:val="00B2035A"/>
    <w:rsid w:val="00B209ED"/>
    <w:rsid w:val="00B213FE"/>
    <w:rsid w:val="00B21F31"/>
    <w:rsid w:val="00B2270C"/>
    <w:rsid w:val="00B2310C"/>
    <w:rsid w:val="00B23137"/>
    <w:rsid w:val="00B23303"/>
    <w:rsid w:val="00B23635"/>
    <w:rsid w:val="00B2382E"/>
    <w:rsid w:val="00B23838"/>
    <w:rsid w:val="00B239D0"/>
    <w:rsid w:val="00B23EA9"/>
    <w:rsid w:val="00B2456B"/>
    <w:rsid w:val="00B24711"/>
    <w:rsid w:val="00B24976"/>
    <w:rsid w:val="00B256A8"/>
    <w:rsid w:val="00B256E2"/>
    <w:rsid w:val="00B25771"/>
    <w:rsid w:val="00B258BB"/>
    <w:rsid w:val="00B25EDF"/>
    <w:rsid w:val="00B26166"/>
    <w:rsid w:val="00B26733"/>
    <w:rsid w:val="00B269CA"/>
    <w:rsid w:val="00B26CF1"/>
    <w:rsid w:val="00B26D82"/>
    <w:rsid w:val="00B27180"/>
    <w:rsid w:val="00B27693"/>
    <w:rsid w:val="00B27AE0"/>
    <w:rsid w:val="00B27B85"/>
    <w:rsid w:val="00B27C59"/>
    <w:rsid w:val="00B301C7"/>
    <w:rsid w:val="00B302A9"/>
    <w:rsid w:val="00B30772"/>
    <w:rsid w:val="00B31B48"/>
    <w:rsid w:val="00B31CA3"/>
    <w:rsid w:val="00B31CE6"/>
    <w:rsid w:val="00B31E8D"/>
    <w:rsid w:val="00B320C2"/>
    <w:rsid w:val="00B32163"/>
    <w:rsid w:val="00B326F9"/>
    <w:rsid w:val="00B3335F"/>
    <w:rsid w:val="00B339C8"/>
    <w:rsid w:val="00B33B31"/>
    <w:rsid w:val="00B33FB8"/>
    <w:rsid w:val="00B33FEF"/>
    <w:rsid w:val="00B3408E"/>
    <w:rsid w:val="00B348F4"/>
    <w:rsid w:val="00B35195"/>
    <w:rsid w:val="00B3614A"/>
    <w:rsid w:val="00B36274"/>
    <w:rsid w:val="00B36394"/>
    <w:rsid w:val="00B366E6"/>
    <w:rsid w:val="00B36808"/>
    <w:rsid w:val="00B368DC"/>
    <w:rsid w:val="00B36A6C"/>
    <w:rsid w:val="00B36ABB"/>
    <w:rsid w:val="00B36BA9"/>
    <w:rsid w:val="00B36CAE"/>
    <w:rsid w:val="00B373AA"/>
    <w:rsid w:val="00B40DBA"/>
    <w:rsid w:val="00B41831"/>
    <w:rsid w:val="00B418BB"/>
    <w:rsid w:val="00B41A10"/>
    <w:rsid w:val="00B42215"/>
    <w:rsid w:val="00B4224B"/>
    <w:rsid w:val="00B43258"/>
    <w:rsid w:val="00B432C7"/>
    <w:rsid w:val="00B43481"/>
    <w:rsid w:val="00B435FF"/>
    <w:rsid w:val="00B4362C"/>
    <w:rsid w:val="00B43797"/>
    <w:rsid w:val="00B43BD3"/>
    <w:rsid w:val="00B44064"/>
    <w:rsid w:val="00B453B7"/>
    <w:rsid w:val="00B458D0"/>
    <w:rsid w:val="00B459AD"/>
    <w:rsid w:val="00B45F13"/>
    <w:rsid w:val="00B4606F"/>
    <w:rsid w:val="00B46A95"/>
    <w:rsid w:val="00B46EBB"/>
    <w:rsid w:val="00B47C66"/>
    <w:rsid w:val="00B47E32"/>
    <w:rsid w:val="00B5054C"/>
    <w:rsid w:val="00B507E3"/>
    <w:rsid w:val="00B50B7D"/>
    <w:rsid w:val="00B518A5"/>
    <w:rsid w:val="00B519F3"/>
    <w:rsid w:val="00B51D26"/>
    <w:rsid w:val="00B52610"/>
    <w:rsid w:val="00B5284B"/>
    <w:rsid w:val="00B53A47"/>
    <w:rsid w:val="00B53CA1"/>
    <w:rsid w:val="00B54552"/>
    <w:rsid w:val="00B54644"/>
    <w:rsid w:val="00B54F07"/>
    <w:rsid w:val="00B55547"/>
    <w:rsid w:val="00B55BCC"/>
    <w:rsid w:val="00B56114"/>
    <w:rsid w:val="00B56152"/>
    <w:rsid w:val="00B566A5"/>
    <w:rsid w:val="00B56A49"/>
    <w:rsid w:val="00B56AC2"/>
    <w:rsid w:val="00B56AD8"/>
    <w:rsid w:val="00B575FE"/>
    <w:rsid w:val="00B57931"/>
    <w:rsid w:val="00B60696"/>
    <w:rsid w:val="00B60B2B"/>
    <w:rsid w:val="00B6163A"/>
    <w:rsid w:val="00B61690"/>
    <w:rsid w:val="00B61954"/>
    <w:rsid w:val="00B61B1D"/>
    <w:rsid w:val="00B625A0"/>
    <w:rsid w:val="00B6276C"/>
    <w:rsid w:val="00B63304"/>
    <w:rsid w:val="00B63B07"/>
    <w:rsid w:val="00B63C69"/>
    <w:rsid w:val="00B63D77"/>
    <w:rsid w:val="00B64041"/>
    <w:rsid w:val="00B645C7"/>
    <w:rsid w:val="00B64788"/>
    <w:rsid w:val="00B6534F"/>
    <w:rsid w:val="00B6575D"/>
    <w:rsid w:val="00B658E2"/>
    <w:rsid w:val="00B65BAF"/>
    <w:rsid w:val="00B65F29"/>
    <w:rsid w:val="00B66795"/>
    <w:rsid w:val="00B679FA"/>
    <w:rsid w:val="00B67B97"/>
    <w:rsid w:val="00B700B7"/>
    <w:rsid w:val="00B725B6"/>
    <w:rsid w:val="00B72ECA"/>
    <w:rsid w:val="00B73011"/>
    <w:rsid w:val="00B7338E"/>
    <w:rsid w:val="00B7353F"/>
    <w:rsid w:val="00B737AF"/>
    <w:rsid w:val="00B73AF7"/>
    <w:rsid w:val="00B73BE3"/>
    <w:rsid w:val="00B74266"/>
    <w:rsid w:val="00B74535"/>
    <w:rsid w:val="00B75037"/>
    <w:rsid w:val="00B75112"/>
    <w:rsid w:val="00B75F47"/>
    <w:rsid w:val="00B77A0E"/>
    <w:rsid w:val="00B77B4F"/>
    <w:rsid w:val="00B77F0B"/>
    <w:rsid w:val="00B80191"/>
    <w:rsid w:val="00B80888"/>
    <w:rsid w:val="00B80E8E"/>
    <w:rsid w:val="00B80F64"/>
    <w:rsid w:val="00B81157"/>
    <w:rsid w:val="00B81A26"/>
    <w:rsid w:val="00B82234"/>
    <w:rsid w:val="00B8229F"/>
    <w:rsid w:val="00B8274C"/>
    <w:rsid w:val="00B8298B"/>
    <w:rsid w:val="00B829A1"/>
    <w:rsid w:val="00B82D75"/>
    <w:rsid w:val="00B82EEE"/>
    <w:rsid w:val="00B8324B"/>
    <w:rsid w:val="00B83988"/>
    <w:rsid w:val="00B83A1C"/>
    <w:rsid w:val="00B84797"/>
    <w:rsid w:val="00B84952"/>
    <w:rsid w:val="00B84B99"/>
    <w:rsid w:val="00B85D46"/>
    <w:rsid w:val="00B85F79"/>
    <w:rsid w:val="00B85FC9"/>
    <w:rsid w:val="00B860CD"/>
    <w:rsid w:val="00B86312"/>
    <w:rsid w:val="00B86444"/>
    <w:rsid w:val="00B8739D"/>
    <w:rsid w:val="00B87A06"/>
    <w:rsid w:val="00B87F09"/>
    <w:rsid w:val="00B90069"/>
    <w:rsid w:val="00B900FA"/>
    <w:rsid w:val="00B90C75"/>
    <w:rsid w:val="00B915C2"/>
    <w:rsid w:val="00B91A00"/>
    <w:rsid w:val="00B91A52"/>
    <w:rsid w:val="00B91CC0"/>
    <w:rsid w:val="00B922B5"/>
    <w:rsid w:val="00B924CA"/>
    <w:rsid w:val="00B9353E"/>
    <w:rsid w:val="00B938CC"/>
    <w:rsid w:val="00B93C1B"/>
    <w:rsid w:val="00B93E74"/>
    <w:rsid w:val="00B941A7"/>
    <w:rsid w:val="00B9502E"/>
    <w:rsid w:val="00B953F7"/>
    <w:rsid w:val="00B9542E"/>
    <w:rsid w:val="00B95FB2"/>
    <w:rsid w:val="00B960BD"/>
    <w:rsid w:val="00B96380"/>
    <w:rsid w:val="00B965FD"/>
    <w:rsid w:val="00B96706"/>
    <w:rsid w:val="00B968C8"/>
    <w:rsid w:val="00B96CA6"/>
    <w:rsid w:val="00B96D70"/>
    <w:rsid w:val="00B97599"/>
    <w:rsid w:val="00B975FD"/>
    <w:rsid w:val="00B97C06"/>
    <w:rsid w:val="00B97D02"/>
    <w:rsid w:val="00B97DE9"/>
    <w:rsid w:val="00B97FB5"/>
    <w:rsid w:val="00BA01A5"/>
    <w:rsid w:val="00BA01B2"/>
    <w:rsid w:val="00BA0CF1"/>
    <w:rsid w:val="00BA0F50"/>
    <w:rsid w:val="00BA1930"/>
    <w:rsid w:val="00BA2605"/>
    <w:rsid w:val="00BA2FA3"/>
    <w:rsid w:val="00BA2FC7"/>
    <w:rsid w:val="00BA33B6"/>
    <w:rsid w:val="00BA3498"/>
    <w:rsid w:val="00BA39A2"/>
    <w:rsid w:val="00BA3EC5"/>
    <w:rsid w:val="00BA4527"/>
    <w:rsid w:val="00BA51D9"/>
    <w:rsid w:val="00BA5273"/>
    <w:rsid w:val="00BA5809"/>
    <w:rsid w:val="00BA58AF"/>
    <w:rsid w:val="00BA6162"/>
    <w:rsid w:val="00BA6338"/>
    <w:rsid w:val="00BA6877"/>
    <w:rsid w:val="00BA6E0C"/>
    <w:rsid w:val="00BA6E6B"/>
    <w:rsid w:val="00BA747B"/>
    <w:rsid w:val="00BB0764"/>
    <w:rsid w:val="00BB084E"/>
    <w:rsid w:val="00BB1382"/>
    <w:rsid w:val="00BB153E"/>
    <w:rsid w:val="00BB188E"/>
    <w:rsid w:val="00BB20AB"/>
    <w:rsid w:val="00BB2389"/>
    <w:rsid w:val="00BB2424"/>
    <w:rsid w:val="00BB2884"/>
    <w:rsid w:val="00BB3174"/>
    <w:rsid w:val="00BB3989"/>
    <w:rsid w:val="00BB426E"/>
    <w:rsid w:val="00BB4373"/>
    <w:rsid w:val="00BB481A"/>
    <w:rsid w:val="00BB54F3"/>
    <w:rsid w:val="00BB577E"/>
    <w:rsid w:val="00BB5B64"/>
    <w:rsid w:val="00BB5C5F"/>
    <w:rsid w:val="00BB5D09"/>
    <w:rsid w:val="00BB5DFC"/>
    <w:rsid w:val="00BB6319"/>
    <w:rsid w:val="00BB66D6"/>
    <w:rsid w:val="00BB6A7A"/>
    <w:rsid w:val="00BB6B0C"/>
    <w:rsid w:val="00BB7043"/>
    <w:rsid w:val="00BB7430"/>
    <w:rsid w:val="00BB7D78"/>
    <w:rsid w:val="00BB7EC8"/>
    <w:rsid w:val="00BC00CA"/>
    <w:rsid w:val="00BC0F82"/>
    <w:rsid w:val="00BC16C0"/>
    <w:rsid w:val="00BC21F9"/>
    <w:rsid w:val="00BC259C"/>
    <w:rsid w:val="00BC29A3"/>
    <w:rsid w:val="00BC2B52"/>
    <w:rsid w:val="00BC2B5B"/>
    <w:rsid w:val="00BC2F37"/>
    <w:rsid w:val="00BC3398"/>
    <w:rsid w:val="00BC42C6"/>
    <w:rsid w:val="00BC4ECC"/>
    <w:rsid w:val="00BC4F7A"/>
    <w:rsid w:val="00BC4FDF"/>
    <w:rsid w:val="00BC5B83"/>
    <w:rsid w:val="00BC5D42"/>
    <w:rsid w:val="00BC5D60"/>
    <w:rsid w:val="00BC5FAA"/>
    <w:rsid w:val="00BC6687"/>
    <w:rsid w:val="00BC6858"/>
    <w:rsid w:val="00BC6D78"/>
    <w:rsid w:val="00BC6F24"/>
    <w:rsid w:val="00BC7C98"/>
    <w:rsid w:val="00BC7FF2"/>
    <w:rsid w:val="00BD0032"/>
    <w:rsid w:val="00BD035F"/>
    <w:rsid w:val="00BD0D76"/>
    <w:rsid w:val="00BD11FB"/>
    <w:rsid w:val="00BD12D9"/>
    <w:rsid w:val="00BD15FD"/>
    <w:rsid w:val="00BD279D"/>
    <w:rsid w:val="00BD2BC8"/>
    <w:rsid w:val="00BD2C86"/>
    <w:rsid w:val="00BD30BA"/>
    <w:rsid w:val="00BD31EC"/>
    <w:rsid w:val="00BD362F"/>
    <w:rsid w:val="00BD3905"/>
    <w:rsid w:val="00BD3CBB"/>
    <w:rsid w:val="00BD4008"/>
    <w:rsid w:val="00BD4827"/>
    <w:rsid w:val="00BD4BBE"/>
    <w:rsid w:val="00BD4E64"/>
    <w:rsid w:val="00BD5220"/>
    <w:rsid w:val="00BD5F94"/>
    <w:rsid w:val="00BD6BB8"/>
    <w:rsid w:val="00BD6DBE"/>
    <w:rsid w:val="00BD737A"/>
    <w:rsid w:val="00BD75C9"/>
    <w:rsid w:val="00BE076D"/>
    <w:rsid w:val="00BE0B30"/>
    <w:rsid w:val="00BE0D95"/>
    <w:rsid w:val="00BE133D"/>
    <w:rsid w:val="00BE193F"/>
    <w:rsid w:val="00BE19E5"/>
    <w:rsid w:val="00BE1A60"/>
    <w:rsid w:val="00BE1B10"/>
    <w:rsid w:val="00BE1BC7"/>
    <w:rsid w:val="00BE1C45"/>
    <w:rsid w:val="00BE1D76"/>
    <w:rsid w:val="00BE1D9D"/>
    <w:rsid w:val="00BE1E0D"/>
    <w:rsid w:val="00BE2601"/>
    <w:rsid w:val="00BE272A"/>
    <w:rsid w:val="00BE2DDA"/>
    <w:rsid w:val="00BE2ED7"/>
    <w:rsid w:val="00BE3026"/>
    <w:rsid w:val="00BE30BF"/>
    <w:rsid w:val="00BE34A5"/>
    <w:rsid w:val="00BE4076"/>
    <w:rsid w:val="00BE4DDE"/>
    <w:rsid w:val="00BE51FD"/>
    <w:rsid w:val="00BE5338"/>
    <w:rsid w:val="00BE5638"/>
    <w:rsid w:val="00BE64F3"/>
    <w:rsid w:val="00BE6728"/>
    <w:rsid w:val="00BE6838"/>
    <w:rsid w:val="00BE6DE9"/>
    <w:rsid w:val="00BE6DF2"/>
    <w:rsid w:val="00BE7174"/>
    <w:rsid w:val="00BE75D6"/>
    <w:rsid w:val="00BF0BA7"/>
    <w:rsid w:val="00BF1865"/>
    <w:rsid w:val="00BF1A4E"/>
    <w:rsid w:val="00BF1A82"/>
    <w:rsid w:val="00BF2720"/>
    <w:rsid w:val="00BF336B"/>
    <w:rsid w:val="00BF3B4E"/>
    <w:rsid w:val="00BF3CFD"/>
    <w:rsid w:val="00BF462B"/>
    <w:rsid w:val="00BF4918"/>
    <w:rsid w:val="00BF4BB4"/>
    <w:rsid w:val="00BF4CA4"/>
    <w:rsid w:val="00BF5323"/>
    <w:rsid w:val="00BF609E"/>
    <w:rsid w:val="00BF620A"/>
    <w:rsid w:val="00BF7387"/>
    <w:rsid w:val="00BF7F3D"/>
    <w:rsid w:val="00C000A3"/>
    <w:rsid w:val="00C008BB"/>
    <w:rsid w:val="00C01027"/>
    <w:rsid w:val="00C01F08"/>
    <w:rsid w:val="00C02304"/>
    <w:rsid w:val="00C0278B"/>
    <w:rsid w:val="00C02D48"/>
    <w:rsid w:val="00C03A4B"/>
    <w:rsid w:val="00C03B82"/>
    <w:rsid w:val="00C03ED4"/>
    <w:rsid w:val="00C04A1F"/>
    <w:rsid w:val="00C05A8B"/>
    <w:rsid w:val="00C060FA"/>
    <w:rsid w:val="00C0694D"/>
    <w:rsid w:val="00C06FC3"/>
    <w:rsid w:val="00C074D9"/>
    <w:rsid w:val="00C07BA7"/>
    <w:rsid w:val="00C07CB6"/>
    <w:rsid w:val="00C10676"/>
    <w:rsid w:val="00C1098C"/>
    <w:rsid w:val="00C10E5D"/>
    <w:rsid w:val="00C112CC"/>
    <w:rsid w:val="00C114E1"/>
    <w:rsid w:val="00C115D7"/>
    <w:rsid w:val="00C115E0"/>
    <w:rsid w:val="00C121CD"/>
    <w:rsid w:val="00C133DD"/>
    <w:rsid w:val="00C14724"/>
    <w:rsid w:val="00C1487C"/>
    <w:rsid w:val="00C14900"/>
    <w:rsid w:val="00C14D8A"/>
    <w:rsid w:val="00C15E4C"/>
    <w:rsid w:val="00C16143"/>
    <w:rsid w:val="00C163C6"/>
    <w:rsid w:val="00C16AAE"/>
    <w:rsid w:val="00C16C77"/>
    <w:rsid w:val="00C16C7F"/>
    <w:rsid w:val="00C17529"/>
    <w:rsid w:val="00C20178"/>
    <w:rsid w:val="00C206C3"/>
    <w:rsid w:val="00C209D7"/>
    <w:rsid w:val="00C20D6E"/>
    <w:rsid w:val="00C21213"/>
    <w:rsid w:val="00C21817"/>
    <w:rsid w:val="00C21867"/>
    <w:rsid w:val="00C22039"/>
    <w:rsid w:val="00C22082"/>
    <w:rsid w:val="00C22865"/>
    <w:rsid w:val="00C22EDB"/>
    <w:rsid w:val="00C2324D"/>
    <w:rsid w:val="00C235FB"/>
    <w:rsid w:val="00C23CB0"/>
    <w:rsid w:val="00C241E9"/>
    <w:rsid w:val="00C24544"/>
    <w:rsid w:val="00C24659"/>
    <w:rsid w:val="00C24934"/>
    <w:rsid w:val="00C25199"/>
    <w:rsid w:val="00C251A3"/>
    <w:rsid w:val="00C2655E"/>
    <w:rsid w:val="00C26731"/>
    <w:rsid w:val="00C27006"/>
    <w:rsid w:val="00C2711A"/>
    <w:rsid w:val="00C2743C"/>
    <w:rsid w:val="00C27796"/>
    <w:rsid w:val="00C27EF1"/>
    <w:rsid w:val="00C30448"/>
    <w:rsid w:val="00C3089F"/>
    <w:rsid w:val="00C30B00"/>
    <w:rsid w:val="00C30CF4"/>
    <w:rsid w:val="00C30D62"/>
    <w:rsid w:val="00C30E14"/>
    <w:rsid w:val="00C30FB7"/>
    <w:rsid w:val="00C3195F"/>
    <w:rsid w:val="00C319EF"/>
    <w:rsid w:val="00C3206E"/>
    <w:rsid w:val="00C32419"/>
    <w:rsid w:val="00C3259A"/>
    <w:rsid w:val="00C32C61"/>
    <w:rsid w:val="00C32EB0"/>
    <w:rsid w:val="00C32ED9"/>
    <w:rsid w:val="00C334CC"/>
    <w:rsid w:val="00C33850"/>
    <w:rsid w:val="00C339A7"/>
    <w:rsid w:val="00C339D7"/>
    <w:rsid w:val="00C34461"/>
    <w:rsid w:val="00C34610"/>
    <w:rsid w:val="00C3490C"/>
    <w:rsid w:val="00C34970"/>
    <w:rsid w:val="00C355D1"/>
    <w:rsid w:val="00C362BF"/>
    <w:rsid w:val="00C37792"/>
    <w:rsid w:val="00C37C6C"/>
    <w:rsid w:val="00C37FA1"/>
    <w:rsid w:val="00C40813"/>
    <w:rsid w:val="00C40B81"/>
    <w:rsid w:val="00C41484"/>
    <w:rsid w:val="00C4164B"/>
    <w:rsid w:val="00C417F8"/>
    <w:rsid w:val="00C427F7"/>
    <w:rsid w:val="00C428B3"/>
    <w:rsid w:val="00C43268"/>
    <w:rsid w:val="00C4370E"/>
    <w:rsid w:val="00C43929"/>
    <w:rsid w:val="00C43ABC"/>
    <w:rsid w:val="00C43BF5"/>
    <w:rsid w:val="00C444D2"/>
    <w:rsid w:val="00C44618"/>
    <w:rsid w:val="00C446C6"/>
    <w:rsid w:val="00C446D0"/>
    <w:rsid w:val="00C447F5"/>
    <w:rsid w:val="00C44842"/>
    <w:rsid w:val="00C44CDE"/>
    <w:rsid w:val="00C44F3B"/>
    <w:rsid w:val="00C4520F"/>
    <w:rsid w:val="00C4525B"/>
    <w:rsid w:val="00C452E5"/>
    <w:rsid w:val="00C460FA"/>
    <w:rsid w:val="00C46215"/>
    <w:rsid w:val="00C4625D"/>
    <w:rsid w:val="00C46553"/>
    <w:rsid w:val="00C468D0"/>
    <w:rsid w:val="00C468ED"/>
    <w:rsid w:val="00C46B03"/>
    <w:rsid w:val="00C46D98"/>
    <w:rsid w:val="00C471D5"/>
    <w:rsid w:val="00C477DC"/>
    <w:rsid w:val="00C4782E"/>
    <w:rsid w:val="00C47950"/>
    <w:rsid w:val="00C47DD9"/>
    <w:rsid w:val="00C47FCF"/>
    <w:rsid w:val="00C5008F"/>
    <w:rsid w:val="00C5033A"/>
    <w:rsid w:val="00C50AB5"/>
    <w:rsid w:val="00C50B81"/>
    <w:rsid w:val="00C50C62"/>
    <w:rsid w:val="00C51393"/>
    <w:rsid w:val="00C51BA4"/>
    <w:rsid w:val="00C51C5D"/>
    <w:rsid w:val="00C525C6"/>
    <w:rsid w:val="00C52792"/>
    <w:rsid w:val="00C52B80"/>
    <w:rsid w:val="00C530B4"/>
    <w:rsid w:val="00C530F0"/>
    <w:rsid w:val="00C53326"/>
    <w:rsid w:val="00C53477"/>
    <w:rsid w:val="00C538E7"/>
    <w:rsid w:val="00C53FFF"/>
    <w:rsid w:val="00C54024"/>
    <w:rsid w:val="00C54240"/>
    <w:rsid w:val="00C54AE0"/>
    <w:rsid w:val="00C55661"/>
    <w:rsid w:val="00C55B09"/>
    <w:rsid w:val="00C562DD"/>
    <w:rsid w:val="00C56871"/>
    <w:rsid w:val="00C572E2"/>
    <w:rsid w:val="00C578A8"/>
    <w:rsid w:val="00C57F9F"/>
    <w:rsid w:val="00C600AF"/>
    <w:rsid w:val="00C6054A"/>
    <w:rsid w:val="00C6186B"/>
    <w:rsid w:val="00C629C9"/>
    <w:rsid w:val="00C63627"/>
    <w:rsid w:val="00C63846"/>
    <w:rsid w:val="00C63C09"/>
    <w:rsid w:val="00C63F3F"/>
    <w:rsid w:val="00C64067"/>
    <w:rsid w:val="00C640E8"/>
    <w:rsid w:val="00C64AA0"/>
    <w:rsid w:val="00C64E3B"/>
    <w:rsid w:val="00C64EC3"/>
    <w:rsid w:val="00C64F89"/>
    <w:rsid w:val="00C65230"/>
    <w:rsid w:val="00C6558B"/>
    <w:rsid w:val="00C65BF9"/>
    <w:rsid w:val="00C65E82"/>
    <w:rsid w:val="00C65EAF"/>
    <w:rsid w:val="00C65FE7"/>
    <w:rsid w:val="00C663EC"/>
    <w:rsid w:val="00C6648A"/>
    <w:rsid w:val="00C664A6"/>
    <w:rsid w:val="00C66756"/>
    <w:rsid w:val="00C66B42"/>
    <w:rsid w:val="00C66BA2"/>
    <w:rsid w:val="00C66C3F"/>
    <w:rsid w:val="00C66F78"/>
    <w:rsid w:val="00C67681"/>
    <w:rsid w:val="00C67D9F"/>
    <w:rsid w:val="00C70232"/>
    <w:rsid w:val="00C70ADF"/>
    <w:rsid w:val="00C71483"/>
    <w:rsid w:val="00C72264"/>
    <w:rsid w:val="00C72674"/>
    <w:rsid w:val="00C72CE1"/>
    <w:rsid w:val="00C731E2"/>
    <w:rsid w:val="00C73529"/>
    <w:rsid w:val="00C7363D"/>
    <w:rsid w:val="00C74EC1"/>
    <w:rsid w:val="00C7540C"/>
    <w:rsid w:val="00C755E0"/>
    <w:rsid w:val="00C75851"/>
    <w:rsid w:val="00C76182"/>
    <w:rsid w:val="00C76432"/>
    <w:rsid w:val="00C76485"/>
    <w:rsid w:val="00C769ED"/>
    <w:rsid w:val="00C76B1D"/>
    <w:rsid w:val="00C77603"/>
    <w:rsid w:val="00C778FF"/>
    <w:rsid w:val="00C800EB"/>
    <w:rsid w:val="00C8033F"/>
    <w:rsid w:val="00C80E34"/>
    <w:rsid w:val="00C817FC"/>
    <w:rsid w:val="00C81842"/>
    <w:rsid w:val="00C818DC"/>
    <w:rsid w:val="00C822F1"/>
    <w:rsid w:val="00C82C80"/>
    <w:rsid w:val="00C82EF4"/>
    <w:rsid w:val="00C84088"/>
    <w:rsid w:val="00C84B95"/>
    <w:rsid w:val="00C84E28"/>
    <w:rsid w:val="00C85225"/>
    <w:rsid w:val="00C85E33"/>
    <w:rsid w:val="00C86867"/>
    <w:rsid w:val="00C87056"/>
    <w:rsid w:val="00C87092"/>
    <w:rsid w:val="00C87335"/>
    <w:rsid w:val="00C873E9"/>
    <w:rsid w:val="00C8771D"/>
    <w:rsid w:val="00C878BC"/>
    <w:rsid w:val="00C8792D"/>
    <w:rsid w:val="00C901D6"/>
    <w:rsid w:val="00C909CF"/>
    <w:rsid w:val="00C90F38"/>
    <w:rsid w:val="00C91645"/>
    <w:rsid w:val="00C919C3"/>
    <w:rsid w:val="00C9209C"/>
    <w:rsid w:val="00C92449"/>
    <w:rsid w:val="00C9276C"/>
    <w:rsid w:val="00C92A6D"/>
    <w:rsid w:val="00C92CF2"/>
    <w:rsid w:val="00C92D65"/>
    <w:rsid w:val="00C93440"/>
    <w:rsid w:val="00C935A6"/>
    <w:rsid w:val="00C93E62"/>
    <w:rsid w:val="00C951CA"/>
    <w:rsid w:val="00C9536C"/>
    <w:rsid w:val="00C95571"/>
    <w:rsid w:val="00C95985"/>
    <w:rsid w:val="00C95ACE"/>
    <w:rsid w:val="00C963A9"/>
    <w:rsid w:val="00CA066B"/>
    <w:rsid w:val="00CA0916"/>
    <w:rsid w:val="00CA0E6D"/>
    <w:rsid w:val="00CA0F27"/>
    <w:rsid w:val="00CA123F"/>
    <w:rsid w:val="00CA281F"/>
    <w:rsid w:val="00CA2A78"/>
    <w:rsid w:val="00CA2E5F"/>
    <w:rsid w:val="00CA308B"/>
    <w:rsid w:val="00CA38EA"/>
    <w:rsid w:val="00CA3B8F"/>
    <w:rsid w:val="00CA3BCE"/>
    <w:rsid w:val="00CA3CDB"/>
    <w:rsid w:val="00CA3E62"/>
    <w:rsid w:val="00CA4212"/>
    <w:rsid w:val="00CA44C9"/>
    <w:rsid w:val="00CA4620"/>
    <w:rsid w:val="00CA4BF2"/>
    <w:rsid w:val="00CA56BD"/>
    <w:rsid w:val="00CA5D69"/>
    <w:rsid w:val="00CA6495"/>
    <w:rsid w:val="00CA650E"/>
    <w:rsid w:val="00CA6514"/>
    <w:rsid w:val="00CA683E"/>
    <w:rsid w:val="00CA7D86"/>
    <w:rsid w:val="00CB0260"/>
    <w:rsid w:val="00CB02F3"/>
    <w:rsid w:val="00CB12E3"/>
    <w:rsid w:val="00CB132E"/>
    <w:rsid w:val="00CB15B9"/>
    <w:rsid w:val="00CB1695"/>
    <w:rsid w:val="00CB16F6"/>
    <w:rsid w:val="00CB16F7"/>
    <w:rsid w:val="00CB2D8F"/>
    <w:rsid w:val="00CB3BD6"/>
    <w:rsid w:val="00CB3CC1"/>
    <w:rsid w:val="00CB3F1F"/>
    <w:rsid w:val="00CB464D"/>
    <w:rsid w:val="00CB4ED2"/>
    <w:rsid w:val="00CB5339"/>
    <w:rsid w:val="00CB5460"/>
    <w:rsid w:val="00CB568E"/>
    <w:rsid w:val="00CB5C7B"/>
    <w:rsid w:val="00CB63C4"/>
    <w:rsid w:val="00CB7387"/>
    <w:rsid w:val="00CB781E"/>
    <w:rsid w:val="00CB79C2"/>
    <w:rsid w:val="00CC09CC"/>
    <w:rsid w:val="00CC0A81"/>
    <w:rsid w:val="00CC10CF"/>
    <w:rsid w:val="00CC17C9"/>
    <w:rsid w:val="00CC1EC0"/>
    <w:rsid w:val="00CC2872"/>
    <w:rsid w:val="00CC2A25"/>
    <w:rsid w:val="00CC37E7"/>
    <w:rsid w:val="00CC3D71"/>
    <w:rsid w:val="00CC3F37"/>
    <w:rsid w:val="00CC40C1"/>
    <w:rsid w:val="00CC41AB"/>
    <w:rsid w:val="00CC4230"/>
    <w:rsid w:val="00CC4699"/>
    <w:rsid w:val="00CC48F6"/>
    <w:rsid w:val="00CC4ADB"/>
    <w:rsid w:val="00CC5026"/>
    <w:rsid w:val="00CC50D0"/>
    <w:rsid w:val="00CC518A"/>
    <w:rsid w:val="00CC5467"/>
    <w:rsid w:val="00CC620A"/>
    <w:rsid w:val="00CC6333"/>
    <w:rsid w:val="00CC6CBE"/>
    <w:rsid w:val="00CC6E7C"/>
    <w:rsid w:val="00CC7971"/>
    <w:rsid w:val="00CD0B4A"/>
    <w:rsid w:val="00CD101B"/>
    <w:rsid w:val="00CD145F"/>
    <w:rsid w:val="00CD1A1D"/>
    <w:rsid w:val="00CD1D71"/>
    <w:rsid w:val="00CD21A9"/>
    <w:rsid w:val="00CD2856"/>
    <w:rsid w:val="00CD2B25"/>
    <w:rsid w:val="00CD2BE0"/>
    <w:rsid w:val="00CD2CA0"/>
    <w:rsid w:val="00CD2EFA"/>
    <w:rsid w:val="00CD2FC6"/>
    <w:rsid w:val="00CD35B3"/>
    <w:rsid w:val="00CD3632"/>
    <w:rsid w:val="00CD3BA9"/>
    <w:rsid w:val="00CD41C4"/>
    <w:rsid w:val="00CD4440"/>
    <w:rsid w:val="00CD4EDA"/>
    <w:rsid w:val="00CD4F1F"/>
    <w:rsid w:val="00CD5642"/>
    <w:rsid w:val="00CD5854"/>
    <w:rsid w:val="00CD59CF"/>
    <w:rsid w:val="00CD5CA1"/>
    <w:rsid w:val="00CD6F58"/>
    <w:rsid w:val="00CD7B17"/>
    <w:rsid w:val="00CE05E7"/>
    <w:rsid w:val="00CE085B"/>
    <w:rsid w:val="00CE0A03"/>
    <w:rsid w:val="00CE0A6F"/>
    <w:rsid w:val="00CE138B"/>
    <w:rsid w:val="00CE26B3"/>
    <w:rsid w:val="00CE31A4"/>
    <w:rsid w:val="00CE382B"/>
    <w:rsid w:val="00CE4445"/>
    <w:rsid w:val="00CE4820"/>
    <w:rsid w:val="00CE4860"/>
    <w:rsid w:val="00CE4DBB"/>
    <w:rsid w:val="00CE5656"/>
    <w:rsid w:val="00CE5BDF"/>
    <w:rsid w:val="00CE5C0A"/>
    <w:rsid w:val="00CE5D33"/>
    <w:rsid w:val="00CE64D0"/>
    <w:rsid w:val="00CE6792"/>
    <w:rsid w:val="00CE6F70"/>
    <w:rsid w:val="00CE710F"/>
    <w:rsid w:val="00CE7EE4"/>
    <w:rsid w:val="00CF003E"/>
    <w:rsid w:val="00CF0120"/>
    <w:rsid w:val="00CF07DF"/>
    <w:rsid w:val="00CF0954"/>
    <w:rsid w:val="00CF0A45"/>
    <w:rsid w:val="00CF0B96"/>
    <w:rsid w:val="00CF1062"/>
    <w:rsid w:val="00CF114D"/>
    <w:rsid w:val="00CF12F4"/>
    <w:rsid w:val="00CF19CA"/>
    <w:rsid w:val="00CF1E6C"/>
    <w:rsid w:val="00CF23C9"/>
    <w:rsid w:val="00CF23E0"/>
    <w:rsid w:val="00CF28B2"/>
    <w:rsid w:val="00CF29EE"/>
    <w:rsid w:val="00CF2B05"/>
    <w:rsid w:val="00CF2BA0"/>
    <w:rsid w:val="00CF33AA"/>
    <w:rsid w:val="00CF36A0"/>
    <w:rsid w:val="00CF3832"/>
    <w:rsid w:val="00CF39E2"/>
    <w:rsid w:val="00CF3D0E"/>
    <w:rsid w:val="00CF4121"/>
    <w:rsid w:val="00CF52C4"/>
    <w:rsid w:val="00CF5450"/>
    <w:rsid w:val="00CF5F1B"/>
    <w:rsid w:val="00CF5F2B"/>
    <w:rsid w:val="00CF62A9"/>
    <w:rsid w:val="00CF6A63"/>
    <w:rsid w:val="00CF6CE9"/>
    <w:rsid w:val="00CF6F8F"/>
    <w:rsid w:val="00CF744A"/>
    <w:rsid w:val="00CF7793"/>
    <w:rsid w:val="00CF7D8F"/>
    <w:rsid w:val="00CF7DA0"/>
    <w:rsid w:val="00D01990"/>
    <w:rsid w:val="00D01A06"/>
    <w:rsid w:val="00D01AF8"/>
    <w:rsid w:val="00D01D18"/>
    <w:rsid w:val="00D01FDC"/>
    <w:rsid w:val="00D02041"/>
    <w:rsid w:val="00D02145"/>
    <w:rsid w:val="00D027D7"/>
    <w:rsid w:val="00D02E46"/>
    <w:rsid w:val="00D035EC"/>
    <w:rsid w:val="00D03D1A"/>
    <w:rsid w:val="00D03E89"/>
    <w:rsid w:val="00D03F8D"/>
    <w:rsid w:val="00D03F9A"/>
    <w:rsid w:val="00D03FCD"/>
    <w:rsid w:val="00D0434C"/>
    <w:rsid w:val="00D04612"/>
    <w:rsid w:val="00D04BE3"/>
    <w:rsid w:val="00D05302"/>
    <w:rsid w:val="00D05DF3"/>
    <w:rsid w:val="00D06313"/>
    <w:rsid w:val="00D06381"/>
    <w:rsid w:val="00D0665F"/>
    <w:rsid w:val="00D06D51"/>
    <w:rsid w:val="00D07CB7"/>
    <w:rsid w:val="00D10303"/>
    <w:rsid w:val="00D10972"/>
    <w:rsid w:val="00D10CC4"/>
    <w:rsid w:val="00D10E6E"/>
    <w:rsid w:val="00D11311"/>
    <w:rsid w:val="00D11852"/>
    <w:rsid w:val="00D119BF"/>
    <w:rsid w:val="00D119FC"/>
    <w:rsid w:val="00D11A79"/>
    <w:rsid w:val="00D12117"/>
    <w:rsid w:val="00D12ADB"/>
    <w:rsid w:val="00D12F26"/>
    <w:rsid w:val="00D1336A"/>
    <w:rsid w:val="00D133C9"/>
    <w:rsid w:val="00D1378C"/>
    <w:rsid w:val="00D138C0"/>
    <w:rsid w:val="00D13CAC"/>
    <w:rsid w:val="00D141A9"/>
    <w:rsid w:val="00D1428D"/>
    <w:rsid w:val="00D14AFA"/>
    <w:rsid w:val="00D14E24"/>
    <w:rsid w:val="00D14E3E"/>
    <w:rsid w:val="00D1528D"/>
    <w:rsid w:val="00D15AFA"/>
    <w:rsid w:val="00D15FB5"/>
    <w:rsid w:val="00D16510"/>
    <w:rsid w:val="00D16835"/>
    <w:rsid w:val="00D1754F"/>
    <w:rsid w:val="00D176A6"/>
    <w:rsid w:val="00D17E73"/>
    <w:rsid w:val="00D17EF4"/>
    <w:rsid w:val="00D20AF9"/>
    <w:rsid w:val="00D20C26"/>
    <w:rsid w:val="00D20D59"/>
    <w:rsid w:val="00D20EF4"/>
    <w:rsid w:val="00D21524"/>
    <w:rsid w:val="00D23A16"/>
    <w:rsid w:val="00D23C3C"/>
    <w:rsid w:val="00D2463B"/>
    <w:rsid w:val="00D24991"/>
    <w:rsid w:val="00D249FC"/>
    <w:rsid w:val="00D24AAB"/>
    <w:rsid w:val="00D24D62"/>
    <w:rsid w:val="00D24E84"/>
    <w:rsid w:val="00D25353"/>
    <w:rsid w:val="00D25368"/>
    <w:rsid w:val="00D257C9"/>
    <w:rsid w:val="00D25DE3"/>
    <w:rsid w:val="00D25FF8"/>
    <w:rsid w:val="00D2659C"/>
    <w:rsid w:val="00D26646"/>
    <w:rsid w:val="00D266C3"/>
    <w:rsid w:val="00D26C4E"/>
    <w:rsid w:val="00D2709C"/>
    <w:rsid w:val="00D27C16"/>
    <w:rsid w:val="00D303C8"/>
    <w:rsid w:val="00D30AEA"/>
    <w:rsid w:val="00D3139B"/>
    <w:rsid w:val="00D3144F"/>
    <w:rsid w:val="00D31BC8"/>
    <w:rsid w:val="00D330DF"/>
    <w:rsid w:val="00D33362"/>
    <w:rsid w:val="00D33640"/>
    <w:rsid w:val="00D33DDF"/>
    <w:rsid w:val="00D33E28"/>
    <w:rsid w:val="00D344BD"/>
    <w:rsid w:val="00D347FA"/>
    <w:rsid w:val="00D348E4"/>
    <w:rsid w:val="00D34AA0"/>
    <w:rsid w:val="00D357A7"/>
    <w:rsid w:val="00D3660E"/>
    <w:rsid w:val="00D36A5D"/>
    <w:rsid w:val="00D36D88"/>
    <w:rsid w:val="00D36F14"/>
    <w:rsid w:val="00D37290"/>
    <w:rsid w:val="00D37F9C"/>
    <w:rsid w:val="00D3E2D5"/>
    <w:rsid w:val="00D401F2"/>
    <w:rsid w:val="00D403EB"/>
    <w:rsid w:val="00D40672"/>
    <w:rsid w:val="00D407EF"/>
    <w:rsid w:val="00D416AD"/>
    <w:rsid w:val="00D41A9E"/>
    <w:rsid w:val="00D41E29"/>
    <w:rsid w:val="00D42431"/>
    <w:rsid w:val="00D425E4"/>
    <w:rsid w:val="00D426B4"/>
    <w:rsid w:val="00D42C3D"/>
    <w:rsid w:val="00D42C56"/>
    <w:rsid w:val="00D42D73"/>
    <w:rsid w:val="00D437D6"/>
    <w:rsid w:val="00D43822"/>
    <w:rsid w:val="00D439C3"/>
    <w:rsid w:val="00D43B2D"/>
    <w:rsid w:val="00D43D59"/>
    <w:rsid w:val="00D43F7C"/>
    <w:rsid w:val="00D443C7"/>
    <w:rsid w:val="00D44651"/>
    <w:rsid w:val="00D44EB4"/>
    <w:rsid w:val="00D4541E"/>
    <w:rsid w:val="00D45ACE"/>
    <w:rsid w:val="00D45D1F"/>
    <w:rsid w:val="00D45D95"/>
    <w:rsid w:val="00D45DD0"/>
    <w:rsid w:val="00D46792"/>
    <w:rsid w:val="00D469B0"/>
    <w:rsid w:val="00D46EC7"/>
    <w:rsid w:val="00D47B73"/>
    <w:rsid w:val="00D501DF"/>
    <w:rsid w:val="00D5020B"/>
    <w:rsid w:val="00D50255"/>
    <w:rsid w:val="00D508BA"/>
    <w:rsid w:val="00D50950"/>
    <w:rsid w:val="00D511AE"/>
    <w:rsid w:val="00D51E8C"/>
    <w:rsid w:val="00D52564"/>
    <w:rsid w:val="00D52AA0"/>
    <w:rsid w:val="00D52AB8"/>
    <w:rsid w:val="00D53054"/>
    <w:rsid w:val="00D53C96"/>
    <w:rsid w:val="00D53CCC"/>
    <w:rsid w:val="00D53D66"/>
    <w:rsid w:val="00D54B14"/>
    <w:rsid w:val="00D5569D"/>
    <w:rsid w:val="00D55A24"/>
    <w:rsid w:val="00D55FC7"/>
    <w:rsid w:val="00D566A8"/>
    <w:rsid w:val="00D5676E"/>
    <w:rsid w:val="00D56F0D"/>
    <w:rsid w:val="00D57418"/>
    <w:rsid w:val="00D57516"/>
    <w:rsid w:val="00D575B4"/>
    <w:rsid w:val="00D57615"/>
    <w:rsid w:val="00D600AE"/>
    <w:rsid w:val="00D60BBC"/>
    <w:rsid w:val="00D6101E"/>
    <w:rsid w:val="00D61900"/>
    <w:rsid w:val="00D61C96"/>
    <w:rsid w:val="00D61EC4"/>
    <w:rsid w:val="00D62F88"/>
    <w:rsid w:val="00D63033"/>
    <w:rsid w:val="00D63040"/>
    <w:rsid w:val="00D649D9"/>
    <w:rsid w:val="00D64CD6"/>
    <w:rsid w:val="00D64EA1"/>
    <w:rsid w:val="00D65000"/>
    <w:rsid w:val="00D655C5"/>
    <w:rsid w:val="00D65A8A"/>
    <w:rsid w:val="00D66492"/>
    <w:rsid w:val="00D672D9"/>
    <w:rsid w:val="00D674A5"/>
    <w:rsid w:val="00D67D91"/>
    <w:rsid w:val="00D67DA4"/>
    <w:rsid w:val="00D7064A"/>
    <w:rsid w:val="00D7072C"/>
    <w:rsid w:val="00D7075B"/>
    <w:rsid w:val="00D70C5F"/>
    <w:rsid w:val="00D7119C"/>
    <w:rsid w:val="00D7124A"/>
    <w:rsid w:val="00D71798"/>
    <w:rsid w:val="00D71D81"/>
    <w:rsid w:val="00D71E6C"/>
    <w:rsid w:val="00D723C8"/>
    <w:rsid w:val="00D7278E"/>
    <w:rsid w:val="00D72BE1"/>
    <w:rsid w:val="00D72C56"/>
    <w:rsid w:val="00D73B4D"/>
    <w:rsid w:val="00D74711"/>
    <w:rsid w:val="00D74B64"/>
    <w:rsid w:val="00D74D2B"/>
    <w:rsid w:val="00D74F4B"/>
    <w:rsid w:val="00D74F4E"/>
    <w:rsid w:val="00D75E24"/>
    <w:rsid w:val="00D76EBF"/>
    <w:rsid w:val="00D77318"/>
    <w:rsid w:val="00D77380"/>
    <w:rsid w:val="00D7772D"/>
    <w:rsid w:val="00D77B16"/>
    <w:rsid w:val="00D804B5"/>
    <w:rsid w:val="00D80EFA"/>
    <w:rsid w:val="00D80F98"/>
    <w:rsid w:val="00D81A47"/>
    <w:rsid w:val="00D81C3D"/>
    <w:rsid w:val="00D81C51"/>
    <w:rsid w:val="00D81C86"/>
    <w:rsid w:val="00D81DBE"/>
    <w:rsid w:val="00D82009"/>
    <w:rsid w:val="00D8237E"/>
    <w:rsid w:val="00D824CA"/>
    <w:rsid w:val="00D827CF"/>
    <w:rsid w:val="00D82DE5"/>
    <w:rsid w:val="00D8328D"/>
    <w:rsid w:val="00D835D1"/>
    <w:rsid w:val="00D83659"/>
    <w:rsid w:val="00D83A30"/>
    <w:rsid w:val="00D84508"/>
    <w:rsid w:val="00D846C4"/>
    <w:rsid w:val="00D84DD6"/>
    <w:rsid w:val="00D85554"/>
    <w:rsid w:val="00D8594E"/>
    <w:rsid w:val="00D85B97"/>
    <w:rsid w:val="00D86615"/>
    <w:rsid w:val="00D86814"/>
    <w:rsid w:val="00D86D77"/>
    <w:rsid w:val="00D86E56"/>
    <w:rsid w:val="00D873BB"/>
    <w:rsid w:val="00D875EF"/>
    <w:rsid w:val="00D8799B"/>
    <w:rsid w:val="00D87E0F"/>
    <w:rsid w:val="00D903FC"/>
    <w:rsid w:val="00D90BC6"/>
    <w:rsid w:val="00D90D20"/>
    <w:rsid w:val="00D91156"/>
    <w:rsid w:val="00D91346"/>
    <w:rsid w:val="00D9195D"/>
    <w:rsid w:val="00D920A3"/>
    <w:rsid w:val="00D9241C"/>
    <w:rsid w:val="00D93072"/>
    <w:rsid w:val="00D933C7"/>
    <w:rsid w:val="00D935AD"/>
    <w:rsid w:val="00D93D58"/>
    <w:rsid w:val="00D94688"/>
    <w:rsid w:val="00D94DA3"/>
    <w:rsid w:val="00D953D5"/>
    <w:rsid w:val="00D95C6F"/>
    <w:rsid w:val="00D95EB2"/>
    <w:rsid w:val="00D966F6"/>
    <w:rsid w:val="00D96C0C"/>
    <w:rsid w:val="00D97000"/>
    <w:rsid w:val="00D97156"/>
    <w:rsid w:val="00D97668"/>
    <w:rsid w:val="00D9787D"/>
    <w:rsid w:val="00D97CB4"/>
    <w:rsid w:val="00D9A451"/>
    <w:rsid w:val="00DA0089"/>
    <w:rsid w:val="00DA01C9"/>
    <w:rsid w:val="00DA0332"/>
    <w:rsid w:val="00DA0338"/>
    <w:rsid w:val="00DA1DA9"/>
    <w:rsid w:val="00DA2A69"/>
    <w:rsid w:val="00DA34CF"/>
    <w:rsid w:val="00DA3923"/>
    <w:rsid w:val="00DA3C58"/>
    <w:rsid w:val="00DA3F2A"/>
    <w:rsid w:val="00DA4AF2"/>
    <w:rsid w:val="00DA4C96"/>
    <w:rsid w:val="00DA5831"/>
    <w:rsid w:val="00DA58CF"/>
    <w:rsid w:val="00DA58E2"/>
    <w:rsid w:val="00DA5BB1"/>
    <w:rsid w:val="00DA7877"/>
    <w:rsid w:val="00DB0459"/>
    <w:rsid w:val="00DB05FD"/>
    <w:rsid w:val="00DB0735"/>
    <w:rsid w:val="00DB0B1E"/>
    <w:rsid w:val="00DB0C25"/>
    <w:rsid w:val="00DB169C"/>
    <w:rsid w:val="00DB2720"/>
    <w:rsid w:val="00DB2DF6"/>
    <w:rsid w:val="00DB3A71"/>
    <w:rsid w:val="00DB3C46"/>
    <w:rsid w:val="00DB43F3"/>
    <w:rsid w:val="00DB4643"/>
    <w:rsid w:val="00DB5080"/>
    <w:rsid w:val="00DB5154"/>
    <w:rsid w:val="00DB5AB9"/>
    <w:rsid w:val="00DB5B35"/>
    <w:rsid w:val="00DB6D48"/>
    <w:rsid w:val="00DC13F8"/>
    <w:rsid w:val="00DC1650"/>
    <w:rsid w:val="00DC1A62"/>
    <w:rsid w:val="00DC2909"/>
    <w:rsid w:val="00DC29FE"/>
    <w:rsid w:val="00DC3734"/>
    <w:rsid w:val="00DC4062"/>
    <w:rsid w:val="00DC44B8"/>
    <w:rsid w:val="00DC4568"/>
    <w:rsid w:val="00DC461B"/>
    <w:rsid w:val="00DC4731"/>
    <w:rsid w:val="00DC52C1"/>
    <w:rsid w:val="00DC5364"/>
    <w:rsid w:val="00DC5587"/>
    <w:rsid w:val="00DC62B7"/>
    <w:rsid w:val="00DC656F"/>
    <w:rsid w:val="00DC659C"/>
    <w:rsid w:val="00DC6A63"/>
    <w:rsid w:val="00DC72E4"/>
    <w:rsid w:val="00DC7F26"/>
    <w:rsid w:val="00DD0146"/>
    <w:rsid w:val="00DD1EDF"/>
    <w:rsid w:val="00DD2116"/>
    <w:rsid w:val="00DD2F78"/>
    <w:rsid w:val="00DD3124"/>
    <w:rsid w:val="00DD4907"/>
    <w:rsid w:val="00DD495D"/>
    <w:rsid w:val="00DD4DC6"/>
    <w:rsid w:val="00DD50C0"/>
    <w:rsid w:val="00DD5529"/>
    <w:rsid w:val="00DD5546"/>
    <w:rsid w:val="00DD557F"/>
    <w:rsid w:val="00DD5C95"/>
    <w:rsid w:val="00DD5E4E"/>
    <w:rsid w:val="00DD5F25"/>
    <w:rsid w:val="00DD61F2"/>
    <w:rsid w:val="00DD6530"/>
    <w:rsid w:val="00DD6582"/>
    <w:rsid w:val="00DD66C9"/>
    <w:rsid w:val="00DD66D5"/>
    <w:rsid w:val="00DD709F"/>
    <w:rsid w:val="00DD7943"/>
    <w:rsid w:val="00DD7F0E"/>
    <w:rsid w:val="00DE02C4"/>
    <w:rsid w:val="00DE0307"/>
    <w:rsid w:val="00DE0476"/>
    <w:rsid w:val="00DE0504"/>
    <w:rsid w:val="00DE08E6"/>
    <w:rsid w:val="00DE0BF5"/>
    <w:rsid w:val="00DE14A1"/>
    <w:rsid w:val="00DE1CAA"/>
    <w:rsid w:val="00DE1F07"/>
    <w:rsid w:val="00DE1F4D"/>
    <w:rsid w:val="00DE20C7"/>
    <w:rsid w:val="00DE297D"/>
    <w:rsid w:val="00DE2A7D"/>
    <w:rsid w:val="00DE323E"/>
    <w:rsid w:val="00DE34CF"/>
    <w:rsid w:val="00DE38BB"/>
    <w:rsid w:val="00DE3985"/>
    <w:rsid w:val="00DE3BD1"/>
    <w:rsid w:val="00DE3F5A"/>
    <w:rsid w:val="00DE4AFD"/>
    <w:rsid w:val="00DE54E7"/>
    <w:rsid w:val="00DE5AAB"/>
    <w:rsid w:val="00DE6165"/>
    <w:rsid w:val="00DE6A44"/>
    <w:rsid w:val="00DE6ADD"/>
    <w:rsid w:val="00DE71A4"/>
    <w:rsid w:val="00DE7A34"/>
    <w:rsid w:val="00DE7CB9"/>
    <w:rsid w:val="00DF20B7"/>
    <w:rsid w:val="00DF29E5"/>
    <w:rsid w:val="00DF2D7F"/>
    <w:rsid w:val="00DF34D8"/>
    <w:rsid w:val="00DF3D80"/>
    <w:rsid w:val="00DF4554"/>
    <w:rsid w:val="00DF460D"/>
    <w:rsid w:val="00DF478F"/>
    <w:rsid w:val="00DF5202"/>
    <w:rsid w:val="00DF5205"/>
    <w:rsid w:val="00DF59EA"/>
    <w:rsid w:val="00DF650D"/>
    <w:rsid w:val="00DF6956"/>
    <w:rsid w:val="00DF6A0F"/>
    <w:rsid w:val="00DF6F44"/>
    <w:rsid w:val="00E00043"/>
    <w:rsid w:val="00E004A0"/>
    <w:rsid w:val="00E0152C"/>
    <w:rsid w:val="00E018F0"/>
    <w:rsid w:val="00E01FA8"/>
    <w:rsid w:val="00E02074"/>
    <w:rsid w:val="00E027EC"/>
    <w:rsid w:val="00E029E2"/>
    <w:rsid w:val="00E02AB5"/>
    <w:rsid w:val="00E0304D"/>
    <w:rsid w:val="00E03973"/>
    <w:rsid w:val="00E03BA8"/>
    <w:rsid w:val="00E03CEE"/>
    <w:rsid w:val="00E0412A"/>
    <w:rsid w:val="00E04669"/>
    <w:rsid w:val="00E0475B"/>
    <w:rsid w:val="00E04E00"/>
    <w:rsid w:val="00E04FEF"/>
    <w:rsid w:val="00E05E07"/>
    <w:rsid w:val="00E06DE9"/>
    <w:rsid w:val="00E078C0"/>
    <w:rsid w:val="00E0792D"/>
    <w:rsid w:val="00E07C3B"/>
    <w:rsid w:val="00E100E3"/>
    <w:rsid w:val="00E102B1"/>
    <w:rsid w:val="00E10575"/>
    <w:rsid w:val="00E10ACB"/>
    <w:rsid w:val="00E10B6C"/>
    <w:rsid w:val="00E10E26"/>
    <w:rsid w:val="00E10F23"/>
    <w:rsid w:val="00E11124"/>
    <w:rsid w:val="00E11310"/>
    <w:rsid w:val="00E11519"/>
    <w:rsid w:val="00E115BF"/>
    <w:rsid w:val="00E118AB"/>
    <w:rsid w:val="00E11A07"/>
    <w:rsid w:val="00E1234A"/>
    <w:rsid w:val="00E12469"/>
    <w:rsid w:val="00E12598"/>
    <w:rsid w:val="00E126B3"/>
    <w:rsid w:val="00E1272A"/>
    <w:rsid w:val="00E12A94"/>
    <w:rsid w:val="00E138AB"/>
    <w:rsid w:val="00E13DC5"/>
    <w:rsid w:val="00E13F3D"/>
    <w:rsid w:val="00E142AD"/>
    <w:rsid w:val="00E14593"/>
    <w:rsid w:val="00E145F1"/>
    <w:rsid w:val="00E14E17"/>
    <w:rsid w:val="00E14FD0"/>
    <w:rsid w:val="00E15A75"/>
    <w:rsid w:val="00E16694"/>
    <w:rsid w:val="00E16798"/>
    <w:rsid w:val="00E168B7"/>
    <w:rsid w:val="00E17012"/>
    <w:rsid w:val="00E173ED"/>
    <w:rsid w:val="00E175E0"/>
    <w:rsid w:val="00E17D36"/>
    <w:rsid w:val="00E17D65"/>
    <w:rsid w:val="00E2002F"/>
    <w:rsid w:val="00E205FA"/>
    <w:rsid w:val="00E2089B"/>
    <w:rsid w:val="00E20F38"/>
    <w:rsid w:val="00E21012"/>
    <w:rsid w:val="00E21212"/>
    <w:rsid w:val="00E216B5"/>
    <w:rsid w:val="00E2187E"/>
    <w:rsid w:val="00E21BBD"/>
    <w:rsid w:val="00E21E00"/>
    <w:rsid w:val="00E2207A"/>
    <w:rsid w:val="00E2265E"/>
    <w:rsid w:val="00E228AA"/>
    <w:rsid w:val="00E22B4E"/>
    <w:rsid w:val="00E22D0B"/>
    <w:rsid w:val="00E23176"/>
    <w:rsid w:val="00E23352"/>
    <w:rsid w:val="00E239F9"/>
    <w:rsid w:val="00E23D99"/>
    <w:rsid w:val="00E24A68"/>
    <w:rsid w:val="00E24D48"/>
    <w:rsid w:val="00E250B9"/>
    <w:rsid w:val="00E252F4"/>
    <w:rsid w:val="00E25BFA"/>
    <w:rsid w:val="00E25E5A"/>
    <w:rsid w:val="00E26356"/>
    <w:rsid w:val="00E272B1"/>
    <w:rsid w:val="00E27431"/>
    <w:rsid w:val="00E2786F"/>
    <w:rsid w:val="00E27B27"/>
    <w:rsid w:val="00E303F8"/>
    <w:rsid w:val="00E304CB"/>
    <w:rsid w:val="00E31069"/>
    <w:rsid w:val="00E31A61"/>
    <w:rsid w:val="00E3251C"/>
    <w:rsid w:val="00E32A60"/>
    <w:rsid w:val="00E32B73"/>
    <w:rsid w:val="00E3388D"/>
    <w:rsid w:val="00E33C02"/>
    <w:rsid w:val="00E33DD1"/>
    <w:rsid w:val="00E34468"/>
    <w:rsid w:val="00E34776"/>
    <w:rsid w:val="00E34AB9"/>
    <w:rsid w:val="00E34ACB"/>
    <w:rsid w:val="00E34BB2"/>
    <w:rsid w:val="00E35132"/>
    <w:rsid w:val="00E35BC1"/>
    <w:rsid w:val="00E35DB4"/>
    <w:rsid w:val="00E35F51"/>
    <w:rsid w:val="00E36018"/>
    <w:rsid w:val="00E36466"/>
    <w:rsid w:val="00E3651A"/>
    <w:rsid w:val="00E36D34"/>
    <w:rsid w:val="00E3718F"/>
    <w:rsid w:val="00E37313"/>
    <w:rsid w:val="00E400D8"/>
    <w:rsid w:val="00E403AD"/>
    <w:rsid w:val="00E406D6"/>
    <w:rsid w:val="00E40BC6"/>
    <w:rsid w:val="00E411C8"/>
    <w:rsid w:val="00E41625"/>
    <w:rsid w:val="00E41814"/>
    <w:rsid w:val="00E41B5C"/>
    <w:rsid w:val="00E41FCF"/>
    <w:rsid w:val="00E42E99"/>
    <w:rsid w:val="00E43CDC"/>
    <w:rsid w:val="00E43F63"/>
    <w:rsid w:val="00E4419A"/>
    <w:rsid w:val="00E44613"/>
    <w:rsid w:val="00E446BC"/>
    <w:rsid w:val="00E44DAF"/>
    <w:rsid w:val="00E4536D"/>
    <w:rsid w:val="00E45A74"/>
    <w:rsid w:val="00E45B74"/>
    <w:rsid w:val="00E45C69"/>
    <w:rsid w:val="00E45D7E"/>
    <w:rsid w:val="00E465FF"/>
    <w:rsid w:val="00E4661B"/>
    <w:rsid w:val="00E46704"/>
    <w:rsid w:val="00E47264"/>
    <w:rsid w:val="00E474C8"/>
    <w:rsid w:val="00E5062A"/>
    <w:rsid w:val="00E5124F"/>
    <w:rsid w:val="00E518EE"/>
    <w:rsid w:val="00E51FB9"/>
    <w:rsid w:val="00E52FCA"/>
    <w:rsid w:val="00E530F2"/>
    <w:rsid w:val="00E537EC"/>
    <w:rsid w:val="00E53BDB"/>
    <w:rsid w:val="00E54C9E"/>
    <w:rsid w:val="00E55136"/>
    <w:rsid w:val="00E5556E"/>
    <w:rsid w:val="00E557E0"/>
    <w:rsid w:val="00E55FFA"/>
    <w:rsid w:val="00E5605C"/>
    <w:rsid w:val="00E560DA"/>
    <w:rsid w:val="00E561AC"/>
    <w:rsid w:val="00E5684B"/>
    <w:rsid w:val="00E56C0C"/>
    <w:rsid w:val="00E56EAD"/>
    <w:rsid w:val="00E57753"/>
    <w:rsid w:val="00E57A22"/>
    <w:rsid w:val="00E57D60"/>
    <w:rsid w:val="00E6014B"/>
    <w:rsid w:val="00E60210"/>
    <w:rsid w:val="00E60C2F"/>
    <w:rsid w:val="00E612D3"/>
    <w:rsid w:val="00E61854"/>
    <w:rsid w:val="00E61B51"/>
    <w:rsid w:val="00E61B93"/>
    <w:rsid w:val="00E62160"/>
    <w:rsid w:val="00E62425"/>
    <w:rsid w:val="00E62858"/>
    <w:rsid w:val="00E62A29"/>
    <w:rsid w:val="00E62E0B"/>
    <w:rsid w:val="00E651CA"/>
    <w:rsid w:val="00E657DC"/>
    <w:rsid w:val="00E65A9D"/>
    <w:rsid w:val="00E66046"/>
    <w:rsid w:val="00E66344"/>
    <w:rsid w:val="00E663FA"/>
    <w:rsid w:val="00E665D5"/>
    <w:rsid w:val="00E66696"/>
    <w:rsid w:val="00E66B4A"/>
    <w:rsid w:val="00E67214"/>
    <w:rsid w:val="00E67BDA"/>
    <w:rsid w:val="00E67FB9"/>
    <w:rsid w:val="00E70DA5"/>
    <w:rsid w:val="00E70E9B"/>
    <w:rsid w:val="00E70F0A"/>
    <w:rsid w:val="00E71B12"/>
    <w:rsid w:val="00E722B3"/>
    <w:rsid w:val="00E728C7"/>
    <w:rsid w:val="00E7292F"/>
    <w:rsid w:val="00E7344E"/>
    <w:rsid w:val="00E735AF"/>
    <w:rsid w:val="00E73A34"/>
    <w:rsid w:val="00E741B4"/>
    <w:rsid w:val="00E74825"/>
    <w:rsid w:val="00E74C08"/>
    <w:rsid w:val="00E7548B"/>
    <w:rsid w:val="00E754B4"/>
    <w:rsid w:val="00E7574D"/>
    <w:rsid w:val="00E7634A"/>
    <w:rsid w:val="00E76E39"/>
    <w:rsid w:val="00E77109"/>
    <w:rsid w:val="00E77260"/>
    <w:rsid w:val="00E77268"/>
    <w:rsid w:val="00E774B5"/>
    <w:rsid w:val="00E77FC4"/>
    <w:rsid w:val="00E8012F"/>
    <w:rsid w:val="00E808C0"/>
    <w:rsid w:val="00E81353"/>
    <w:rsid w:val="00E817D4"/>
    <w:rsid w:val="00E8197C"/>
    <w:rsid w:val="00E81AFD"/>
    <w:rsid w:val="00E81C89"/>
    <w:rsid w:val="00E82042"/>
    <w:rsid w:val="00E82E19"/>
    <w:rsid w:val="00E8395B"/>
    <w:rsid w:val="00E84DB6"/>
    <w:rsid w:val="00E85437"/>
    <w:rsid w:val="00E85CE5"/>
    <w:rsid w:val="00E86804"/>
    <w:rsid w:val="00E86899"/>
    <w:rsid w:val="00E87070"/>
    <w:rsid w:val="00E87733"/>
    <w:rsid w:val="00E87C79"/>
    <w:rsid w:val="00E90C55"/>
    <w:rsid w:val="00E90E5F"/>
    <w:rsid w:val="00E91001"/>
    <w:rsid w:val="00E9108D"/>
    <w:rsid w:val="00E913F0"/>
    <w:rsid w:val="00E91695"/>
    <w:rsid w:val="00E917D0"/>
    <w:rsid w:val="00E91EAA"/>
    <w:rsid w:val="00E9247D"/>
    <w:rsid w:val="00E92758"/>
    <w:rsid w:val="00E92B9F"/>
    <w:rsid w:val="00E92E54"/>
    <w:rsid w:val="00E933DF"/>
    <w:rsid w:val="00E93665"/>
    <w:rsid w:val="00E93F09"/>
    <w:rsid w:val="00E93FC0"/>
    <w:rsid w:val="00E942B9"/>
    <w:rsid w:val="00E94862"/>
    <w:rsid w:val="00E94B15"/>
    <w:rsid w:val="00E94C03"/>
    <w:rsid w:val="00E94F82"/>
    <w:rsid w:val="00E9509C"/>
    <w:rsid w:val="00E95408"/>
    <w:rsid w:val="00E9584D"/>
    <w:rsid w:val="00E95E30"/>
    <w:rsid w:val="00E95F2F"/>
    <w:rsid w:val="00E9624C"/>
    <w:rsid w:val="00E96E96"/>
    <w:rsid w:val="00E9720B"/>
    <w:rsid w:val="00E9721E"/>
    <w:rsid w:val="00E9773D"/>
    <w:rsid w:val="00E97D9C"/>
    <w:rsid w:val="00E9D871"/>
    <w:rsid w:val="00EA08EE"/>
    <w:rsid w:val="00EA08EF"/>
    <w:rsid w:val="00EA0BB2"/>
    <w:rsid w:val="00EA0FB1"/>
    <w:rsid w:val="00EA1328"/>
    <w:rsid w:val="00EA14BA"/>
    <w:rsid w:val="00EA1697"/>
    <w:rsid w:val="00EA18F9"/>
    <w:rsid w:val="00EA1BD1"/>
    <w:rsid w:val="00EA2D9C"/>
    <w:rsid w:val="00EA2FB2"/>
    <w:rsid w:val="00EA3436"/>
    <w:rsid w:val="00EA39B4"/>
    <w:rsid w:val="00EA3E60"/>
    <w:rsid w:val="00EA409C"/>
    <w:rsid w:val="00EA47C9"/>
    <w:rsid w:val="00EA486B"/>
    <w:rsid w:val="00EA4A00"/>
    <w:rsid w:val="00EA503B"/>
    <w:rsid w:val="00EA50E9"/>
    <w:rsid w:val="00EA5880"/>
    <w:rsid w:val="00EA596B"/>
    <w:rsid w:val="00EA5EB1"/>
    <w:rsid w:val="00EA6671"/>
    <w:rsid w:val="00EA6C67"/>
    <w:rsid w:val="00EA766C"/>
    <w:rsid w:val="00EA7B1F"/>
    <w:rsid w:val="00EA7E6E"/>
    <w:rsid w:val="00EB0394"/>
    <w:rsid w:val="00EB11F9"/>
    <w:rsid w:val="00EB1324"/>
    <w:rsid w:val="00EB15DC"/>
    <w:rsid w:val="00EB168F"/>
    <w:rsid w:val="00EB1A52"/>
    <w:rsid w:val="00EB1B05"/>
    <w:rsid w:val="00EB1BA7"/>
    <w:rsid w:val="00EB1DE4"/>
    <w:rsid w:val="00EB29A8"/>
    <w:rsid w:val="00EB2A9C"/>
    <w:rsid w:val="00EB32AB"/>
    <w:rsid w:val="00EB34CE"/>
    <w:rsid w:val="00EB3C07"/>
    <w:rsid w:val="00EB5497"/>
    <w:rsid w:val="00EB55C1"/>
    <w:rsid w:val="00EB6294"/>
    <w:rsid w:val="00EB63A9"/>
    <w:rsid w:val="00EB6654"/>
    <w:rsid w:val="00EB7A65"/>
    <w:rsid w:val="00EB7AA2"/>
    <w:rsid w:val="00EB7D56"/>
    <w:rsid w:val="00EB7E6D"/>
    <w:rsid w:val="00EC1154"/>
    <w:rsid w:val="00EC11BA"/>
    <w:rsid w:val="00EC16A5"/>
    <w:rsid w:val="00EC1B2D"/>
    <w:rsid w:val="00EC1CE3"/>
    <w:rsid w:val="00EC24DF"/>
    <w:rsid w:val="00EC26F0"/>
    <w:rsid w:val="00EC30AC"/>
    <w:rsid w:val="00EC3134"/>
    <w:rsid w:val="00EC3808"/>
    <w:rsid w:val="00EC3BAD"/>
    <w:rsid w:val="00EC3D52"/>
    <w:rsid w:val="00EC4588"/>
    <w:rsid w:val="00EC4C64"/>
    <w:rsid w:val="00EC5D4E"/>
    <w:rsid w:val="00EC5F87"/>
    <w:rsid w:val="00EC6046"/>
    <w:rsid w:val="00EC6278"/>
    <w:rsid w:val="00EC6840"/>
    <w:rsid w:val="00EC7613"/>
    <w:rsid w:val="00ED011C"/>
    <w:rsid w:val="00ED0433"/>
    <w:rsid w:val="00ED094C"/>
    <w:rsid w:val="00ED11F4"/>
    <w:rsid w:val="00ED1856"/>
    <w:rsid w:val="00ED1FA9"/>
    <w:rsid w:val="00ED2820"/>
    <w:rsid w:val="00ED2E06"/>
    <w:rsid w:val="00ED32A0"/>
    <w:rsid w:val="00ED366B"/>
    <w:rsid w:val="00ED396D"/>
    <w:rsid w:val="00ED4015"/>
    <w:rsid w:val="00ED43B9"/>
    <w:rsid w:val="00ED47A5"/>
    <w:rsid w:val="00ED49A9"/>
    <w:rsid w:val="00ED4A1D"/>
    <w:rsid w:val="00ED4A2A"/>
    <w:rsid w:val="00ED4B9B"/>
    <w:rsid w:val="00ED4D25"/>
    <w:rsid w:val="00ED5447"/>
    <w:rsid w:val="00ED62EC"/>
    <w:rsid w:val="00ED66DD"/>
    <w:rsid w:val="00ED686D"/>
    <w:rsid w:val="00ED6A39"/>
    <w:rsid w:val="00ED6C5C"/>
    <w:rsid w:val="00ED7099"/>
    <w:rsid w:val="00ED72C8"/>
    <w:rsid w:val="00EE0171"/>
    <w:rsid w:val="00EE01A0"/>
    <w:rsid w:val="00EE0337"/>
    <w:rsid w:val="00EE0768"/>
    <w:rsid w:val="00EE07F9"/>
    <w:rsid w:val="00EE0871"/>
    <w:rsid w:val="00EE0A91"/>
    <w:rsid w:val="00EE0ABF"/>
    <w:rsid w:val="00EE0DD4"/>
    <w:rsid w:val="00EE0F8D"/>
    <w:rsid w:val="00EE17D9"/>
    <w:rsid w:val="00EE1B0B"/>
    <w:rsid w:val="00EE1D83"/>
    <w:rsid w:val="00EE1F38"/>
    <w:rsid w:val="00EE235D"/>
    <w:rsid w:val="00EE2D67"/>
    <w:rsid w:val="00EE2DBC"/>
    <w:rsid w:val="00EE3091"/>
    <w:rsid w:val="00EE3190"/>
    <w:rsid w:val="00EE34D0"/>
    <w:rsid w:val="00EE372F"/>
    <w:rsid w:val="00EE3795"/>
    <w:rsid w:val="00EE3A6F"/>
    <w:rsid w:val="00EE414A"/>
    <w:rsid w:val="00EE4BAA"/>
    <w:rsid w:val="00EE4E6E"/>
    <w:rsid w:val="00EE5253"/>
    <w:rsid w:val="00EE5C05"/>
    <w:rsid w:val="00EE60F1"/>
    <w:rsid w:val="00EE6A9C"/>
    <w:rsid w:val="00EE7005"/>
    <w:rsid w:val="00EE7171"/>
    <w:rsid w:val="00EE763D"/>
    <w:rsid w:val="00EE7D0C"/>
    <w:rsid w:val="00EE7D7C"/>
    <w:rsid w:val="00EF0399"/>
    <w:rsid w:val="00EF055F"/>
    <w:rsid w:val="00EF0CE1"/>
    <w:rsid w:val="00EF0F85"/>
    <w:rsid w:val="00EF1269"/>
    <w:rsid w:val="00EF1614"/>
    <w:rsid w:val="00EF1907"/>
    <w:rsid w:val="00EF33FA"/>
    <w:rsid w:val="00EF3652"/>
    <w:rsid w:val="00EF4213"/>
    <w:rsid w:val="00EF4261"/>
    <w:rsid w:val="00EF4655"/>
    <w:rsid w:val="00EF5419"/>
    <w:rsid w:val="00EF5ED5"/>
    <w:rsid w:val="00EF643F"/>
    <w:rsid w:val="00EF65D8"/>
    <w:rsid w:val="00EF6615"/>
    <w:rsid w:val="00EF6792"/>
    <w:rsid w:val="00EF6EB4"/>
    <w:rsid w:val="00EF6FE8"/>
    <w:rsid w:val="00EF7C93"/>
    <w:rsid w:val="00F0044C"/>
    <w:rsid w:val="00F004F2"/>
    <w:rsid w:val="00F00AD8"/>
    <w:rsid w:val="00F00D65"/>
    <w:rsid w:val="00F0107A"/>
    <w:rsid w:val="00F016E1"/>
    <w:rsid w:val="00F017C4"/>
    <w:rsid w:val="00F01C20"/>
    <w:rsid w:val="00F0314C"/>
    <w:rsid w:val="00F03974"/>
    <w:rsid w:val="00F03CD2"/>
    <w:rsid w:val="00F042F1"/>
    <w:rsid w:val="00F04ADD"/>
    <w:rsid w:val="00F04F21"/>
    <w:rsid w:val="00F04F2B"/>
    <w:rsid w:val="00F05324"/>
    <w:rsid w:val="00F054BD"/>
    <w:rsid w:val="00F05E74"/>
    <w:rsid w:val="00F0608D"/>
    <w:rsid w:val="00F06154"/>
    <w:rsid w:val="00F06FD0"/>
    <w:rsid w:val="00F074E9"/>
    <w:rsid w:val="00F10783"/>
    <w:rsid w:val="00F107B9"/>
    <w:rsid w:val="00F109BD"/>
    <w:rsid w:val="00F10AB3"/>
    <w:rsid w:val="00F10D2C"/>
    <w:rsid w:val="00F10D66"/>
    <w:rsid w:val="00F11155"/>
    <w:rsid w:val="00F11543"/>
    <w:rsid w:val="00F11615"/>
    <w:rsid w:val="00F1198C"/>
    <w:rsid w:val="00F1282C"/>
    <w:rsid w:val="00F12D91"/>
    <w:rsid w:val="00F13309"/>
    <w:rsid w:val="00F133E9"/>
    <w:rsid w:val="00F135F5"/>
    <w:rsid w:val="00F140F1"/>
    <w:rsid w:val="00F14864"/>
    <w:rsid w:val="00F148EC"/>
    <w:rsid w:val="00F14A93"/>
    <w:rsid w:val="00F1533C"/>
    <w:rsid w:val="00F1533F"/>
    <w:rsid w:val="00F16609"/>
    <w:rsid w:val="00F167FA"/>
    <w:rsid w:val="00F16CFD"/>
    <w:rsid w:val="00F17C58"/>
    <w:rsid w:val="00F205D0"/>
    <w:rsid w:val="00F205E8"/>
    <w:rsid w:val="00F21293"/>
    <w:rsid w:val="00F212AC"/>
    <w:rsid w:val="00F213DE"/>
    <w:rsid w:val="00F21690"/>
    <w:rsid w:val="00F22209"/>
    <w:rsid w:val="00F223BC"/>
    <w:rsid w:val="00F22581"/>
    <w:rsid w:val="00F22A3C"/>
    <w:rsid w:val="00F22E7A"/>
    <w:rsid w:val="00F23441"/>
    <w:rsid w:val="00F237C8"/>
    <w:rsid w:val="00F23837"/>
    <w:rsid w:val="00F23C3B"/>
    <w:rsid w:val="00F23DCD"/>
    <w:rsid w:val="00F2411D"/>
    <w:rsid w:val="00F24311"/>
    <w:rsid w:val="00F24709"/>
    <w:rsid w:val="00F24873"/>
    <w:rsid w:val="00F24CD7"/>
    <w:rsid w:val="00F24DFF"/>
    <w:rsid w:val="00F2524C"/>
    <w:rsid w:val="00F259E0"/>
    <w:rsid w:val="00F25D98"/>
    <w:rsid w:val="00F25E85"/>
    <w:rsid w:val="00F25F34"/>
    <w:rsid w:val="00F25F7D"/>
    <w:rsid w:val="00F26906"/>
    <w:rsid w:val="00F2796E"/>
    <w:rsid w:val="00F300FB"/>
    <w:rsid w:val="00F30119"/>
    <w:rsid w:val="00F30A5A"/>
    <w:rsid w:val="00F3199C"/>
    <w:rsid w:val="00F31A04"/>
    <w:rsid w:val="00F333B1"/>
    <w:rsid w:val="00F336A0"/>
    <w:rsid w:val="00F336A4"/>
    <w:rsid w:val="00F33DA2"/>
    <w:rsid w:val="00F3452F"/>
    <w:rsid w:val="00F34711"/>
    <w:rsid w:val="00F359CD"/>
    <w:rsid w:val="00F35A0D"/>
    <w:rsid w:val="00F35F72"/>
    <w:rsid w:val="00F3607B"/>
    <w:rsid w:val="00F362E1"/>
    <w:rsid w:val="00F36892"/>
    <w:rsid w:val="00F378B8"/>
    <w:rsid w:val="00F37FEE"/>
    <w:rsid w:val="00F41108"/>
    <w:rsid w:val="00F4132F"/>
    <w:rsid w:val="00F41648"/>
    <w:rsid w:val="00F417D9"/>
    <w:rsid w:val="00F4393F"/>
    <w:rsid w:val="00F43B49"/>
    <w:rsid w:val="00F43E5F"/>
    <w:rsid w:val="00F44A59"/>
    <w:rsid w:val="00F44A80"/>
    <w:rsid w:val="00F44D56"/>
    <w:rsid w:val="00F44EBF"/>
    <w:rsid w:val="00F44F99"/>
    <w:rsid w:val="00F44FB2"/>
    <w:rsid w:val="00F45425"/>
    <w:rsid w:val="00F45897"/>
    <w:rsid w:val="00F45A3E"/>
    <w:rsid w:val="00F45B20"/>
    <w:rsid w:val="00F460BE"/>
    <w:rsid w:val="00F47659"/>
    <w:rsid w:val="00F47DB7"/>
    <w:rsid w:val="00F501F2"/>
    <w:rsid w:val="00F5037E"/>
    <w:rsid w:val="00F50510"/>
    <w:rsid w:val="00F50A6E"/>
    <w:rsid w:val="00F50B89"/>
    <w:rsid w:val="00F527D0"/>
    <w:rsid w:val="00F529D8"/>
    <w:rsid w:val="00F52E65"/>
    <w:rsid w:val="00F5325A"/>
    <w:rsid w:val="00F53982"/>
    <w:rsid w:val="00F543ED"/>
    <w:rsid w:val="00F553CC"/>
    <w:rsid w:val="00F557E5"/>
    <w:rsid w:val="00F56D68"/>
    <w:rsid w:val="00F57B1D"/>
    <w:rsid w:val="00F60428"/>
    <w:rsid w:val="00F60F0B"/>
    <w:rsid w:val="00F612D8"/>
    <w:rsid w:val="00F61BB8"/>
    <w:rsid w:val="00F61BE9"/>
    <w:rsid w:val="00F621B0"/>
    <w:rsid w:val="00F622FC"/>
    <w:rsid w:val="00F62376"/>
    <w:rsid w:val="00F62426"/>
    <w:rsid w:val="00F62799"/>
    <w:rsid w:val="00F62D1E"/>
    <w:rsid w:val="00F63323"/>
    <w:rsid w:val="00F63380"/>
    <w:rsid w:val="00F63579"/>
    <w:rsid w:val="00F6391F"/>
    <w:rsid w:val="00F63FCF"/>
    <w:rsid w:val="00F64307"/>
    <w:rsid w:val="00F65701"/>
    <w:rsid w:val="00F65DB8"/>
    <w:rsid w:val="00F66376"/>
    <w:rsid w:val="00F664EC"/>
    <w:rsid w:val="00F66913"/>
    <w:rsid w:val="00F67153"/>
    <w:rsid w:val="00F6725A"/>
    <w:rsid w:val="00F674BD"/>
    <w:rsid w:val="00F70970"/>
    <w:rsid w:val="00F709CE"/>
    <w:rsid w:val="00F710D2"/>
    <w:rsid w:val="00F7145F"/>
    <w:rsid w:val="00F717FE"/>
    <w:rsid w:val="00F72368"/>
    <w:rsid w:val="00F7302A"/>
    <w:rsid w:val="00F73B80"/>
    <w:rsid w:val="00F73B9B"/>
    <w:rsid w:val="00F73CF1"/>
    <w:rsid w:val="00F73DE0"/>
    <w:rsid w:val="00F7476A"/>
    <w:rsid w:val="00F74FBF"/>
    <w:rsid w:val="00F7517F"/>
    <w:rsid w:val="00F75678"/>
    <w:rsid w:val="00F75D99"/>
    <w:rsid w:val="00F75E12"/>
    <w:rsid w:val="00F76202"/>
    <w:rsid w:val="00F765DE"/>
    <w:rsid w:val="00F7660F"/>
    <w:rsid w:val="00F76936"/>
    <w:rsid w:val="00F76E18"/>
    <w:rsid w:val="00F775DE"/>
    <w:rsid w:val="00F77F00"/>
    <w:rsid w:val="00F80009"/>
    <w:rsid w:val="00F80084"/>
    <w:rsid w:val="00F81072"/>
    <w:rsid w:val="00F81533"/>
    <w:rsid w:val="00F81785"/>
    <w:rsid w:val="00F81E06"/>
    <w:rsid w:val="00F824CE"/>
    <w:rsid w:val="00F82C11"/>
    <w:rsid w:val="00F82F0F"/>
    <w:rsid w:val="00F8331F"/>
    <w:rsid w:val="00F83803"/>
    <w:rsid w:val="00F842E9"/>
    <w:rsid w:val="00F8478E"/>
    <w:rsid w:val="00F84B81"/>
    <w:rsid w:val="00F8520B"/>
    <w:rsid w:val="00F853BC"/>
    <w:rsid w:val="00F85918"/>
    <w:rsid w:val="00F868E3"/>
    <w:rsid w:val="00F868E8"/>
    <w:rsid w:val="00F86F80"/>
    <w:rsid w:val="00F870A4"/>
    <w:rsid w:val="00F87177"/>
    <w:rsid w:val="00F87290"/>
    <w:rsid w:val="00F87689"/>
    <w:rsid w:val="00F87809"/>
    <w:rsid w:val="00F9008E"/>
    <w:rsid w:val="00F91101"/>
    <w:rsid w:val="00F914FC"/>
    <w:rsid w:val="00F91A1F"/>
    <w:rsid w:val="00F91FEE"/>
    <w:rsid w:val="00F92266"/>
    <w:rsid w:val="00F922B3"/>
    <w:rsid w:val="00F92597"/>
    <w:rsid w:val="00F925EA"/>
    <w:rsid w:val="00F9281F"/>
    <w:rsid w:val="00F92DE5"/>
    <w:rsid w:val="00F93248"/>
    <w:rsid w:val="00F937A0"/>
    <w:rsid w:val="00F93E0B"/>
    <w:rsid w:val="00F9479D"/>
    <w:rsid w:val="00F957E7"/>
    <w:rsid w:val="00F958AD"/>
    <w:rsid w:val="00F9596E"/>
    <w:rsid w:val="00F95983"/>
    <w:rsid w:val="00F95C2F"/>
    <w:rsid w:val="00F96182"/>
    <w:rsid w:val="00F97516"/>
    <w:rsid w:val="00F9767B"/>
    <w:rsid w:val="00FA0203"/>
    <w:rsid w:val="00FA03E4"/>
    <w:rsid w:val="00FA0449"/>
    <w:rsid w:val="00FA0553"/>
    <w:rsid w:val="00FA0C46"/>
    <w:rsid w:val="00FA1146"/>
    <w:rsid w:val="00FA18B0"/>
    <w:rsid w:val="00FA195B"/>
    <w:rsid w:val="00FA1EFA"/>
    <w:rsid w:val="00FA24F4"/>
    <w:rsid w:val="00FA2F45"/>
    <w:rsid w:val="00FA3737"/>
    <w:rsid w:val="00FA3753"/>
    <w:rsid w:val="00FA3921"/>
    <w:rsid w:val="00FA3A9C"/>
    <w:rsid w:val="00FA4331"/>
    <w:rsid w:val="00FA4414"/>
    <w:rsid w:val="00FA46F2"/>
    <w:rsid w:val="00FA47AD"/>
    <w:rsid w:val="00FA4C67"/>
    <w:rsid w:val="00FA4F0E"/>
    <w:rsid w:val="00FA50D5"/>
    <w:rsid w:val="00FA543C"/>
    <w:rsid w:val="00FA5A81"/>
    <w:rsid w:val="00FA5FEE"/>
    <w:rsid w:val="00FA66B0"/>
    <w:rsid w:val="00FA6727"/>
    <w:rsid w:val="00FA67B5"/>
    <w:rsid w:val="00FA6F8C"/>
    <w:rsid w:val="00FA717D"/>
    <w:rsid w:val="00FA727E"/>
    <w:rsid w:val="00FA74DA"/>
    <w:rsid w:val="00FA768A"/>
    <w:rsid w:val="00FB069A"/>
    <w:rsid w:val="00FB0780"/>
    <w:rsid w:val="00FB0888"/>
    <w:rsid w:val="00FB08A6"/>
    <w:rsid w:val="00FB0CDB"/>
    <w:rsid w:val="00FB0DD6"/>
    <w:rsid w:val="00FB0EB7"/>
    <w:rsid w:val="00FB134B"/>
    <w:rsid w:val="00FB13A8"/>
    <w:rsid w:val="00FB15DD"/>
    <w:rsid w:val="00FB17A0"/>
    <w:rsid w:val="00FB18DC"/>
    <w:rsid w:val="00FB1B4B"/>
    <w:rsid w:val="00FB201E"/>
    <w:rsid w:val="00FB20CD"/>
    <w:rsid w:val="00FB2585"/>
    <w:rsid w:val="00FB25BA"/>
    <w:rsid w:val="00FB2DAD"/>
    <w:rsid w:val="00FB2E51"/>
    <w:rsid w:val="00FB33F1"/>
    <w:rsid w:val="00FB41D0"/>
    <w:rsid w:val="00FB44B8"/>
    <w:rsid w:val="00FB44BB"/>
    <w:rsid w:val="00FB457F"/>
    <w:rsid w:val="00FB4653"/>
    <w:rsid w:val="00FB4911"/>
    <w:rsid w:val="00FB4B23"/>
    <w:rsid w:val="00FB520F"/>
    <w:rsid w:val="00FB566F"/>
    <w:rsid w:val="00FB59EB"/>
    <w:rsid w:val="00FB59F1"/>
    <w:rsid w:val="00FB606F"/>
    <w:rsid w:val="00FB6386"/>
    <w:rsid w:val="00FB72DF"/>
    <w:rsid w:val="00FB74D6"/>
    <w:rsid w:val="00FB751F"/>
    <w:rsid w:val="00FC00B4"/>
    <w:rsid w:val="00FC0245"/>
    <w:rsid w:val="00FC0C62"/>
    <w:rsid w:val="00FC0D44"/>
    <w:rsid w:val="00FC1223"/>
    <w:rsid w:val="00FC1565"/>
    <w:rsid w:val="00FC1E3D"/>
    <w:rsid w:val="00FC212F"/>
    <w:rsid w:val="00FC26CA"/>
    <w:rsid w:val="00FC2F01"/>
    <w:rsid w:val="00FC33B1"/>
    <w:rsid w:val="00FC39C0"/>
    <w:rsid w:val="00FC3D57"/>
    <w:rsid w:val="00FC5A4D"/>
    <w:rsid w:val="00FC5F07"/>
    <w:rsid w:val="00FC67ED"/>
    <w:rsid w:val="00FC6F6A"/>
    <w:rsid w:val="00FC75B8"/>
    <w:rsid w:val="00FC7942"/>
    <w:rsid w:val="00FD0074"/>
    <w:rsid w:val="00FD0B38"/>
    <w:rsid w:val="00FD0CA1"/>
    <w:rsid w:val="00FD0DCA"/>
    <w:rsid w:val="00FD119A"/>
    <w:rsid w:val="00FD1511"/>
    <w:rsid w:val="00FD1608"/>
    <w:rsid w:val="00FD1FEE"/>
    <w:rsid w:val="00FD2650"/>
    <w:rsid w:val="00FD26C7"/>
    <w:rsid w:val="00FD29A3"/>
    <w:rsid w:val="00FD2B1E"/>
    <w:rsid w:val="00FD3006"/>
    <w:rsid w:val="00FD31DC"/>
    <w:rsid w:val="00FD3207"/>
    <w:rsid w:val="00FD33FC"/>
    <w:rsid w:val="00FD3A57"/>
    <w:rsid w:val="00FD3B4A"/>
    <w:rsid w:val="00FD4052"/>
    <w:rsid w:val="00FD4CBF"/>
    <w:rsid w:val="00FD51CC"/>
    <w:rsid w:val="00FD53DB"/>
    <w:rsid w:val="00FD55BB"/>
    <w:rsid w:val="00FD594F"/>
    <w:rsid w:val="00FD5995"/>
    <w:rsid w:val="00FD5C67"/>
    <w:rsid w:val="00FD5DF3"/>
    <w:rsid w:val="00FD654F"/>
    <w:rsid w:val="00FD6602"/>
    <w:rsid w:val="00FD68F6"/>
    <w:rsid w:val="00FD6B5B"/>
    <w:rsid w:val="00FD71DF"/>
    <w:rsid w:val="00FD777A"/>
    <w:rsid w:val="00FD793D"/>
    <w:rsid w:val="00FD7AAC"/>
    <w:rsid w:val="00FD7B12"/>
    <w:rsid w:val="00FE022D"/>
    <w:rsid w:val="00FE04E2"/>
    <w:rsid w:val="00FE085E"/>
    <w:rsid w:val="00FE15B0"/>
    <w:rsid w:val="00FE17B8"/>
    <w:rsid w:val="00FE210D"/>
    <w:rsid w:val="00FE25B3"/>
    <w:rsid w:val="00FE26AC"/>
    <w:rsid w:val="00FE27F4"/>
    <w:rsid w:val="00FE294F"/>
    <w:rsid w:val="00FE3E34"/>
    <w:rsid w:val="00FE4EBA"/>
    <w:rsid w:val="00FE4EF9"/>
    <w:rsid w:val="00FE5A1F"/>
    <w:rsid w:val="00FE5AEC"/>
    <w:rsid w:val="00FE5C27"/>
    <w:rsid w:val="00FE64F4"/>
    <w:rsid w:val="00FE6EFD"/>
    <w:rsid w:val="00FE6F29"/>
    <w:rsid w:val="00FE6F51"/>
    <w:rsid w:val="00FE7C3A"/>
    <w:rsid w:val="00FE7CD8"/>
    <w:rsid w:val="00FF01CF"/>
    <w:rsid w:val="00FF01F4"/>
    <w:rsid w:val="00FF063D"/>
    <w:rsid w:val="00FF08B4"/>
    <w:rsid w:val="00FF11D7"/>
    <w:rsid w:val="00FF14B7"/>
    <w:rsid w:val="00FF1B65"/>
    <w:rsid w:val="00FF1DD8"/>
    <w:rsid w:val="00FF2109"/>
    <w:rsid w:val="00FF2DA0"/>
    <w:rsid w:val="00FF33B7"/>
    <w:rsid w:val="00FF3859"/>
    <w:rsid w:val="00FF3A6B"/>
    <w:rsid w:val="00FF3DD5"/>
    <w:rsid w:val="00FF3FB2"/>
    <w:rsid w:val="00FF40D1"/>
    <w:rsid w:val="00FF41E7"/>
    <w:rsid w:val="00FF4202"/>
    <w:rsid w:val="00FF4365"/>
    <w:rsid w:val="00FF48CD"/>
    <w:rsid w:val="00FF4B9E"/>
    <w:rsid w:val="00FF54D0"/>
    <w:rsid w:val="00FF58B3"/>
    <w:rsid w:val="00FF5928"/>
    <w:rsid w:val="00FF5A84"/>
    <w:rsid w:val="00FF607A"/>
    <w:rsid w:val="00FF6173"/>
    <w:rsid w:val="00FF6669"/>
    <w:rsid w:val="00FF68A2"/>
    <w:rsid w:val="00FF72B1"/>
    <w:rsid w:val="00FF737C"/>
    <w:rsid w:val="00FF7A6B"/>
    <w:rsid w:val="00FF7D76"/>
    <w:rsid w:val="010750DA"/>
    <w:rsid w:val="010F80E0"/>
    <w:rsid w:val="0142E464"/>
    <w:rsid w:val="01BF20CA"/>
    <w:rsid w:val="021D71EC"/>
    <w:rsid w:val="02C28AFD"/>
    <w:rsid w:val="03B21F10"/>
    <w:rsid w:val="03DC1D9D"/>
    <w:rsid w:val="03DDEE9D"/>
    <w:rsid w:val="03F748D0"/>
    <w:rsid w:val="03FD6FEE"/>
    <w:rsid w:val="052250F4"/>
    <w:rsid w:val="0532A8AE"/>
    <w:rsid w:val="05D56DC4"/>
    <w:rsid w:val="05F06E34"/>
    <w:rsid w:val="0658183A"/>
    <w:rsid w:val="06AA0018"/>
    <w:rsid w:val="06B8078B"/>
    <w:rsid w:val="06CE2FF8"/>
    <w:rsid w:val="0708A9AB"/>
    <w:rsid w:val="077CD7D0"/>
    <w:rsid w:val="07A168C7"/>
    <w:rsid w:val="07BC9616"/>
    <w:rsid w:val="080F0936"/>
    <w:rsid w:val="0816911A"/>
    <w:rsid w:val="0864E0ED"/>
    <w:rsid w:val="09094D56"/>
    <w:rsid w:val="099548A2"/>
    <w:rsid w:val="099C9DB5"/>
    <w:rsid w:val="0A0B9331"/>
    <w:rsid w:val="0B014E62"/>
    <w:rsid w:val="0B2F3691"/>
    <w:rsid w:val="0B401E33"/>
    <w:rsid w:val="0B767499"/>
    <w:rsid w:val="0B95F5EA"/>
    <w:rsid w:val="0BC8E7B9"/>
    <w:rsid w:val="0C318346"/>
    <w:rsid w:val="0C7A2B17"/>
    <w:rsid w:val="0C9D836A"/>
    <w:rsid w:val="0CB8AE9D"/>
    <w:rsid w:val="0CDE570C"/>
    <w:rsid w:val="0DB5BEE1"/>
    <w:rsid w:val="0DC03C1D"/>
    <w:rsid w:val="0E1C3AF2"/>
    <w:rsid w:val="0E57D8FD"/>
    <w:rsid w:val="0E760325"/>
    <w:rsid w:val="0F8B7278"/>
    <w:rsid w:val="0FB2E06A"/>
    <w:rsid w:val="0FEE6B5C"/>
    <w:rsid w:val="0FFA3523"/>
    <w:rsid w:val="100C0772"/>
    <w:rsid w:val="10812DA9"/>
    <w:rsid w:val="11D73DCD"/>
    <w:rsid w:val="12153304"/>
    <w:rsid w:val="126FD5D1"/>
    <w:rsid w:val="12A7508F"/>
    <w:rsid w:val="12EC6101"/>
    <w:rsid w:val="130EFA95"/>
    <w:rsid w:val="1353F184"/>
    <w:rsid w:val="137DBD40"/>
    <w:rsid w:val="13AABAC2"/>
    <w:rsid w:val="141264C8"/>
    <w:rsid w:val="1546BCF9"/>
    <w:rsid w:val="15C36177"/>
    <w:rsid w:val="15EC3BAC"/>
    <w:rsid w:val="160B8A2C"/>
    <w:rsid w:val="165E301D"/>
    <w:rsid w:val="166FCF9B"/>
    <w:rsid w:val="172E42DF"/>
    <w:rsid w:val="187DF914"/>
    <w:rsid w:val="18ED46A7"/>
    <w:rsid w:val="18FD9C87"/>
    <w:rsid w:val="193C407E"/>
    <w:rsid w:val="195B0D38"/>
    <w:rsid w:val="19E5DB87"/>
    <w:rsid w:val="1A0106BA"/>
    <w:rsid w:val="1A20553A"/>
    <w:rsid w:val="1A2E043C"/>
    <w:rsid w:val="1AE912E9"/>
    <w:rsid w:val="1B0A980B"/>
    <w:rsid w:val="1B2E3CA9"/>
    <w:rsid w:val="1B700B6F"/>
    <w:rsid w:val="1B76655E"/>
    <w:rsid w:val="1B7A88AB"/>
    <w:rsid w:val="1BDDDC93"/>
    <w:rsid w:val="1C34A5D1"/>
    <w:rsid w:val="1C7375A2"/>
    <w:rsid w:val="1CD098CF"/>
    <w:rsid w:val="1CFD9651"/>
    <w:rsid w:val="1D0B1282"/>
    <w:rsid w:val="1D6F57F1"/>
    <w:rsid w:val="1DDD2915"/>
    <w:rsid w:val="1F49069C"/>
    <w:rsid w:val="1F85094E"/>
    <w:rsid w:val="1FB52EF9"/>
    <w:rsid w:val="1FC2AB2A"/>
    <w:rsid w:val="2033B3E6"/>
    <w:rsid w:val="20A39EB4"/>
    <w:rsid w:val="20BB3D9D"/>
    <w:rsid w:val="20DDA945"/>
    <w:rsid w:val="213F5EE1"/>
    <w:rsid w:val="2145B8D0"/>
    <w:rsid w:val="215ABCE5"/>
    <w:rsid w:val="21BBD08E"/>
    <w:rsid w:val="21DD8A67"/>
    <w:rsid w:val="22A31E07"/>
    <w:rsid w:val="22BF1DCE"/>
    <w:rsid w:val="22F38D56"/>
    <w:rsid w:val="235A0967"/>
    <w:rsid w:val="236581C7"/>
    <w:rsid w:val="236BDBB6"/>
    <w:rsid w:val="2431713C"/>
    <w:rsid w:val="243DF249"/>
    <w:rsid w:val="244CCF40"/>
    <w:rsid w:val="25200A2B"/>
    <w:rsid w:val="2547108C"/>
    <w:rsid w:val="2573AB40"/>
    <w:rsid w:val="2603F30D"/>
    <w:rsid w:val="2626A624"/>
    <w:rsid w:val="269112B1"/>
    <w:rsid w:val="26A2E500"/>
    <w:rsid w:val="27043517"/>
    <w:rsid w:val="270A8F06"/>
    <w:rsid w:val="270EB253"/>
    <w:rsid w:val="27495ED7"/>
    <w:rsid w:val="2768AD57"/>
    <w:rsid w:val="27777AC0"/>
    <w:rsid w:val="278CF1F7"/>
    <w:rsid w:val="27E0FBB7"/>
    <w:rsid w:val="28316B06"/>
    <w:rsid w:val="28336ED7"/>
    <w:rsid w:val="28424BCE"/>
    <w:rsid w:val="287661F5"/>
    <w:rsid w:val="28B10E79"/>
    <w:rsid w:val="28CDEBF5"/>
    <w:rsid w:val="28E88937"/>
    <w:rsid w:val="29B478AC"/>
    <w:rsid w:val="2A2DC230"/>
    <w:rsid w:val="2A341C1F"/>
    <w:rsid w:val="2A419850"/>
    <w:rsid w:val="2AB9ADF4"/>
    <w:rsid w:val="2ABF37F2"/>
    <w:rsid w:val="2B8F7E25"/>
    <w:rsid w:val="2B9F24FC"/>
    <w:rsid w:val="2C154816"/>
    <w:rsid w:val="2C1B6F34"/>
    <w:rsid w:val="2C26E794"/>
    <w:rsid w:val="2CBCDB6D"/>
    <w:rsid w:val="2CD9E278"/>
    <w:rsid w:val="2D6C1122"/>
    <w:rsid w:val="2D8AA6BA"/>
    <w:rsid w:val="2DE4A1BE"/>
    <w:rsid w:val="2DEA960B"/>
    <w:rsid w:val="2E203FC9"/>
    <w:rsid w:val="2E92343A"/>
    <w:rsid w:val="2E983466"/>
    <w:rsid w:val="2EDA5CEF"/>
    <w:rsid w:val="2F150973"/>
    <w:rsid w:val="2F7D722F"/>
    <w:rsid w:val="30004768"/>
    <w:rsid w:val="300792DE"/>
    <w:rsid w:val="300C9248"/>
    <w:rsid w:val="306F2CBF"/>
    <w:rsid w:val="30AFAAE4"/>
    <w:rsid w:val="3107D4E8"/>
    <w:rsid w:val="3279103F"/>
    <w:rsid w:val="32AA310E"/>
    <w:rsid w:val="32B4AE4A"/>
    <w:rsid w:val="32CCA7B7"/>
    <w:rsid w:val="334F7CF0"/>
    <w:rsid w:val="3386F7AE"/>
    <w:rsid w:val="33A1F010"/>
    <w:rsid w:val="33D011EA"/>
    <w:rsid w:val="33D343B0"/>
    <w:rsid w:val="3450E352"/>
    <w:rsid w:val="348E852E"/>
    <w:rsid w:val="3497DE12"/>
    <w:rsid w:val="34A35672"/>
    <w:rsid w:val="34B75F63"/>
    <w:rsid w:val="34EEA750"/>
    <w:rsid w:val="35726E10"/>
    <w:rsid w:val="357B9423"/>
    <w:rsid w:val="358EC738"/>
    <w:rsid w:val="35ABD0EE"/>
    <w:rsid w:val="36366FFF"/>
    <w:rsid w:val="367F3127"/>
    <w:rsid w:val="3694026B"/>
    <w:rsid w:val="36CFD347"/>
    <w:rsid w:val="36D7285A"/>
    <w:rsid w:val="370A7FCB"/>
    <w:rsid w:val="371F510F"/>
    <w:rsid w:val="372FF569"/>
    <w:rsid w:val="37377D4D"/>
    <w:rsid w:val="3763043E"/>
    <w:rsid w:val="37BB113C"/>
    <w:rsid w:val="38CC2A71"/>
    <w:rsid w:val="38E2EAF4"/>
    <w:rsid w:val="3933A1A6"/>
    <w:rsid w:val="395322F7"/>
    <w:rsid w:val="396F3FB1"/>
    <w:rsid w:val="39B04624"/>
    <w:rsid w:val="39C93AB5"/>
    <w:rsid w:val="3A223A95"/>
    <w:rsid w:val="3A535B64"/>
    <w:rsid w:val="3A9B5148"/>
    <w:rsid w:val="3AC54FD5"/>
    <w:rsid w:val="3AC8819B"/>
    <w:rsid w:val="3B5E1AAA"/>
    <w:rsid w:val="3B7945DD"/>
    <w:rsid w:val="3BD00F1B"/>
    <w:rsid w:val="3C10E2BD"/>
    <w:rsid w:val="3C4C80C8"/>
    <w:rsid w:val="3C86FA7B"/>
    <w:rsid w:val="3CEB3FEA"/>
    <w:rsid w:val="3CED43BB"/>
    <w:rsid w:val="3CEEA481"/>
    <w:rsid w:val="3CF2C7CE"/>
    <w:rsid w:val="3D1FC550"/>
    <w:rsid w:val="3D325CD7"/>
    <w:rsid w:val="3D37F18E"/>
    <w:rsid w:val="3D59110E"/>
    <w:rsid w:val="3DA9E5FF"/>
    <w:rsid w:val="3E3B28F0"/>
    <w:rsid w:val="3E9FFE9F"/>
    <w:rsid w:val="3EC516CE"/>
    <w:rsid w:val="3EF578E7"/>
    <w:rsid w:val="3F10020A"/>
    <w:rsid w:val="3F2CF3A5"/>
    <w:rsid w:val="3F3CFF8C"/>
    <w:rsid w:val="3F41C4E9"/>
    <w:rsid w:val="3FBADF24"/>
    <w:rsid w:val="3FF8E31A"/>
    <w:rsid w:val="3FFD0667"/>
    <w:rsid w:val="4014FFD4"/>
    <w:rsid w:val="40348125"/>
    <w:rsid w:val="404FAC58"/>
    <w:rsid w:val="4057016B"/>
    <w:rsid w:val="40722C9E"/>
    <w:rsid w:val="4097D50D"/>
    <w:rsid w:val="40AFCE7A"/>
    <w:rsid w:val="411499AB"/>
    <w:rsid w:val="41E78B42"/>
    <w:rsid w:val="41F3DDDD"/>
    <w:rsid w:val="423E5480"/>
    <w:rsid w:val="428D95DA"/>
    <w:rsid w:val="429D52FF"/>
    <w:rsid w:val="42C21B40"/>
    <w:rsid w:val="4307122F"/>
    <w:rsid w:val="435A0AB9"/>
    <w:rsid w:val="43670180"/>
    <w:rsid w:val="43C78944"/>
    <w:rsid w:val="4463061B"/>
    <w:rsid w:val="4467A92C"/>
    <w:rsid w:val="449174E8"/>
    <w:rsid w:val="44EA90E9"/>
    <w:rsid w:val="453066DB"/>
    <w:rsid w:val="46B797CE"/>
    <w:rsid w:val="470A3DBF"/>
    <w:rsid w:val="470D6F85"/>
    <w:rsid w:val="47780EE3"/>
    <w:rsid w:val="47900850"/>
    <w:rsid w:val="47D8D05E"/>
    <w:rsid w:val="48722032"/>
    <w:rsid w:val="4886F176"/>
    <w:rsid w:val="48E74669"/>
    <w:rsid w:val="49B7592B"/>
    <w:rsid w:val="49DD019A"/>
    <w:rsid w:val="49FAC9A2"/>
    <w:rsid w:val="4A538C36"/>
    <w:rsid w:val="4AF23E1C"/>
    <w:rsid w:val="4BB6D87E"/>
    <w:rsid w:val="4C55CA71"/>
    <w:rsid w:val="4C631B10"/>
    <w:rsid w:val="4C6768B9"/>
    <w:rsid w:val="4C8F37F1"/>
    <w:rsid w:val="4D7CD942"/>
    <w:rsid w:val="4D7FD837"/>
    <w:rsid w:val="4E3F2CCD"/>
    <w:rsid w:val="4E759368"/>
    <w:rsid w:val="4F0501DB"/>
    <w:rsid w:val="4F3B16A4"/>
    <w:rsid w:val="4F5CE0E1"/>
    <w:rsid w:val="4F74DA4E"/>
    <w:rsid w:val="4FB6D919"/>
    <w:rsid w:val="4FDD75DB"/>
    <w:rsid w:val="508C56E5"/>
    <w:rsid w:val="50D68EB1"/>
    <w:rsid w:val="50DCBCC1"/>
    <w:rsid w:val="5136B7C5"/>
    <w:rsid w:val="51AE1379"/>
    <w:rsid w:val="5206CA87"/>
    <w:rsid w:val="521AA0A7"/>
    <w:rsid w:val="52281CD8"/>
    <w:rsid w:val="524BC176"/>
    <w:rsid w:val="5263EDB4"/>
    <w:rsid w:val="52681B99"/>
    <w:rsid w:val="5341AF78"/>
    <w:rsid w:val="535CDAAB"/>
    <w:rsid w:val="5374D418"/>
    <w:rsid w:val="5389D82D"/>
    <w:rsid w:val="53B3A3E9"/>
    <w:rsid w:val="53E7F67E"/>
    <w:rsid w:val="5401F3BC"/>
    <w:rsid w:val="5494CA5A"/>
    <w:rsid w:val="55035A1E"/>
    <w:rsid w:val="5529028D"/>
    <w:rsid w:val="5539B084"/>
    <w:rsid w:val="5660BF55"/>
    <w:rsid w:val="5689366F"/>
    <w:rsid w:val="56A192F7"/>
    <w:rsid w:val="56C504C4"/>
    <w:rsid w:val="56CCCA11"/>
    <w:rsid w:val="56D2B3C6"/>
    <w:rsid w:val="572559B7"/>
    <w:rsid w:val="57372C06"/>
    <w:rsid w:val="57A92077"/>
    <w:rsid w:val="57D94FBF"/>
    <w:rsid w:val="57E09B35"/>
    <w:rsid w:val="587B69DB"/>
    <w:rsid w:val="589EDBA8"/>
    <w:rsid w:val="58A5B713"/>
    <w:rsid w:val="58AFBC70"/>
    <w:rsid w:val="58CBD92A"/>
    <w:rsid w:val="592C2E1D"/>
    <w:rsid w:val="59742401"/>
    <w:rsid w:val="59FF72A5"/>
    <w:rsid w:val="5AC5315F"/>
    <w:rsid w:val="5AC83054"/>
    <w:rsid w:val="5ACDDFE0"/>
    <w:rsid w:val="5B0D2743"/>
    <w:rsid w:val="5B255381"/>
    <w:rsid w:val="5B2C75C3"/>
    <w:rsid w:val="5B672247"/>
    <w:rsid w:val="5BF89809"/>
    <w:rsid w:val="5C2DD8E2"/>
    <w:rsid w:val="5C4B3DFA"/>
    <w:rsid w:val="5C55BB36"/>
    <w:rsid w:val="5C7509B6"/>
    <w:rsid w:val="5D0B41E6"/>
    <w:rsid w:val="5D7FC8FC"/>
    <w:rsid w:val="5DB743BA"/>
    <w:rsid w:val="5DC7F1B1"/>
    <w:rsid w:val="5DCE18CF"/>
    <w:rsid w:val="5DDFEB1E"/>
    <w:rsid w:val="5E5C5CCB"/>
    <w:rsid w:val="5E90AF60"/>
    <w:rsid w:val="5E97094F"/>
    <w:rsid w:val="5F222522"/>
    <w:rsid w:val="5F587B88"/>
    <w:rsid w:val="5F9E96CF"/>
    <w:rsid w:val="6000888E"/>
    <w:rsid w:val="6044DDD5"/>
    <w:rsid w:val="608A0795"/>
    <w:rsid w:val="60A1CE31"/>
    <w:rsid w:val="6132526C"/>
    <w:rsid w:val="614424BB"/>
    <w:rsid w:val="6175458A"/>
    <w:rsid w:val="61A2430C"/>
    <w:rsid w:val="61E2A76F"/>
    <w:rsid w:val="61F1B737"/>
    <w:rsid w:val="62A5AD3F"/>
    <w:rsid w:val="6386972C"/>
    <w:rsid w:val="63899621"/>
    <w:rsid w:val="63AF3E90"/>
    <w:rsid w:val="641B0BE3"/>
    <w:rsid w:val="65F8148D"/>
    <w:rsid w:val="66143147"/>
    <w:rsid w:val="6643329A"/>
    <w:rsid w:val="664A87AD"/>
    <w:rsid w:val="6666D738"/>
    <w:rsid w:val="670D1E3E"/>
    <w:rsid w:val="676A416B"/>
    <w:rsid w:val="677C13BA"/>
    <w:rsid w:val="67AF385A"/>
    <w:rsid w:val="67DC35DC"/>
    <w:rsid w:val="67E38AEF"/>
    <w:rsid w:val="6816E260"/>
    <w:rsid w:val="68695580"/>
    <w:rsid w:val="686DAB9E"/>
    <w:rsid w:val="68BD2966"/>
    <w:rsid w:val="68C01EBE"/>
    <w:rsid w:val="68D884A0"/>
    <w:rsid w:val="68EA26E8"/>
    <w:rsid w:val="69F1B468"/>
    <w:rsid w:val="6A0BB1A6"/>
    <w:rsid w:val="6A54CBE2"/>
    <w:rsid w:val="6A5C53C6"/>
    <w:rsid w:val="6A777EF9"/>
    <w:rsid w:val="6A82647F"/>
    <w:rsid w:val="6AD59D4A"/>
    <w:rsid w:val="6B1AC70A"/>
    <w:rsid w:val="6BCD8F1D"/>
    <w:rsid w:val="6BF323E3"/>
    <w:rsid w:val="6C0604FF"/>
    <w:rsid w:val="6C10823B"/>
    <w:rsid w:val="6C63282C"/>
    <w:rsid w:val="6CB9F16A"/>
    <w:rsid w:val="6D740E90"/>
    <w:rsid w:val="6D935D10"/>
    <w:rsid w:val="6DB2DE61"/>
    <w:rsid w:val="6DB61027"/>
    <w:rsid w:val="6DDFDBE3"/>
    <w:rsid w:val="6E80AACD"/>
    <w:rsid w:val="6EC6F68B"/>
    <w:rsid w:val="6ED59714"/>
    <w:rsid w:val="6EE677DC"/>
    <w:rsid w:val="7029EDB8"/>
    <w:rsid w:val="70709E27"/>
    <w:rsid w:val="7097748B"/>
    <w:rsid w:val="70CA665A"/>
    <w:rsid w:val="70E9E7AB"/>
    <w:rsid w:val="70F3408F"/>
    <w:rsid w:val="720255F3"/>
    <w:rsid w:val="720CD32F"/>
    <w:rsid w:val="721A4F60"/>
    <w:rsid w:val="725F7920"/>
    <w:rsid w:val="7377B497"/>
    <w:rsid w:val="73B106E6"/>
    <w:rsid w:val="7404D43B"/>
    <w:rsid w:val="742878D9"/>
    <w:rsid w:val="742ED2C8"/>
    <w:rsid w:val="745B9D79"/>
    <w:rsid w:val="748EF4EA"/>
    <w:rsid w:val="752BE30C"/>
    <w:rsid w:val="75B603BB"/>
    <w:rsid w:val="75F6A48C"/>
    <w:rsid w:val="7638A623"/>
    <w:rsid w:val="763CC970"/>
    <w:rsid w:val="7643B44B"/>
    <w:rsid w:val="765C4AC1"/>
    <w:rsid w:val="7705B9F0"/>
    <w:rsid w:val="771667E7"/>
    <w:rsid w:val="7720B252"/>
    <w:rsid w:val="777F0374"/>
    <w:rsid w:val="7802400C"/>
    <w:rsid w:val="78244F56"/>
    <w:rsid w:val="782872A3"/>
    <w:rsid w:val="782D04B9"/>
    <w:rsid w:val="78709B58"/>
    <w:rsid w:val="788BC68B"/>
    <w:rsid w:val="793C8ACD"/>
    <w:rsid w:val="797E82C7"/>
    <w:rsid w:val="7981B48D"/>
    <w:rsid w:val="79F7CC4B"/>
    <w:rsid w:val="7A776FBE"/>
    <w:rsid w:val="7B045C91"/>
    <w:rsid w:val="7B2B65C6"/>
    <w:rsid w:val="7B32B13C"/>
    <w:rsid w:val="7B59F7DA"/>
    <w:rsid w:val="7B92D35E"/>
    <w:rsid w:val="7BABFAC0"/>
    <w:rsid w:val="7BCD7FE2"/>
    <w:rsid w:val="7C01D277"/>
    <w:rsid w:val="7C07F995"/>
    <w:rsid w:val="7C32F346"/>
    <w:rsid w:val="7C3D7082"/>
    <w:rsid w:val="7CC63A08"/>
    <w:rsid w:val="7D2AB248"/>
    <w:rsid w:val="7D7B5468"/>
    <w:rsid w:val="7D9A4F19"/>
    <w:rsid w:val="7E1A465B"/>
    <w:rsid w:val="7E659739"/>
    <w:rsid w:val="7E7EBE9B"/>
    <w:rsid w:val="7E84E5B9"/>
    <w:rsid w:val="7EFE2F3D"/>
    <w:rsid w:val="7F29FECA"/>
    <w:rsid w:val="7F5107FF"/>
    <w:rsid w:val="7F552B4C"/>
    <w:rsid w:val="7FA69A90"/>
    <w:rsid w:val="7FAAC3FB"/>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9">
      <v:textbox inset="5.85pt,.7pt,5.85pt,.7pt"/>
    </o:shapedefaults>
    <o:shapelayout v:ext="edit">
      <o:idmap v:ext="edit" data="2"/>
    </o:shapelayout>
  </w:shapeDefaults>
  <w:decimalSymbol w:val=","/>
  <w:listSeparator w:val=";"/>
  <w14:docId w14:val="3F924CB9"/>
  <w15:docId w15:val="{ED5D1256-A08A-4A4E-AC96-9145BB147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lsdException w:name="toc 9" w:semiHidden="1"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69C"/>
    <w:pPr>
      <w:spacing w:after="180"/>
    </w:pPr>
    <w:rPr>
      <w:rFonts w:eastAsiaTheme="minorEastAsia"/>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nhideWhenUsed/>
    <w:qFormat/>
    <w:pPr>
      <w:spacing w:before="120" w:after="120" w:line="256" w:lineRule="auto"/>
    </w:pPr>
    <w:rPr>
      <w:rFonts w:asciiTheme="minorHAnsi" w:hAnsiTheme="minorHAnsi" w:cstheme="minorBidi"/>
      <w:b/>
      <w:sz w:val="22"/>
      <w:szCs w:val="22"/>
      <w:lang w:val="en-US" w:eastAsia="fr-FR"/>
    </w:rPr>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basedOn w:val="Normal"/>
    <w:link w:val="BodyTextChar"/>
    <w:unhideWhenUsed/>
    <w:pPr>
      <w:spacing w:after="120" w:line="256" w:lineRule="auto"/>
      <w:jc w:val="both"/>
    </w:pPr>
    <w:rPr>
      <w:rFonts w:ascii="Arial" w:hAnsi="Arial" w:cstheme="minorBidi"/>
      <w:sz w:val="22"/>
      <w:szCs w:val="22"/>
      <w:lang w:val="en-US" w:eastAsia="zh-CN"/>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eastAsiaTheme="minorEastAsia" w:hAnsi="Arial"/>
      <w:b/>
      <w:sz w:val="18"/>
      <w:lang w:val="en-GB" w:eastAsia="en-US"/>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unhideWhenUsed/>
    <w:pPr>
      <w:ind w:left="1701" w:hanging="1701"/>
      <w:jc w:val="left"/>
    </w:pPr>
    <w:rPr>
      <w:b/>
    </w:rPr>
  </w:style>
  <w:style w:type="paragraph" w:styleId="TOC9">
    <w:name w:val="toc 9"/>
    <w:basedOn w:val="TOC8"/>
    <w:next w:val="Normal"/>
    <w:semiHidden/>
    <w:qFormat/>
    <w:pPr>
      <w:ind w:left="1418" w:hanging="1418"/>
    </w:pPr>
  </w:style>
  <w:style w:type="paragraph" w:styleId="NormalWeb">
    <w:name w:val="Normal (Web)"/>
    <w:basedOn w:val="Normal"/>
    <w:uiPriority w:val="99"/>
    <w:semiHidden/>
    <w:unhideWhenUsed/>
    <w:pPr>
      <w:spacing w:before="100" w:beforeAutospacing="1" w:after="100" w:afterAutospacing="1" w:line="256" w:lineRule="auto"/>
    </w:pPr>
    <w:rPr>
      <w:rFonts w:asciiTheme="minorHAnsi" w:eastAsiaTheme="minorHAnsi" w:hAnsiTheme="minorHAnsi" w:cstheme="minorBidi"/>
      <w:sz w:val="24"/>
      <w:szCs w:val="24"/>
      <w:lang w:val="sv-SE"/>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rPr>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8">
    <w:name w:val="Table Grid 8"/>
    <w:basedOn w:val="TableNormal"/>
    <w:qFormat/>
    <w:pPr>
      <w:snapToGrid w:val="0"/>
      <w:spacing w:after="100" w:afterAutospacing="1" w:line="259"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Strong">
    <w:name w:val="Strong"/>
    <w:basedOn w:val="DefaultParagraphFont"/>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THChar">
    <w:name w:val="TH Char"/>
    <w:link w:val="TH"/>
    <w:qFormat/>
    <w:rPr>
      <w:rFonts w:ascii="Arial" w:hAnsi="Arial"/>
      <w:b/>
      <w:lang w:val="en-GB" w:eastAsia="en-US"/>
    </w:rPr>
  </w:style>
  <w:style w:type="character" w:customStyle="1" w:styleId="B1Char1">
    <w:name w:val="B1 Char1"/>
    <w:link w:val="B1"/>
    <w:qFormat/>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rPr>
      <w:rFonts w:ascii="Arial" w:hAnsi="Arial"/>
      <w:b/>
      <w:sz w:val="18"/>
      <w:lang w:val="en-GB" w:eastAsia="en-US"/>
    </w:rPr>
  </w:style>
  <w:style w:type="character" w:customStyle="1" w:styleId="B2Char">
    <w:name w:val="B2 Char"/>
    <w:link w:val="B2"/>
    <w:qFormat/>
    <w:locked/>
    <w:rPr>
      <w:rFonts w:ascii="Times New Roman" w:hAnsi="Times New Roman"/>
      <w:lang w:val="en-GB" w:eastAsia="en-US"/>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列表段落11,リスト段落,列表"/>
    <w:basedOn w:val="Normal"/>
    <w:link w:val="ListParagraphChar"/>
    <w:uiPriority w:val="34"/>
    <w:qFormat/>
    <w:pPr>
      <w:ind w:left="720"/>
      <w:contextualSpacing/>
    </w:pPr>
  </w:style>
  <w:style w:type="character" w:customStyle="1" w:styleId="TALChar">
    <w:name w:val="TAL Char"/>
    <w:link w:val="TAL"/>
    <w:qFormat/>
    <w:locked/>
    <w:rPr>
      <w:rFonts w:ascii="Arial" w:hAnsi="Arial"/>
      <w:sz w:val="18"/>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fontstyle01">
    <w:name w:val="fontstyle01"/>
    <w:rPr>
      <w:rFonts w:ascii="Times-Roman" w:hAnsi="Times-Roman" w:hint="default"/>
      <w:color w:val="000000"/>
      <w:sz w:val="20"/>
      <w:szCs w:val="20"/>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CaptionChar">
    <w:name w:val="Caption Char"/>
    <w:link w:val="Caption"/>
    <w:qFormat/>
    <w:locked/>
    <w:rPr>
      <w:rFonts w:asciiTheme="minorHAnsi" w:eastAsiaTheme="minorEastAsia" w:hAnsiTheme="minorHAnsi" w:cstheme="minorBidi"/>
      <w:b/>
      <w:sz w:val="22"/>
      <w:szCs w:val="22"/>
      <w:lang w:val="en-US"/>
    </w:rPr>
  </w:style>
  <w:style w:type="character" w:customStyle="1" w:styleId="BodyTextChar">
    <w:name w:val="Body Text Char"/>
    <w:basedOn w:val="DefaultParagraphFont"/>
    <w:link w:val="BodyText"/>
    <w:qFormat/>
    <w:rPr>
      <w:rFonts w:ascii="Arial" w:eastAsiaTheme="minorEastAsia" w:hAnsi="Arial" w:cstheme="minorBidi"/>
      <w:sz w:val="22"/>
      <w:szCs w:val="22"/>
      <w:lang w:val="en-US" w:eastAsia="zh-CN"/>
    </w:rPr>
  </w:style>
  <w:style w:type="character" w:customStyle="1" w:styleId="ProposalChar">
    <w:name w:val="Proposal Char"/>
    <w:basedOn w:val="DefaultParagraphFont"/>
    <w:link w:val="Proposal"/>
    <w:qFormat/>
    <w:locked/>
    <w:rPr>
      <w:rFonts w:ascii="Arial" w:eastAsiaTheme="minorEastAsia" w:hAnsi="Arial" w:cstheme="minorBidi"/>
      <w:b/>
      <w:bCs/>
      <w:sz w:val="22"/>
      <w:szCs w:val="22"/>
    </w:rPr>
  </w:style>
  <w:style w:type="paragraph" w:customStyle="1" w:styleId="Proposal">
    <w:name w:val="Proposal"/>
    <w:basedOn w:val="BodyText"/>
    <w:link w:val="ProposalChar"/>
    <w:qFormat/>
    <w:pPr>
      <w:numPr>
        <w:numId w:val="1"/>
      </w:numPr>
      <w:tabs>
        <w:tab w:val="left" w:pos="1701"/>
      </w:tabs>
    </w:pPr>
    <w:rPr>
      <w:b/>
      <w:bC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hAnsi="Times New Roman"/>
      <w:lang w:val="en-GB" w:eastAsia="en-US"/>
    </w:rPr>
  </w:style>
  <w:style w:type="character" w:customStyle="1" w:styleId="3GPPNormalTextChar">
    <w:name w:val="3GPP Normal Text Char"/>
    <w:link w:val="3GPPNormalText"/>
    <w:locked/>
    <w:rPr>
      <w:rFonts w:ascii="Times New Roman" w:eastAsia="MS Mincho" w:hAnsi="Times New Roman"/>
      <w:szCs w:val="24"/>
    </w:rPr>
  </w:style>
  <w:style w:type="paragraph" w:customStyle="1" w:styleId="3GPPNormalText">
    <w:name w:val="3GPP Normal Text"/>
    <w:basedOn w:val="BodyText"/>
    <w:link w:val="3GPPNormalTextChar"/>
    <w:qFormat/>
    <w:pPr>
      <w:spacing w:after="60" w:line="240" w:lineRule="auto"/>
    </w:pPr>
    <w:rPr>
      <w:rFonts w:ascii="Times New Roman" w:eastAsia="MS Mincho" w:hAnsi="Times New Roman" w:cs="Times New Roman"/>
      <w:sz w:val="20"/>
      <w:szCs w:val="24"/>
      <w:lang w:val="fr-FR" w:eastAsia="fr-FR"/>
    </w:rPr>
  </w:style>
  <w:style w:type="paragraph" w:customStyle="1" w:styleId="1">
    <w:name w:val="修订1"/>
    <w:hidden/>
    <w:uiPriority w:val="99"/>
    <w:semiHidden/>
    <w:rPr>
      <w:rFonts w:eastAsiaTheme="minorEastAsia"/>
      <w:lang w:val="en-GB" w:eastAsia="en-US"/>
    </w:rPr>
  </w:style>
  <w:style w:type="character" w:customStyle="1" w:styleId="HeaderChar">
    <w:name w:val="Header Char"/>
    <w:basedOn w:val="DefaultParagraphFont"/>
    <w:link w:val="Header"/>
    <w:qFormat/>
    <w:locked/>
    <w:rPr>
      <w:rFonts w:ascii="Arial" w:hAnsi="Arial"/>
      <w:b/>
      <w:sz w:val="18"/>
      <w:lang w:val="en-GB" w:eastAsia="en-US"/>
    </w:rPr>
  </w:style>
  <w:style w:type="character" w:customStyle="1" w:styleId="LGTdocChar">
    <w:name w:val="LGTdoc_본문 Char"/>
    <w:basedOn w:val="DefaultParagraphFont"/>
    <w:link w:val="LGTdoc"/>
    <w:locked/>
  </w:style>
  <w:style w:type="paragraph" w:customStyle="1" w:styleId="LGTdoc">
    <w:name w:val="LGTdoc_본문"/>
    <w:basedOn w:val="Normal"/>
    <w:link w:val="LGTdocChar"/>
    <w:pPr>
      <w:autoSpaceDE w:val="0"/>
      <w:autoSpaceDN w:val="0"/>
      <w:snapToGrid w:val="0"/>
      <w:spacing w:after="0" w:line="264" w:lineRule="auto"/>
      <w:jc w:val="both"/>
    </w:pPr>
    <w:rPr>
      <w:rFonts w:ascii="CG Times (WN)" w:hAnsi="CG Times (WN)"/>
      <w:lang w:val="fr-FR" w:eastAsia="fr-FR"/>
    </w:rPr>
  </w:style>
  <w:style w:type="paragraph" w:customStyle="1" w:styleId="Observation">
    <w:name w:val="Observation"/>
    <w:basedOn w:val="Normal"/>
    <w:qFormat/>
    <w:pPr>
      <w:numPr>
        <w:numId w:val="2"/>
      </w:numPr>
      <w:tabs>
        <w:tab w:val="left" w:pos="1701"/>
      </w:tabs>
      <w:spacing w:after="160" w:line="259" w:lineRule="auto"/>
      <w:ind w:firstLine="0"/>
    </w:pPr>
    <w:rPr>
      <w:rFonts w:asciiTheme="minorHAnsi" w:eastAsiaTheme="minorHAnsi" w:hAnsiTheme="minorHAnsi" w:cstheme="minorBidi"/>
      <w:b/>
      <w:bCs/>
      <w:sz w:val="22"/>
      <w:szCs w:val="22"/>
      <w:lang w:val="fr-FR"/>
    </w:rPr>
  </w:style>
  <w:style w:type="paragraph" w:customStyle="1" w:styleId="Proposal1">
    <w:name w:val="Proposal1"/>
    <w:basedOn w:val="Normal"/>
    <w:link w:val="Proposal1Char"/>
    <w:qFormat/>
    <w:pPr>
      <w:numPr>
        <w:numId w:val="3"/>
      </w:numPr>
      <w:tabs>
        <w:tab w:val="left" w:pos="1620"/>
      </w:tabs>
      <w:spacing w:before="120" w:after="0"/>
      <w:ind w:left="1627" w:hanging="1627"/>
    </w:pPr>
    <w:rPr>
      <w:rFonts w:ascii="Calibri" w:eastAsia="MS Mincho" w:hAnsi="Calibri"/>
      <w:b/>
      <w:lang w:val="en-CA"/>
    </w:rPr>
  </w:style>
  <w:style w:type="character" w:customStyle="1" w:styleId="Proposal1Char">
    <w:name w:val="Proposal1 Char"/>
    <w:link w:val="Proposal1"/>
    <w:qFormat/>
    <w:rPr>
      <w:rFonts w:ascii="Calibri" w:eastAsia="MS Mincho" w:hAnsi="Calibri"/>
      <w:b/>
      <w:lang w:val="en-CA" w:eastAsia="en-US"/>
    </w:rPr>
  </w:style>
  <w:style w:type="character" w:styleId="PlaceholderText">
    <w:name w:val="Placeholder Text"/>
    <w:basedOn w:val="DefaultParagraphFont"/>
    <w:uiPriority w:val="99"/>
    <w:semiHidden/>
    <w:qFormat/>
    <w:rPr>
      <w:color w:val="808080"/>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FootnoteTextChar">
    <w:name w:val="Footnote Text Char"/>
    <w:basedOn w:val="DefaultParagraphFont"/>
    <w:link w:val="FootnoteText"/>
    <w:semiHidden/>
    <w:rPr>
      <w:rFonts w:ascii="Times New Roman" w:hAnsi="Times New Roman"/>
      <w:sz w:val="16"/>
      <w:lang w:val="en-GB" w:eastAsia="en-US"/>
    </w:rPr>
  </w:style>
  <w:style w:type="character" w:customStyle="1" w:styleId="FooterChar">
    <w:name w:val="Footer Char"/>
    <w:basedOn w:val="DefaultParagraphFont"/>
    <w:link w:val="Footer"/>
    <w:qFormat/>
    <w:rPr>
      <w:rFonts w:ascii="Arial" w:hAnsi="Arial"/>
      <w:b/>
      <w:i/>
      <w:sz w:val="18"/>
      <w:lang w:val="en-GB" w:eastAsia="en-US"/>
    </w:rPr>
  </w:style>
  <w:style w:type="character" w:customStyle="1" w:styleId="BalloonTextChar">
    <w:name w:val="Balloon Text Char"/>
    <w:basedOn w:val="DefaultParagraphFont"/>
    <w:link w:val="BalloonText"/>
    <w:semiHidden/>
    <w:qFormat/>
    <w:rPr>
      <w:rFonts w:ascii="Tahoma" w:hAnsi="Tahoma" w:cs="Tahoma"/>
      <w:sz w:val="16"/>
      <w:szCs w:val="16"/>
      <w:lang w:val="en-GB" w:eastAsia="en-US"/>
    </w:rPr>
  </w:style>
  <w:style w:type="character" w:customStyle="1" w:styleId="CommentSubjectChar">
    <w:name w:val="Comment Subject Char"/>
    <w:basedOn w:val="CommentTextChar"/>
    <w:link w:val="CommentSubject"/>
    <w:semiHidden/>
    <w:qFormat/>
    <w:rPr>
      <w:rFonts w:ascii="Times New Roman" w:hAnsi="Times New Roman"/>
      <w:b/>
      <w:bCs/>
      <w:lang w:val="en-GB" w:eastAsia="en-US"/>
    </w:rPr>
  </w:style>
  <w:style w:type="character" w:customStyle="1" w:styleId="DocumentMapChar">
    <w:name w:val="Document Map Char"/>
    <w:basedOn w:val="DefaultParagraphFont"/>
    <w:link w:val="DocumentMap"/>
    <w:semiHidden/>
    <w:qFormat/>
    <w:rPr>
      <w:rFonts w:ascii="Tahoma" w:hAnsi="Tahoma" w:cs="Tahoma"/>
      <w:shd w:val="clear" w:color="auto" w:fill="000080"/>
      <w:lang w:val="en-GB" w:eastAsia="en-US"/>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Pr>
      <w:rFonts w:ascii="Times New Roman" w:eastAsia="SimSun" w:hAnsi="Times New Roman"/>
      <w:lang w:val="en-US" w:eastAsia="zh-CN"/>
    </w:rPr>
  </w:style>
  <w:style w:type="character" w:customStyle="1" w:styleId="ListParagraphChar1">
    <w:name w:val="List Paragraph Char1"/>
    <w:uiPriority w:val="34"/>
    <w:qFormat/>
    <w:locked/>
    <w:rPr>
      <w:rFonts w:eastAsia="Calibri"/>
      <w:szCs w:val="22"/>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Pr>
      <w:rFonts w:ascii="Times New Roman" w:eastAsia="SimSun" w:hAnsi="Times New Roman"/>
      <w:sz w:val="22"/>
      <w:lang w:val="en-US" w:eastAsia="en-US"/>
    </w:rPr>
  </w:style>
  <w:style w:type="character" w:customStyle="1" w:styleId="eop">
    <w:name w:val="eop"/>
    <w:basedOn w:val="DefaultParagraphFont"/>
    <w:qFormat/>
  </w:style>
  <w:style w:type="character" w:customStyle="1" w:styleId="normaltextrun">
    <w:name w:val="normaltextrun"/>
    <w:basedOn w:val="DefaultParagraphFont"/>
    <w:qFormat/>
  </w:style>
  <w:style w:type="paragraph" w:customStyle="1" w:styleId="xmsonormal">
    <w:name w:val="x_msonormal"/>
    <w:basedOn w:val="Normal"/>
    <w:pPr>
      <w:spacing w:after="0"/>
    </w:pPr>
    <w:rPr>
      <w:rFonts w:ascii="Calibri" w:eastAsiaTheme="minorHAnsi" w:hAnsi="Calibri" w:cs="Calibri"/>
      <w:sz w:val="22"/>
      <w:szCs w:val="22"/>
      <w:lang w:val="en-US"/>
    </w:rPr>
  </w:style>
  <w:style w:type="paragraph" w:customStyle="1" w:styleId="0Maintext">
    <w:name w:val="0 Main text"/>
    <w:basedOn w:val="Normal"/>
    <w:link w:val="0MaintextChar"/>
    <w:qFormat/>
    <w:pPr>
      <w:spacing w:after="100" w:afterAutospacing="1" w:line="288" w:lineRule="auto"/>
      <w:ind w:firstLine="360"/>
      <w:jc w:val="both"/>
    </w:pPr>
    <w:rPr>
      <w:rFonts w:cs="Batang"/>
    </w:rPr>
  </w:style>
  <w:style w:type="character" w:customStyle="1" w:styleId="0MaintextChar">
    <w:name w:val="0 Main text Char"/>
    <w:basedOn w:val="DefaultParagraphFont"/>
    <w:link w:val="0Maintext"/>
    <w:rPr>
      <w:rFonts w:ascii="Times New Roman" w:hAnsi="Times New Roman" w:cs="Batang"/>
      <w:lang w:val="en-GB" w:eastAsia="en-US"/>
    </w:rPr>
  </w:style>
  <w:style w:type="character" w:customStyle="1" w:styleId="10">
    <w:name w:val="不明显参考1"/>
    <w:basedOn w:val="DefaultParagraphFont"/>
    <w:uiPriority w:val="31"/>
    <w:qFormat/>
    <w:rPr>
      <w:smallCaps/>
      <w:color w:val="595959" w:themeColor="text1" w:themeTint="A6"/>
    </w:rPr>
  </w:style>
  <w:style w:type="table" w:customStyle="1" w:styleId="11">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BA39A2"/>
    <w:rPr>
      <w:rFonts w:eastAsiaTheme="minorEastAsia"/>
      <w:lang w:val="en-GB" w:eastAsia="en-US"/>
    </w:rPr>
  </w:style>
  <w:style w:type="paragraph" w:customStyle="1" w:styleId="paragraph">
    <w:name w:val="paragraph"/>
    <w:basedOn w:val="Normal"/>
    <w:rsid w:val="00080E8E"/>
    <w:pPr>
      <w:spacing w:before="100" w:beforeAutospacing="1" w:after="100" w:afterAutospacing="1"/>
    </w:pPr>
    <w:rPr>
      <w:rFonts w:eastAsia="Times New Roman"/>
      <w:sz w:val="24"/>
      <w:szCs w:val="24"/>
      <w:lang w:val="en-US"/>
    </w:rPr>
  </w:style>
  <w:style w:type="paragraph" w:customStyle="1" w:styleId="Proposals">
    <w:name w:val="Proposals"/>
    <w:basedOn w:val="Normal"/>
    <w:link w:val="ProposalsChar"/>
    <w:qFormat/>
    <w:rsid w:val="000A3276"/>
    <w:pPr>
      <w:adjustRightInd w:val="0"/>
      <w:snapToGrid w:val="0"/>
      <w:spacing w:beforeLines="50" w:before="120" w:beforeAutospacing="1" w:after="100" w:afterAutospacing="1" w:line="360" w:lineRule="auto"/>
      <w:ind w:firstLineChars="150" w:firstLine="324"/>
      <w:contextualSpacing/>
      <w:jc w:val="both"/>
    </w:pPr>
    <w:rPr>
      <w:rFonts w:eastAsia="Batang"/>
      <w:b/>
      <w:snapToGrid w:val="0"/>
      <w:sz w:val="22"/>
      <w:lang w:val="en-US" w:eastAsia="ko-KR"/>
    </w:rPr>
  </w:style>
  <w:style w:type="character" w:customStyle="1" w:styleId="ProposalsChar">
    <w:name w:val="Proposals Char"/>
    <w:basedOn w:val="DefaultParagraphFont"/>
    <w:link w:val="Proposals"/>
    <w:rsid w:val="000A3276"/>
    <w:rPr>
      <w:rFonts w:eastAsia="Batang"/>
      <w:b/>
      <w:snapToGrid w:val="0"/>
      <w:sz w:val="22"/>
      <w:lang w:eastAsia="ko-KR"/>
    </w:rPr>
  </w:style>
  <w:style w:type="paragraph" w:customStyle="1" w:styleId="Tabletext">
    <w:name w:val="Table_text"/>
    <w:basedOn w:val="Normal"/>
    <w:link w:val="TabletextChar"/>
    <w:qFormat/>
    <w:rsid w:val="00274CB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274C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322913">
      <w:bodyDiv w:val="1"/>
      <w:marLeft w:val="0"/>
      <w:marRight w:val="0"/>
      <w:marTop w:val="0"/>
      <w:marBottom w:val="0"/>
      <w:divBdr>
        <w:top w:val="none" w:sz="0" w:space="0" w:color="auto"/>
        <w:left w:val="none" w:sz="0" w:space="0" w:color="auto"/>
        <w:bottom w:val="none" w:sz="0" w:space="0" w:color="auto"/>
        <w:right w:val="none" w:sz="0" w:space="0" w:color="auto"/>
      </w:divBdr>
    </w:div>
    <w:div w:id="331952845">
      <w:bodyDiv w:val="1"/>
      <w:marLeft w:val="0"/>
      <w:marRight w:val="0"/>
      <w:marTop w:val="0"/>
      <w:marBottom w:val="0"/>
      <w:divBdr>
        <w:top w:val="none" w:sz="0" w:space="0" w:color="auto"/>
        <w:left w:val="none" w:sz="0" w:space="0" w:color="auto"/>
        <w:bottom w:val="none" w:sz="0" w:space="0" w:color="auto"/>
        <w:right w:val="none" w:sz="0" w:space="0" w:color="auto"/>
      </w:divBdr>
    </w:div>
    <w:div w:id="725839955">
      <w:bodyDiv w:val="1"/>
      <w:marLeft w:val="0"/>
      <w:marRight w:val="0"/>
      <w:marTop w:val="0"/>
      <w:marBottom w:val="0"/>
      <w:divBdr>
        <w:top w:val="none" w:sz="0" w:space="0" w:color="auto"/>
        <w:left w:val="none" w:sz="0" w:space="0" w:color="auto"/>
        <w:bottom w:val="none" w:sz="0" w:space="0" w:color="auto"/>
        <w:right w:val="none" w:sz="0" w:space="0" w:color="auto"/>
      </w:divBdr>
    </w:div>
    <w:div w:id="893345827">
      <w:bodyDiv w:val="1"/>
      <w:marLeft w:val="0"/>
      <w:marRight w:val="0"/>
      <w:marTop w:val="0"/>
      <w:marBottom w:val="0"/>
      <w:divBdr>
        <w:top w:val="none" w:sz="0" w:space="0" w:color="auto"/>
        <w:left w:val="none" w:sz="0" w:space="0" w:color="auto"/>
        <w:bottom w:val="none" w:sz="0" w:space="0" w:color="auto"/>
        <w:right w:val="none" w:sz="0" w:space="0" w:color="auto"/>
      </w:divBdr>
    </w:div>
    <w:div w:id="1255631338">
      <w:bodyDiv w:val="1"/>
      <w:marLeft w:val="0"/>
      <w:marRight w:val="0"/>
      <w:marTop w:val="0"/>
      <w:marBottom w:val="0"/>
      <w:divBdr>
        <w:top w:val="none" w:sz="0" w:space="0" w:color="auto"/>
        <w:left w:val="none" w:sz="0" w:space="0" w:color="auto"/>
        <w:bottom w:val="none" w:sz="0" w:space="0" w:color="auto"/>
        <w:right w:val="none" w:sz="0" w:space="0" w:color="auto"/>
      </w:divBdr>
    </w:div>
    <w:div w:id="1407721895">
      <w:bodyDiv w:val="1"/>
      <w:marLeft w:val="0"/>
      <w:marRight w:val="0"/>
      <w:marTop w:val="0"/>
      <w:marBottom w:val="0"/>
      <w:divBdr>
        <w:top w:val="none" w:sz="0" w:space="0" w:color="auto"/>
        <w:left w:val="none" w:sz="0" w:space="0" w:color="auto"/>
        <w:bottom w:val="none" w:sz="0" w:space="0" w:color="auto"/>
        <w:right w:val="none" w:sz="0" w:space="0" w:color="auto"/>
      </w:divBdr>
      <w:divsChild>
        <w:div w:id="1637417159">
          <w:marLeft w:val="0"/>
          <w:marRight w:val="0"/>
          <w:marTop w:val="0"/>
          <w:marBottom w:val="0"/>
          <w:divBdr>
            <w:top w:val="none" w:sz="0" w:space="0" w:color="auto"/>
            <w:left w:val="none" w:sz="0" w:space="0" w:color="auto"/>
            <w:bottom w:val="none" w:sz="0" w:space="0" w:color="auto"/>
            <w:right w:val="none" w:sz="0" w:space="0" w:color="auto"/>
          </w:divBdr>
        </w:div>
      </w:divsChild>
    </w:div>
    <w:div w:id="1702897688">
      <w:bodyDiv w:val="1"/>
      <w:marLeft w:val="0"/>
      <w:marRight w:val="0"/>
      <w:marTop w:val="0"/>
      <w:marBottom w:val="0"/>
      <w:divBdr>
        <w:top w:val="none" w:sz="0" w:space="0" w:color="auto"/>
        <w:left w:val="none" w:sz="0" w:space="0" w:color="auto"/>
        <w:bottom w:val="none" w:sz="0" w:space="0" w:color="auto"/>
        <w:right w:val="none" w:sz="0" w:space="0" w:color="auto"/>
      </w:divBdr>
    </w:div>
    <w:div w:id="18576882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oleObject" Target="embeddings/oleObject13.bin"/><Relationship Id="rId21" Type="http://schemas.openxmlformats.org/officeDocument/2006/relationships/image" Target="media/image7.wmf"/><Relationship Id="rId34" Type="http://schemas.openxmlformats.org/officeDocument/2006/relationships/image" Target="media/image13.wmf"/><Relationship Id="rId42" Type="http://schemas.openxmlformats.org/officeDocument/2006/relationships/image" Target="media/image16.wmf"/><Relationship Id="rId47" Type="http://schemas.openxmlformats.org/officeDocument/2006/relationships/oleObject" Target="embeddings/oleObject17.bin"/><Relationship Id="rId50" Type="http://schemas.openxmlformats.org/officeDocument/2006/relationships/oleObject" Target="embeddings/oleObject18.bin"/><Relationship Id="rId55"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1.wmf"/><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4.wmf"/><Relationship Id="rId40" Type="http://schemas.openxmlformats.org/officeDocument/2006/relationships/image" Target="media/image15.wmf"/><Relationship Id="rId45" Type="http://schemas.openxmlformats.org/officeDocument/2006/relationships/oleObject" Target="embeddings/oleObject16.bin"/><Relationship Id="rId53" Type="http://schemas.openxmlformats.org/officeDocument/2006/relationships/image" Target="media/image23.wmf"/><Relationship Id="rId5" Type="http://schemas.openxmlformats.org/officeDocument/2006/relationships/customXml" Target="../customXml/item5.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image" Target="media/image19.wmf"/><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wmf"/><Relationship Id="rId33" Type="http://schemas.openxmlformats.org/officeDocument/2006/relationships/oleObject" Target="embeddings/oleObject9.bin"/><Relationship Id="rId38" Type="http://schemas.openxmlformats.org/officeDocument/2006/relationships/oleObject" Target="embeddings/oleObject12.bin"/><Relationship Id="rId46" Type="http://schemas.openxmlformats.org/officeDocument/2006/relationships/image" Target="media/image18.wmf"/><Relationship Id="rId20" Type="http://schemas.openxmlformats.org/officeDocument/2006/relationships/image" Target="media/image6.wmf"/><Relationship Id="rId41" Type="http://schemas.openxmlformats.org/officeDocument/2006/relationships/oleObject" Target="embeddings/oleObject14.bin"/><Relationship Id="rId54"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2.wmf"/><Relationship Id="rId44" Type="http://schemas.openxmlformats.org/officeDocument/2006/relationships/image" Target="media/image17.wmf"/><Relationship Id="rId52"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5NUHHDQN7SK2-1476151046-531259</_dlc_DocId>
    <_dlc_DocIdUrl xmlns="f166a696-7b5b-4ccd-9f0c-ffde0cceec81">
      <Url>https://ericsson.sharepoint.com/sites/star/_layouts/15/DocIdRedir.aspx?ID=5NUHHDQN7SK2-1476151046-531259</Url>
      <Description>5NUHHDQN7SK2-1476151046-531259</Description>
    </_dlc_DocIdUrl>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2.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C1522281-B3C2-4A12-89AB-A12BBCD2DCDC}">
  <ds:schemaRefs>
    <ds:schemaRef ds:uri="http://schemas.openxmlformats.org/officeDocument/2006/bibliography"/>
  </ds:schemaRefs>
</ds:datastoreItem>
</file>

<file path=customXml/itemProps4.xml><?xml version="1.0" encoding="utf-8"?>
<ds:datastoreItem xmlns:ds="http://schemas.openxmlformats.org/officeDocument/2006/customXml" ds:itemID="{BEF7F1BC-8656-4835-9C11-C5C34BC4DF5F}">
  <ds:schemaRefs>
    <ds:schemaRef ds:uri="http://schemas.microsoft.com/sharepoint/events"/>
  </ds:schemaRefs>
</ds:datastoreItem>
</file>

<file path=customXml/itemProps5.xml><?xml version="1.0" encoding="utf-8"?>
<ds:datastoreItem xmlns:ds="http://schemas.openxmlformats.org/officeDocument/2006/customXml" ds:itemID="{2162562C-06C8-4C1E-83C8-8A03F4A0DB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AF82CDD-C483-4737-AC3F-80DC25B601F8}">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57</Pages>
  <Words>19478</Words>
  <Characters>107129</Characters>
  <Application>Microsoft Office Word</Application>
  <DocSecurity>0</DocSecurity>
  <Lines>892</Lines>
  <Paragraphs>252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126355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Marco Maso</cp:lastModifiedBy>
  <cp:revision>3</cp:revision>
  <cp:lastPrinted>1900-12-31T16:00:00Z</cp:lastPrinted>
  <dcterms:created xsi:type="dcterms:W3CDTF">2023-05-25T03:52:00Z</dcterms:created>
  <dcterms:modified xsi:type="dcterms:W3CDTF">2023-05-26T06:31:00Z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0x010100C5F30C9B16E14C8EACE5F2CC7B7AC7F400F5862E332FC6CE449700A00A9FC83FBA</vt:lpwstr>
  </property>
  <property fmtid="{D5CDD505-2E9C-101B-9397-08002B2CF9AE}" pid="21" name="_dlc_DocIdItemGuid">
    <vt:lpwstr>f716f097-cbb1-4625-87b9-8c9af07eae64</vt:lpwstr>
  </property>
  <property fmtid="{D5CDD505-2E9C-101B-9397-08002B2CF9AE}" pid="22" name="EriCOLLCategory">
    <vt:lpwstr/>
  </property>
  <property fmtid="{D5CDD505-2E9C-101B-9397-08002B2CF9AE}" pid="23" name="TaxKeyword">
    <vt:lpwstr/>
  </property>
  <property fmtid="{D5CDD505-2E9C-101B-9397-08002B2CF9AE}" pid="24" name="EriCOLLCountry">
    <vt:lpwstr/>
  </property>
  <property fmtid="{D5CDD505-2E9C-101B-9397-08002B2CF9AE}" pid="25" name="EriCOLLCompetence">
    <vt:lpwstr/>
  </property>
  <property fmtid="{D5CDD505-2E9C-101B-9397-08002B2CF9AE}" pid="26" name="MediaServiceImageTags">
    <vt:lpwstr/>
  </property>
  <property fmtid="{D5CDD505-2E9C-101B-9397-08002B2CF9AE}" pid="27" name="EriCOLLProjects">
    <vt:lpwstr/>
  </property>
  <property fmtid="{D5CDD505-2E9C-101B-9397-08002B2CF9AE}" pid="28" name="EriCOLLProcess">
    <vt:lpwstr/>
  </property>
  <property fmtid="{D5CDD505-2E9C-101B-9397-08002B2CF9AE}" pid="29" name="EriCOLLOrganizationUnit">
    <vt:lpwstr/>
  </property>
  <property fmtid="{D5CDD505-2E9C-101B-9397-08002B2CF9AE}" pid="30" name="EriCOLLProducts">
    <vt:lpwstr/>
  </property>
  <property fmtid="{D5CDD505-2E9C-101B-9397-08002B2CF9AE}" pid="31" name="EriCOLLCustomer">
    <vt:lpwstr/>
  </property>
  <property fmtid="{D5CDD505-2E9C-101B-9397-08002B2CF9AE}" pid="32" name="MSIP_Label_a7295cc1-d279-42ac-ab4d-3b0f4fece050_Enabled">
    <vt:lpwstr>true</vt:lpwstr>
  </property>
  <property fmtid="{D5CDD505-2E9C-101B-9397-08002B2CF9AE}" pid="33" name="MSIP_Label_a7295cc1-d279-42ac-ab4d-3b0f4fece050_SetDate">
    <vt:lpwstr>2022-11-14T14:20:58Z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70b4b915-2a8d-416b-9997-8cbae139bb5e</vt:lpwstr>
  </property>
  <property fmtid="{D5CDD505-2E9C-101B-9397-08002B2CF9AE}" pid="38" name="MSIP_Label_a7295cc1-d279-42ac-ab4d-3b0f4fece050_ContentBits">
    <vt:lpwstr>0</vt:lpwstr>
  </property>
  <property fmtid="{D5CDD505-2E9C-101B-9397-08002B2CF9AE}" pid="39" name="_2015_ms_pID_725343">
    <vt:lpwstr>(3)qtONviG6dSmXRlaB6Ja6ffXoJFQ3umXwuJVegBl+Im4gd4xeC0W2R76ZqCG5J8t0dmHZu/Sm
nUyftjb37RVyEWD9pcjZPs8OST1BW9nQSBiXiQ9soWbhbA98czAAzUDEb9XyMBSWfbSrXCc+
QFIQVwI8PRbdcNEiZqvI2FYLS5AmfdxeIjAJWLCWl7FutYFLb2GzoF850JPVf9DkvOtD9R+s
M8eUCISiPqics6PUHA</vt:lpwstr>
  </property>
  <property fmtid="{D5CDD505-2E9C-101B-9397-08002B2CF9AE}" pid="40" name="_2015_ms_pID_7253431">
    <vt:lpwstr>J8xPyGe74mXJGdJXmihyMAgAMuHmRWiVmAVdGlBjJN9dUhqfUJsgTx
UVexcj8D0gHXksXSaD7Ci6oZ3iL6IbyGfNkwcWLQpG3QLpvOwPqaBr1p9F8eUkgyZJUIMvej
YnBQGO6C4RnJZo8eHnsLaqbu5Z7aFSlwgNBaZ9fYEVxMpia85AcQ0Qm9Ow2GabKLnt1776Pa
zPFevGWeruc/RynXE9qMj3FUtYs962ryownJ</vt:lpwstr>
  </property>
  <property fmtid="{D5CDD505-2E9C-101B-9397-08002B2CF9AE}" pid="41" name="_2015_ms_pID_7253432">
    <vt:lpwstr>/Q==</vt:lpwstr>
  </property>
  <property fmtid="{D5CDD505-2E9C-101B-9397-08002B2CF9AE}" pid="42" name="KSOProductBuildVer">
    <vt:lpwstr>2052-11.8.2.11716</vt:lpwstr>
  </property>
  <property fmtid="{D5CDD505-2E9C-101B-9397-08002B2CF9AE}" pid="43" name="ICV">
    <vt:lpwstr>72244FF0DADD43148CAF90B8A47C8C33</vt:lpwstr>
  </property>
  <property fmtid="{D5CDD505-2E9C-101B-9397-08002B2CF9AE}" pid="44" name="GrammarlyDocumentId">
    <vt:lpwstr>0197eafcf79e77e4395dc74a3fa1b436b057274d3d0243f4e1f6e5d1b4f0b38a</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1679362130</vt:lpwstr>
  </property>
  <property fmtid="{D5CDD505-2E9C-101B-9397-08002B2CF9AE}" pid="49" name="MSIP_Label_32ea9713-c968-4858-9aa6-4bad09b07315_Enabled">
    <vt:lpwstr>true</vt:lpwstr>
  </property>
  <property fmtid="{D5CDD505-2E9C-101B-9397-08002B2CF9AE}" pid="50" name="MSIP_Label_32ea9713-c968-4858-9aa6-4bad09b07315_SetDate">
    <vt:lpwstr>2023-04-20T01:56:59Z</vt:lpwstr>
  </property>
  <property fmtid="{D5CDD505-2E9C-101B-9397-08002B2CF9AE}" pid="51" name="MSIP_Label_32ea9713-c968-4858-9aa6-4bad09b07315_Method">
    <vt:lpwstr>Privileged</vt:lpwstr>
  </property>
  <property fmtid="{D5CDD505-2E9C-101B-9397-08002B2CF9AE}" pid="52" name="MSIP_Label_32ea9713-c968-4858-9aa6-4bad09b07315_Name">
    <vt:lpwstr>管理対象外</vt:lpwstr>
  </property>
  <property fmtid="{D5CDD505-2E9C-101B-9397-08002B2CF9AE}" pid="53" name="MSIP_Label_32ea9713-c968-4858-9aa6-4bad09b07315_SiteId">
    <vt:lpwstr>6786d483-f51b-44bd-b40a-6fe409a5265e</vt:lpwstr>
  </property>
  <property fmtid="{D5CDD505-2E9C-101B-9397-08002B2CF9AE}" pid="54" name="MSIP_Label_32ea9713-c968-4858-9aa6-4bad09b07315_ActionId">
    <vt:lpwstr>456e99b3-e1bf-42c9-843b-8fd994fa350d</vt:lpwstr>
  </property>
  <property fmtid="{D5CDD505-2E9C-101B-9397-08002B2CF9AE}" pid="55" name="MSIP_Label_32ea9713-c968-4858-9aa6-4bad09b07315_ContentBits">
    <vt:lpwstr>0</vt:lpwstr>
  </property>
</Properties>
</file>